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>Od Sabi</w:t>
      </w:r>
    </w:p>
    <w:p w14:paraId="1F4AA37C" w14:textId="0C89B59D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dvoufaktorové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  <w:r w:rsidR="00B118C6">
        <w:t>. muj use case diagram taky potrebujes, ten poznáš snad v my slozce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Pr="00FF607C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Portal_pozadavky_na_data_pro_DOMI.xlsx</w:t>
      </w:r>
    </w:p>
    <w:p w14:paraId="08BFDB28" w14:textId="77777777" w:rsidR="00FF607C" w:rsidRPr="00FF607C" w:rsidRDefault="00FF607C" w:rsidP="00FF607C"/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A6851"/>
    <w:rsid w:val="000E156E"/>
    <w:rsid w:val="002E02D6"/>
    <w:rsid w:val="003F79A5"/>
    <w:rsid w:val="0040611E"/>
    <w:rsid w:val="00413CD9"/>
    <w:rsid w:val="009D67F4"/>
    <w:rsid w:val="00AE73EE"/>
    <w:rsid w:val="00B118C6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90</Words>
  <Characters>532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5</cp:revision>
  <dcterms:created xsi:type="dcterms:W3CDTF">2026-10-09T09:47:00Z</dcterms:created>
  <dcterms:modified xsi:type="dcterms:W3CDTF">2026-10-09T10:01:00Z</dcterms:modified>
</cp:coreProperties>
</file>