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Portal_pozadavky_na_data_pro_EMU.xlsx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Portal_pozadavky_na_data_pro_EMU.xlsx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p>
      <w:r>
        <w:rPr>
          <w:b/>
          <w:bCs/>
        </w:rPr>
        <w:t xml:space="preserve">Od Sabi (29. 10.) – kapitola Testování (Sabi/17_Testovani.docx)</w:t>
      </w:r>
    </w:p>
    <w:p>
      <w:pPr>
        <w:numPr>
          <w:ilvl w:val="0"/>
          <w:numId w:val="1"/>
        </w:numPr>
      </w:pPr>
      <w:r>
        <w:t xml:space="preserve">Testovací scénáře pro aplikaci (A-01 až A-03) a API (S-01 až S-04) jsem převzala od Maky a Emy, scénáře pro integrátor (I-01 až I-03) jsem navrhla sama, protože role 4 zatím nic nemá. Prosím odsouhlaste je – na schůzce na to stačí 5 minut.</w:t>
      </w:r>
    </w:p>
    <w:p>
      <w:r>
        <w:rPr>
          <w:b/>
          <w:bCs/>
        </w:rPr>
        <w:t xml:space="preserve">Od Sabi (29. 10.) – společná tabulka požadavků (spolecny/Pozadavky_spolecne.xlsx)</w:t>
      </w:r>
    </w:p>
    <w:p>
      <w:pPr>
        <w:numPr>
          <w:ilvl w:val="0"/>
          <w:numId w:val="1"/>
        </w:numPr>
      </w:pPr>
      <w:r>
        <w:t xml:space="preserve">Spojila jsem požadavky všech bloků do jedné tabulky: 46 funkčních (FP-A aplikace, FP-P portál, FP-S API, FP-I integrátor) a 17 nefunkčních (NFP), s prioritou MoSCoW a vazbou na use casy.</w:t>
      </w:r>
    </w:p>
    <w:p>
      <w:pPr>
        <w:numPr>
          <w:ilvl w:val="0"/>
          <w:numId w:val="1"/>
        </w:numPr>
      </w:pPr>
      <w:r>
        <w:t xml:space="preserve">Šedé řádky jsou „Navrženo při spojení“ – doplnila jsem je, protože chyběly; vlastník bloku je potvrdí, upraví nebo zruší.</w:t>
      </w:r>
    </w:p>
    <w:p>
      <w:pPr>
        <w:numPr>
          <w:ilvl w:val="0"/>
          <w:numId w:val="1"/>
        </w:numPr>
      </w:pPr>
      <w:r>
        <w:t xml:space="preserve">Maky: projdi FP-A01–A16. Tvoje M-F01–10 mají nová ID (původní ID je ve sloupci B). Šedé A11–A15 (doporučení lékaře, průvodce měřením, připomínky, výzva při vysoké hodnotě, nepravidelný rytmus) zatím chybí ve tvém use case diagramu – buď je doplň, nebo napiš, proč ne.</w:t>
      </w:r>
    </w:p>
    <w:p>
      <w:pPr>
        <w:numPr>
          <w:ilvl w:val="0"/>
          <w:numId w:val="1"/>
        </w:numPr>
      </w:pPr>
      <w:r>
        <w:t xml:space="preserve">Ema: požadavky za API jsi zatím neměla, FP-S01–S08 jsem sestavila podle tvého popisu API – potvrď je nebo uprav; projdi i nefunkční NFP-03, 13, 15.</w:t>
      </w:r>
    </w:p>
    <w:p>
      <w:pPr>
        <w:numPr>
          <w:ilvl w:val="0"/>
          <w:numId w:val="1"/>
        </w:numPr>
      </w:pPr>
      <w:r>
        <w:t xml:space="preserve">Role 4 (Domi, případně kdo ji převezme): projdi FP-I01–I09 a NFP-17.</w:t>
      </w:r>
    </w:p>
    <w:p>
      <w:pPr>
        <w:numPr>
          <w:ilvl w:val="0"/>
          <w:numId w:val="1"/>
        </w:numPr>
      </w:pPr>
      <w:r>
        <w:t xml:space="preserve">Všichni: ve sloupci Stav nastavte Odsouhlaseno / Změnit / Zrušit a do Poznámky napište důvod. Prosím do neděle 1. 11.</w:t>
      </w:r>
    </w:p>
    <w:p>
      <w:pPr>
        <w:numPr>
          <w:ilvl w:val="0"/>
          <w:numId w:val="1"/>
        </w:numPr>
      </w:pPr>
      <w:r>
        <w:t xml:space="preserve">Na schůzce pak společně: odsouhlasit priority MoSCoW, rozhodnout dobu uchování dat (NFP-16) a FP-I09 (posílat souhrn životosprávy do NIS?), vybrat persony (pacienti + lékař).</w:t>
      </w:r>
    </w:p>
    <w:p>
      <w:pPr>
        <w:numPr>
          <w:ilvl w:val="0"/>
          <w:numId w:val="1"/>
        </w:numPr>
      </w:pPr>
      <w:r>
        <w:t xml:space="preserve">Potom (Sabi): z odsouhlasené tabulky napíšu kapitolu Analýza požadavků – úvodní text, cílová skupina, persony a tabulka.</w:t>
      </w:r>
    </w:p>
    <w:p>
      <w:r>
        <w:rPr>
          <w:b/>
          <w:bCs/>
        </w:rPr>
        <w:t xml:space="preserve">Od Sabi (29. 10.) – návrh GUI portálu a připomínky k návrhu aplikace</w:t>
      </w:r>
    </w:p>
    <w:p>
      <w:pPr>
        <w:numPr>
          <w:ilvl w:val="0"/>
          <w:numId w:val="1"/>
        </w:numPr>
      </w:pPr>
      <w:r>
        <w:t xml:space="preserve">Návrh GUI portálu je hotový: 7 obrazovek v Sabi/GUI_portal, popis do dokumentace v Sabi/16_GUI_portal.docx. Použila jsem stejné barvy a styl jako Maky (#1E6FD9, #60A5FA, #F3F8FF, bílé karty, zelená/oranžová/červená pro stavy) – prosím mrkněte, jestli to sedí.</w:t>
      </w:r>
    </w:p>
    <w:p>
      <w:pPr>
        <w:numPr>
          <w:ilvl w:val="0"/>
          <w:numId w:val="1"/>
        </w:numPr>
      </w:pPr>
      <w:r>
        <w:t xml:space="preserve">Pro Maky: Barevné indikátory hodnot jsou v aplikaci pevné (&lt; 120/80 zelená, ≥ 140/90 červená) – to jsou hranice pro měření v ordinaci. Pro domácí měření je podle ESH 2023 hranice 135/85 a v systému máme individuální limity od lékaře. Portál barví podle limitů pacienta (zelená = v cíli, oranžová = nad horním limitem, červená = nad urgentním limitem, výchozí ≥ 180/110) – navrhuji, aby aplikace dělala totéž.</w:t>
      </w:r>
    </w:p>
    <w:p>
      <w:pPr>
        <w:numPr>
          <w:ilvl w:val="0"/>
          <w:numId w:val="1"/>
        </w:numPr>
      </w:pPr>
      <w:r>
        <w:t xml:space="preserve">Pro Maky: V návrhu chybí hlavní téma projektu – záznam soli a energetických nápojů. Chybí i obrazovka s doporučením lékaře a průvodce měřením.</w:t>
      </w:r>
    </w:p>
    <w:p>
      <w:pPr>
        <w:numPr>
          <w:ilvl w:val="0"/>
          <w:numId w:val="1"/>
        </w:numPr>
      </w:pPr>
      <w:r>
        <w:t xml:space="preserve">Pro Maky: Tlačítko „Smazat měření“ je v rozporu s tím, že se záznamy nemažou, jen opravují (s historií změn). Pacient by mohl smazat nanejvýš záznam, který ještě nebyl odeslaný na server.</w:t>
      </w:r>
    </w:p>
    <w:p>
      <w:pPr>
        <w:numPr>
          <w:ilvl w:val="0"/>
          <w:numId w:val="1"/>
        </w:numPr>
      </w:pPr>
      <w:r>
        <w:t xml:space="preserve">Pro Maky: Volba „Pokračovat jako host“ se ke zdravotním datům a dvoufaktorovému přihlášení nehodí – navrhuji ji odstranit.</w:t>
      </w:r>
    </w:p>
    <w:p>
      <w:pPr>
        <w:numPr>
          <w:ilvl w:val="0"/>
          <w:numId w:val="1"/>
        </w:numPr>
      </w:pPr>
      <w:r>
        <w:t xml:space="preserve">Pro Maky: Klasifikace hodnoty s doporučením („Doporučujeme pokračovat…“) se blíží diagnostice; podle nefunkčních požadavků (NFP-12) aplikace sama nic nedoporučuje – doporučení dává jen lékař. Navrhuji jen neutrální zobrazení vůči limitům.</w:t>
      </w:r>
    </w:p>
    <w:p>
      <w:pPr>
        <w:numPr>
          <w:ilvl w:val="0"/>
          <w:numId w:val="1"/>
        </w:numPr>
      </w:pPr>
      <w:r>
        <w:t xml:space="preserve">Pro Maky: Obrazovka Připomínky je dobrá a splňuje požadavek FP-A13 👍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