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Use case diagram – integrátor NIS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Use case diagram (obrázek X) popisuje integrátor, který běží na serveru a přenáší data z databáze telemedicínského systému do nemocničního informačního systému (NIS) ve formátu HL7 FHIR. Integrátor podle zadání pracuje s databází napřímo, bez WEB API.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Aktéři: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Administrátor </w:t>
      </w:r>
      <w:r>
        <w:rPr>
          <w:rFonts w:ascii="Arial" w:cs="Arial" w:eastAsia="Arial" w:hAnsi="Arial"/>
          <w:sz w:val="22"/>
          <w:szCs w:val="22"/>
        </w:rPr>
        <w:t xml:space="preserve">– nastavuje periodu synchronizace a e-mailové notifikace, může synchronizaci spustit ručně, prohlíží log synchronizace a znovu odesílá záznamy, které skončily chybou.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NIS </w:t>
      </w:r>
      <w:r>
        <w:rPr>
          <w:rFonts w:ascii="Arial" w:cs="Arial" w:eastAsia="Arial" w:hAnsi="Arial"/>
          <w:sz w:val="22"/>
          <w:szCs w:val="22"/>
        </w:rPr>
        <w:t xml:space="preserve">– externí nemocniční systém; přijímá pacienty (FHIR Patient) a měření (FHIR Observation), potvrzuje nebo odmítá přijetí a umožňuje ověřit spojení.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Časovač </w:t>
      </w:r>
      <w:r>
        <w:rPr>
          <w:rFonts w:ascii="Arial" w:cs="Arial" w:eastAsia="Arial" w:hAnsi="Arial"/>
          <w:sz w:val="22"/>
          <w:szCs w:val="22"/>
        </w:rPr>
        <w:t xml:space="preserve">– technický aktér, který po uplynutí nastavené periody (výchozí 15 minut) spouští synchronizaci.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Vztahy: </w:t>
      </w:r>
      <w:r>
        <w:rPr>
          <w:rFonts w:ascii="Arial" w:cs="Arial" w:eastAsia="Arial" w:hAnsi="Arial"/>
          <w:sz w:val="22"/>
          <w:szCs w:val="22"/>
        </w:rPr>
        <w:t xml:space="preserve">Hlavní případ užití Synchronizovat data s NIS vždy zahrnuje («include») ověření spojení, načtení nesynchronizovaných měření z databáze, jejich převod na FHIR, odeslání měření a zpracování odpovědi NIS. Ruční spuštění administrátorem zahrnuje stejnou synchronizaci. Rozšíření («extend») nastávají jen za určitých podmínek: pacient se do NIS odešle, pokud tam ještě není; odeslání se opakuje při chybě spojení (nejvýše 5 pokusů); při výpadku NIS delším než 1 hodina se administrátorovi odešle e-mail; chybné záznamy lze z logu odeslat znovu.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Diagram navazuje na stavový diagram synchronizace s NIS a na požadavky FP-I01 až FP-I08.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2026-10-30T08:09:20.685Z</dcterms:created>
  <dcterms:modified xsi:type="dcterms:W3CDTF">2026-10-30T08:09:20.691Z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