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49" w:rsidRPr="00790900" w:rsidRDefault="00211B49" w:rsidP="00790900">
      <w:pPr>
        <w:spacing w:after="0" w:line="240" w:lineRule="auto"/>
        <w:ind w:firstLine="284"/>
        <w:outlineLvl w:val="1"/>
        <w:rPr>
          <w:rFonts w:ascii="Arial" w:eastAsia="Times New Roman" w:hAnsi="Arial" w:cs="Arial"/>
          <w:b/>
          <w:bCs/>
          <w:color w:val="1F4E79" w:themeColor="accent1" w:themeShade="80"/>
          <w:szCs w:val="24"/>
          <w:lang w:eastAsia="ru-RU"/>
        </w:rPr>
      </w:pPr>
      <w:r w:rsidRPr="00790900">
        <w:rPr>
          <w:rFonts w:ascii="Arial" w:eastAsia="Times New Roman" w:hAnsi="Arial" w:cs="Arial"/>
          <w:noProof/>
          <w:color w:val="1F4E79" w:themeColor="accent1" w:themeShade="80"/>
          <w:sz w:val="40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1E98F9A8" wp14:editId="6DAE70B4">
            <wp:simplePos x="0" y="0"/>
            <wp:positionH relativeFrom="column">
              <wp:posOffset>-91440</wp:posOffset>
            </wp:positionH>
            <wp:positionV relativeFrom="paragraph">
              <wp:posOffset>-148590</wp:posOffset>
            </wp:positionV>
            <wp:extent cx="1409700" cy="17983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яфотооо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0" t="33730" r="34208" b="31968"/>
                    <a:stretch/>
                  </pic:blipFill>
                  <pic:spPr bwMode="auto">
                    <a:xfrm>
                      <a:off x="0" y="0"/>
                      <a:ext cx="1409700" cy="1798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0900">
        <w:rPr>
          <w:rFonts w:ascii="Arial" w:eastAsia="Times New Roman" w:hAnsi="Arial" w:cs="Arial"/>
          <w:b/>
          <w:bCs/>
          <w:color w:val="1F4E79" w:themeColor="accent1" w:themeShade="80"/>
          <w:sz w:val="40"/>
          <w:szCs w:val="24"/>
          <w:lang w:eastAsia="ru-RU"/>
        </w:rPr>
        <w:t>ПАНКОВА Анастасия Евгеньевна</w:t>
      </w:r>
    </w:p>
    <w:p w:rsidR="004B7F8F" w:rsidRPr="00790900" w:rsidRDefault="004B7F8F" w:rsidP="00790900">
      <w:pPr>
        <w:spacing w:after="0" w:line="240" w:lineRule="auto"/>
        <w:ind w:firstLine="284"/>
        <w:outlineLvl w:val="1"/>
        <w:rPr>
          <w:rFonts w:ascii="Arial" w:eastAsia="Times New Roman" w:hAnsi="Arial" w:cs="Arial"/>
          <w:b/>
          <w:bCs/>
          <w:color w:val="1F4E79" w:themeColor="accent1" w:themeShade="80"/>
          <w:szCs w:val="24"/>
          <w:lang w:eastAsia="ru-RU"/>
        </w:rPr>
      </w:pPr>
    </w:p>
    <w:p w:rsidR="00907F3B" w:rsidRPr="00790900" w:rsidRDefault="00211B49" w:rsidP="00790900">
      <w:pPr>
        <w:spacing w:after="0" w:line="240" w:lineRule="auto"/>
        <w:ind w:firstLine="284"/>
        <w:outlineLvl w:val="1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Дата рождения: 08 06 1999</w:t>
      </w:r>
    </w:p>
    <w:p w:rsidR="00907F3B" w:rsidRPr="00790900" w:rsidRDefault="00907F3B" w:rsidP="00790900">
      <w:pPr>
        <w:spacing w:after="0" w:line="240" w:lineRule="auto"/>
        <w:ind w:firstLine="284"/>
        <w:outlineLvl w:val="1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Город: Москва</w:t>
      </w:r>
    </w:p>
    <w:p w:rsidR="00907F3B" w:rsidRPr="00790900" w:rsidRDefault="00211B49" w:rsidP="00790900">
      <w:pPr>
        <w:spacing w:after="0" w:line="240" w:lineRule="auto"/>
        <w:ind w:firstLine="284"/>
        <w:outlineLvl w:val="1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Моб. телефон: +7 (963) 642 96 94</w:t>
      </w:r>
    </w:p>
    <w:p w:rsidR="00907F3B" w:rsidRPr="00790900" w:rsidRDefault="00907F3B" w:rsidP="00790900">
      <w:pPr>
        <w:spacing w:after="0" w:line="240" w:lineRule="auto"/>
        <w:ind w:firstLine="284"/>
        <w:outlineLvl w:val="1"/>
        <w:rPr>
          <w:rFonts w:ascii="Arial" w:eastAsia="Times New Roman" w:hAnsi="Arial" w:cs="Arial"/>
          <w:color w:val="1F4E79" w:themeColor="accent1" w:themeShade="80"/>
          <w:sz w:val="24"/>
          <w:szCs w:val="24"/>
          <w:lang w:val="en-US"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val="en-US" w:eastAsia="ru-RU"/>
        </w:rPr>
        <w:t xml:space="preserve">E-mail: </w:t>
      </w:r>
      <w:r w:rsidR="00211B49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val="en-US" w:eastAsia="ru-RU"/>
        </w:rPr>
        <w:t>nastena.pa@yandex.ru</w:t>
      </w:r>
    </w:p>
    <w:p w:rsidR="00211B49" w:rsidRPr="00790900" w:rsidRDefault="00211B49" w:rsidP="00790900">
      <w:pPr>
        <w:spacing w:after="0" w:line="240" w:lineRule="auto"/>
        <w:ind w:firstLine="284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Автомобиль: есть</w:t>
      </w:r>
    </w:p>
    <w:p w:rsidR="00211B49" w:rsidRPr="00790900" w:rsidRDefault="00211B49" w:rsidP="00790900">
      <w:pPr>
        <w:spacing w:after="0" w:line="240" w:lineRule="auto"/>
        <w:ind w:firstLine="284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Водительские права: есть</w:t>
      </w:r>
    </w:p>
    <w:p w:rsidR="00211B49" w:rsidRDefault="00211B49" w:rsidP="00790900">
      <w:pPr>
        <w:spacing w:after="0" w:line="240" w:lineRule="auto"/>
        <w:ind w:firstLine="284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Готовность к переезду: да</w:t>
      </w:r>
    </w:p>
    <w:p w:rsidR="00FB4506" w:rsidRPr="00790900" w:rsidRDefault="00211B49" w:rsidP="00D3215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1F4E79" w:themeColor="accent1" w:themeShade="80"/>
          <w:sz w:val="28"/>
          <w:szCs w:val="24"/>
          <w:lang w:eastAsia="ru-RU"/>
        </w:rPr>
      </w:pPr>
      <w:r w:rsidRPr="00790900">
        <w:rPr>
          <w:rFonts w:ascii="Arial" w:eastAsia="Times New Roman" w:hAnsi="Arial" w:cs="Arial"/>
          <w:b/>
          <w:bCs/>
          <w:color w:val="1F4E79" w:themeColor="accent1" w:themeShade="80"/>
          <w:sz w:val="28"/>
          <w:szCs w:val="24"/>
          <w:lang w:eastAsia="ru-RU"/>
        </w:rPr>
        <w:t>ОСНОВНЫЕ ДАННЫЕ:</w:t>
      </w:r>
    </w:p>
    <w:p w:rsidR="00FB4506" w:rsidRPr="00790900" w:rsidRDefault="00FB4506" w:rsidP="00211B49">
      <w:pPr>
        <w:spacing w:after="0" w:line="240" w:lineRule="auto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Желаемая должность:</w:t>
      </w:r>
      <w:r w:rsidR="00211B49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 </w:t>
      </w:r>
      <w:r w:rsidR="00EE42A1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Переводчик</w:t>
      </w:r>
      <w:r w:rsidR="00E61682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 - референт</w:t>
      </w:r>
    </w:p>
    <w:p w:rsidR="00500248" w:rsidRPr="00790900" w:rsidRDefault="00FB4506" w:rsidP="00211B49">
      <w:pPr>
        <w:spacing w:after="0" w:line="240" w:lineRule="auto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Занятость: постоянная</w:t>
      </w:r>
    </w:p>
    <w:p w:rsidR="00211B49" w:rsidRPr="00790900" w:rsidRDefault="00C84B99" w:rsidP="00211B49">
      <w:pPr>
        <w:spacing w:after="0" w:line="240" w:lineRule="auto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Знание языков: английский, </w:t>
      </w:r>
      <w:r w:rsidR="00211B49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испанский</w:t>
      </w:r>
    </w:p>
    <w:p w:rsidR="00884DB9" w:rsidRPr="00790900" w:rsidRDefault="00884DB9" w:rsidP="00D3215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1F4E79" w:themeColor="accent1" w:themeShade="80"/>
          <w:sz w:val="28"/>
          <w:szCs w:val="24"/>
          <w:lang w:eastAsia="ru-RU"/>
        </w:rPr>
      </w:pPr>
      <w:bookmarkStart w:id="0" w:name="opyt"/>
      <w:bookmarkEnd w:id="0"/>
      <w:r w:rsidRPr="00790900">
        <w:rPr>
          <w:rFonts w:ascii="Arial" w:eastAsia="Times New Roman" w:hAnsi="Arial" w:cs="Arial"/>
          <w:b/>
          <w:bCs/>
          <w:color w:val="1F4E79" w:themeColor="accent1" w:themeShade="80"/>
          <w:sz w:val="28"/>
          <w:szCs w:val="24"/>
          <w:lang w:eastAsia="ru-RU"/>
        </w:rPr>
        <w:t>ОБРАЗОВАНИЕ</w:t>
      </w:r>
    </w:p>
    <w:p w:rsidR="00884DB9" w:rsidRPr="00790900" w:rsidRDefault="00884DB9" w:rsidP="00884DB9">
      <w:pPr>
        <w:spacing w:after="0" w:line="240" w:lineRule="auto"/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eastAsia="ru-RU"/>
        </w:rPr>
        <w:t>2012– 2017</w:t>
      </w:r>
    </w:p>
    <w:p w:rsidR="00884DB9" w:rsidRPr="00790900" w:rsidRDefault="00884DB9" w:rsidP="00884DB9">
      <w:pPr>
        <w:spacing w:after="0" w:line="240" w:lineRule="auto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Национальный исследовательский университет </w:t>
      </w:r>
      <w:r w:rsidR="00790900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Высшая Школа Экономики</w:t>
      </w:r>
    </w:p>
    <w:p w:rsidR="00884DB9" w:rsidRPr="00790900" w:rsidRDefault="000F1FFE" w:rsidP="00884DB9">
      <w:pPr>
        <w:spacing w:after="0" w:line="240" w:lineRule="auto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Лингвистика</w:t>
      </w:r>
      <w:bookmarkStart w:id="1" w:name="_GoBack"/>
      <w:bookmarkEnd w:id="1"/>
      <w:r w:rsidR="00884DB9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, иностранные языки</w:t>
      </w:r>
    </w:p>
    <w:p w:rsidR="00884DB9" w:rsidRPr="00790900" w:rsidRDefault="00884DB9" w:rsidP="00D3215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1F4E79" w:themeColor="accent1" w:themeShade="80"/>
          <w:sz w:val="28"/>
          <w:szCs w:val="24"/>
          <w:lang w:eastAsia="ru-RU"/>
        </w:rPr>
      </w:pPr>
      <w:r w:rsidRPr="00790900">
        <w:rPr>
          <w:rFonts w:ascii="Arial" w:eastAsia="Times New Roman" w:hAnsi="Arial" w:cs="Arial"/>
          <w:b/>
          <w:bCs/>
          <w:color w:val="1F4E79" w:themeColor="accent1" w:themeShade="80"/>
          <w:sz w:val="28"/>
          <w:szCs w:val="24"/>
          <w:lang w:eastAsia="ru-RU"/>
        </w:rPr>
        <w:t>ДОПОЛНИТЕЛЬНОЕ ОБРАЗОВАНИЕ</w:t>
      </w:r>
    </w:p>
    <w:p w:rsidR="00884DB9" w:rsidRPr="00790900" w:rsidRDefault="00884DB9" w:rsidP="00884DB9">
      <w:pPr>
        <w:spacing w:after="0" w:line="240" w:lineRule="auto"/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eastAsia="ru-RU"/>
        </w:rPr>
        <w:t>201</w:t>
      </w:r>
      <w:r w:rsidR="00790900"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eastAsia="ru-RU"/>
        </w:rPr>
        <w:t>5</w:t>
      </w:r>
      <w:r w:rsidRPr="00790900"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eastAsia="ru-RU"/>
        </w:rPr>
        <w:t>-2017</w:t>
      </w:r>
    </w:p>
    <w:p w:rsidR="00884DB9" w:rsidRPr="00790900" w:rsidRDefault="00790900" w:rsidP="00884DB9">
      <w:pPr>
        <w:spacing w:after="0" w:line="240" w:lineRule="auto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Фул</w:t>
      </w:r>
      <w:proofErr w:type="spellEnd"/>
      <w:r w:rsidR="00884DB9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-Скул</w:t>
      </w:r>
    </w:p>
    <w:p w:rsidR="00884DB9" w:rsidRPr="00790900" w:rsidRDefault="00884DB9" w:rsidP="00884DB9">
      <w:pPr>
        <w:spacing w:after="0" w:line="240" w:lineRule="auto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Английский язык в деловых коммуникациях</w:t>
      </w:r>
    </w:p>
    <w:p w:rsidR="00FB4506" w:rsidRPr="00790900" w:rsidRDefault="00884DB9" w:rsidP="00D3215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1F4E79" w:themeColor="accent1" w:themeShade="80"/>
          <w:sz w:val="28"/>
          <w:szCs w:val="24"/>
          <w:lang w:eastAsia="ru-RU"/>
        </w:rPr>
      </w:pPr>
      <w:r w:rsidRPr="00790900">
        <w:rPr>
          <w:rFonts w:ascii="Arial" w:eastAsia="Times New Roman" w:hAnsi="Arial" w:cs="Arial"/>
          <w:b/>
          <w:bCs/>
          <w:color w:val="1F4E79" w:themeColor="accent1" w:themeShade="80"/>
          <w:sz w:val="28"/>
          <w:szCs w:val="24"/>
          <w:lang w:eastAsia="ru-RU"/>
        </w:rPr>
        <w:t>ОПЫТ РАБОТЫ</w:t>
      </w:r>
    </w:p>
    <w:p w:rsidR="0037519B" w:rsidRPr="00790900" w:rsidRDefault="00755B7E" w:rsidP="00211B49">
      <w:pPr>
        <w:spacing w:after="0" w:line="240" w:lineRule="auto"/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eastAsia="ru-RU"/>
        </w:rPr>
        <w:t>январь 20</w:t>
      </w:r>
      <w:r w:rsidR="00211B49" w:rsidRPr="00790900"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eastAsia="ru-RU"/>
        </w:rPr>
        <w:t>17</w:t>
      </w:r>
      <w:r w:rsidRPr="00790900"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eastAsia="ru-RU"/>
        </w:rPr>
        <w:t xml:space="preserve"> г. – </w:t>
      </w:r>
      <w:r w:rsidR="00211B49" w:rsidRPr="00790900"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eastAsia="ru-RU"/>
        </w:rPr>
        <w:t>по настоящее время</w:t>
      </w:r>
    </w:p>
    <w:p w:rsidR="000B69EF" w:rsidRPr="00790900" w:rsidRDefault="0037519B" w:rsidP="00211B49">
      <w:pPr>
        <w:spacing w:after="0" w:line="240" w:lineRule="auto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Компания:</w:t>
      </w:r>
      <w:r w:rsidR="00755B7E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 </w:t>
      </w:r>
      <w:r w:rsidR="00211B49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ООО «</w:t>
      </w:r>
      <w:r w:rsidR="00755B7E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Агентство переводов</w:t>
      </w:r>
      <w:r w:rsidR="00211B49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»</w:t>
      </w:r>
      <w:r w:rsidR="000B69EF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 </w:t>
      </w:r>
    </w:p>
    <w:p w:rsidR="008B21B5" w:rsidRPr="00790900" w:rsidRDefault="008B21B5" w:rsidP="00211B49">
      <w:pPr>
        <w:spacing w:after="0" w:line="240" w:lineRule="auto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Переводчик</w:t>
      </w:r>
      <w:r w:rsidR="00755B7E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 с английского языка</w:t>
      </w:r>
    </w:p>
    <w:p w:rsidR="00500248" w:rsidRPr="00790900" w:rsidRDefault="00500248" w:rsidP="00211B49">
      <w:pPr>
        <w:spacing w:after="0" w:line="240" w:lineRule="auto"/>
        <w:rPr>
          <w:rFonts w:ascii="Arial" w:eastAsia="Times New Roman" w:hAnsi="Arial" w:cs="Arial"/>
          <w:b/>
          <w:bCs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b/>
          <w:bCs/>
          <w:color w:val="1F4E79" w:themeColor="accent1" w:themeShade="80"/>
          <w:sz w:val="24"/>
          <w:szCs w:val="24"/>
          <w:lang w:eastAsia="ru-RU"/>
        </w:rPr>
        <w:t>Обязанности:</w:t>
      </w:r>
    </w:p>
    <w:p w:rsidR="00655BBC" w:rsidRPr="00790900" w:rsidRDefault="00755B7E" w:rsidP="004B7F8F">
      <w:pPr>
        <w:pStyle w:val="a7"/>
        <w:numPr>
          <w:ilvl w:val="0"/>
          <w:numId w:val="2"/>
        </w:numPr>
        <w:spacing w:after="0" w:line="240" w:lineRule="auto"/>
        <w:ind w:left="284" w:hanging="284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в</w:t>
      </w:r>
      <w:r w:rsidR="00655BBC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стреча, отправка</w:t>
      </w:r>
      <w:r w:rsidR="00635458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, сопровождение иностранных</w:t>
      </w:r>
      <w:r w:rsidR="00655BBC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 делегаци</w:t>
      </w:r>
      <w:r w:rsid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й</w:t>
      </w:r>
      <w:r w:rsidR="00E43149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 – </w:t>
      </w:r>
      <w:r w:rsidR="008B21B5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устный перевод</w:t>
      </w:r>
      <w:r w:rsidR="00E43149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;</w:t>
      </w:r>
    </w:p>
    <w:p w:rsidR="00E43149" w:rsidRPr="00790900" w:rsidRDefault="00E43149" w:rsidP="004B7F8F">
      <w:pPr>
        <w:pStyle w:val="a7"/>
        <w:numPr>
          <w:ilvl w:val="0"/>
          <w:numId w:val="2"/>
        </w:numPr>
        <w:spacing w:after="0" w:line="240" w:lineRule="auto"/>
        <w:ind w:left="284" w:hanging="284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письменные переводы и нотариальное </w:t>
      </w:r>
      <w:proofErr w:type="gramStart"/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заверение документов</w:t>
      </w:r>
      <w:proofErr w:type="gramEnd"/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 для консульства</w:t>
      </w:r>
      <w:r w:rsidR="0064637E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;</w:t>
      </w:r>
    </w:p>
    <w:p w:rsidR="0064637E" w:rsidRPr="00790900" w:rsidRDefault="0064637E" w:rsidP="004B7F8F">
      <w:pPr>
        <w:pStyle w:val="a7"/>
        <w:numPr>
          <w:ilvl w:val="0"/>
          <w:numId w:val="2"/>
        </w:numPr>
        <w:spacing w:after="0" w:line="240" w:lineRule="auto"/>
        <w:ind w:left="284" w:hanging="284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деловая переписка.</w:t>
      </w:r>
    </w:p>
    <w:p w:rsidR="00FB4506" w:rsidRPr="00790900" w:rsidRDefault="00884DB9" w:rsidP="00D3215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1F4E79" w:themeColor="accent1" w:themeShade="80"/>
          <w:sz w:val="28"/>
          <w:szCs w:val="24"/>
          <w:lang w:eastAsia="ru-RU"/>
        </w:rPr>
      </w:pPr>
      <w:bookmarkStart w:id="2" w:name="prof"/>
      <w:bookmarkEnd w:id="2"/>
      <w:r w:rsidRPr="00790900">
        <w:rPr>
          <w:rFonts w:ascii="Arial" w:eastAsia="Times New Roman" w:hAnsi="Arial" w:cs="Arial"/>
          <w:b/>
          <w:bCs/>
          <w:color w:val="1F4E79" w:themeColor="accent1" w:themeShade="80"/>
          <w:sz w:val="28"/>
          <w:szCs w:val="24"/>
          <w:lang w:eastAsia="ru-RU"/>
        </w:rPr>
        <w:t>ПРОФЕССИОНАЛЬНЫЕ НАВЫКИ</w:t>
      </w:r>
    </w:p>
    <w:p w:rsidR="00211B49" w:rsidRPr="00D32152" w:rsidRDefault="00211B49" w:rsidP="00D3215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1F4E79" w:themeColor="accent1" w:themeShade="80"/>
          <w:sz w:val="28"/>
          <w:szCs w:val="24"/>
          <w:lang w:eastAsia="ru-RU"/>
        </w:rPr>
        <w:sectPr w:rsidR="00211B49" w:rsidRPr="00D32152" w:rsidSect="00790900">
          <w:pgSz w:w="11906" w:h="16838"/>
          <w:pgMar w:top="1134" w:right="1134" w:bottom="851" w:left="1134" w:header="708" w:footer="708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docGrid w:linePitch="360"/>
        </w:sectPr>
      </w:pPr>
    </w:p>
    <w:p w:rsidR="00884DB9" w:rsidRPr="00790900" w:rsidRDefault="00790900" w:rsidP="00CF6167">
      <w:pPr>
        <w:pStyle w:val="a7"/>
        <w:numPr>
          <w:ilvl w:val="0"/>
          <w:numId w:val="2"/>
        </w:numPr>
        <w:spacing w:after="0" w:line="240" w:lineRule="auto"/>
        <w:ind w:left="709" w:hanging="283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lastRenderedPageBreak/>
        <w:t xml:space="preserve">Английский и Испанский </w:t>
      </w:r>
      <w:r w:rsidR="008B21B5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язык</w:t>
      </w:r>
      <w:r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и</w:t>
      </w:r>
      <w:r w:rsidR="008B21B5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 – </w:t>
      </w:r>
      <w:r w:rsidR="00173071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письменный и разговорный </w:t>
      </w:r>
      <w:r w:rsidR="008B21B5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– продвинутый уровень</w:t>
      </w:r>
    </w:p>
    <w:p w:rsidR="00655BBC" w:rsidRPr="00790900" w:rsidRDefault="00CF6167" w:rsidP="00CF6167">
      <w:pPr>
        <w:pStyle w:val="a7"/>
        <w:numPr>
          <w:ilvl w:val="0"/>
          <w:numId w:val="2"/>
        </w:numPr>
        <w:spacing w:after="0" w:line="240" w:lineRule="auto"/>
        <w:ind w:left="709" w:hanging="283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З</w:t>
      </w:r>
      <w:r w:rsidR="008B21B5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нание специфики переводов</w:t>
      </w:r>
      <w:r w:rsidR="00173071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, </w:t>
      </w:r>
      <w:r w:rsidR="00655BBC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о</w:t>
      </w:r>
      <w:r w:rsid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пыт общения с носителями языка</w:t>
      </w:r>
    </w:p>
    <w:p w:rsidR="00655BBC" w:rsidRPr="00790900" w:rsidRDefault="00655BBC" w:rsidP="00CF6167">
      <w:pPr>
        <w:pStyle w:val="a7"/>
        <w:numPr>
          <w:ilvl w:val="0"/>
          <w:numId w:val="2"/>
        </w:numPr>
        <w:spacing w:after="0" w:line="240" w:lineRule="auto"/>
        <w:ind w:left="284" w:hanging="284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lastRenderedPageBreak/>
        <w:t>О</w:t>
      </w:r>
      <w:r w:rsidR="00173071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бъем </w:t>
      </w: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письменного </w:t>
      </w:r>
      <w:r w:rsidR="00173071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перевод</w:t>
      </w: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а </w:t>
      </w:r>
      <w:r w:rsidR="00E61682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– </w:t>
      </w: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до 15 печатных листов в день.</w:t>
      </w:r>
    </w:p>
    <w:p w:rsidR="00173071" w:rsidRPr="00790900" w:rsidRDefault="00655BBC" w:rsidP="00CF6167">
      <w:pPr>
        <w:pStyle w:val="a7"/>
        <w:numPr>
          <w:ilvl w:val="0"/>
          <w:numId w:val="2"/>
        </w:numPr>
        <w:spacing w:after="0" w:line="240" w:lineRule="auto"/>
        <w:ind w:left="284" w:hanging="284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П</w:t>
      </w:r>
      <w:r w:rsidR="008B21B5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родвинутый пользователь ПК</w:t>
      </w:r>
      <w:r w:rsidR="00B9610E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, основной пакет MS </w:t>
      </w:r>
      <w:proofErr w:type="spellStart"/>
      <w:r w:rsidR="00B9610E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Office</w:t>
      </w:r>
      <w:proofErr w:type="spellEnd"/>
      <w:r w:rsidR="00B9610E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, слепой метод печати.</w:t>
      </w:r>
    </w:p>
    <w:p w:rsidR="00211B49" w:rsidRPr="00790900" w:rsidRDefault="00211B49" w:rsidP="00211B4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F4E79" w:themeColor="accent1" w:themeShade="80"/>
          <w:sz w:val="24"/>
          <w:szCs w:val="24"/>
          <w:lang w:eastAsia="ru-RU"/>
        </w:rPr>
        <w:sectPr w:rsidR="00211B49" w:rsidRPr="00790900" w:rsidSect="00CF6167">
          <w:type w:val="continuous"/>
          <w:pgSz w:w="11906" w:h="16838"/>
          <w:pgMar w:top="720" w:right="991" w:bottom="720" w:left="720" w:header="708" w:footer="708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num="2" w:space="286"/>
          <w:docGrid w:linePitch="360"/>
        </w:sectPr>
      </w:pPr>
    </w:p>
    <w:p w:rsidR="00211B49" w:rsidRPr="00790900" w:rsidRDefault="00884DB9" w:rsidP="00D3215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1F4E79" w:themeColor="accent1" w:themeShade="80"/>
          <w:sz w:val="28"/>
          <w:szCs w:val="24"/>
          <w:lang w:eastAsia="ru-RU"/>
        </w:rPr>
        <w:sectPr w:rsidR="00211B49" w:rsidRPr="00790900" w:rsidSect="00D32152">
          <w:type w:val="continuous"/>
          <w:pgSz w:w="11906" w:h="16838"/>
          <w:pgMar w:top="720" w:right="720" w:bottom="720" w:left="1134" w:header="708" w:footer="708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docGrid w:linePitch="360"/>
        </w:sectPr>
      </w:pPr>
      <w:r w:rsidRPr="00790900">
        <w:rPr>
          <w:rFonts w:ascii="Arial" w:eastAsia="Times New Roman" w:hAnsi="Arial" w:cs="Arial"/>
          <w:b/>
          <w:bCs/>
          <w:color w:val="1F4E79" w:themeColor="accent1" w:themeShade="80"/>
          <w:sz w:val="28"/>
          <w:szCs w:val="24"/>
          <w:lang w:eastAsia="ru-RU"/>
        </w:rPr>
        <w:lastRenderedPageBreak/>
        <w:t>ДОПОЛНИТЕЛЬНАЯ ИНФОРМАЦИЯ</w:t>
      </w:r>
    </w:p>
    <w:p w:rsidR="003D0D45" w:rsidRPr="00790900" w:rsidRDefault="003D0D45" w:rsidP="00CF6167">
      <w:pPr>
        <w:pStyle w:val="a7"/>
        <w:numPr>
          <w:ilvl w:val="0"/>
          <w:numId w:val="8"/>
        </w:numPr>
        <w:spacing w:after="0" w:line="240" w:lineRule="auto"/>
        <w:ind w:hanging="294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lastRenderedPageBreak/>
        <w:t>Коммуникабельность</w:t>
      </w:r>
    </w:p>
    <w:p w:rsidR="00884DB9" w:rsidRPr="00790900" w:rsidRDefault="00884DB9" w:rsidP="00CF6167">
      <w:pPr>
        <w:pStyle w:val="a7"/>
        <w:numPr>
          <w:ilvl w:val="0"/>
          <w:numId w:val="8"/>
        </w:numPr>
        <w:spacing w:after="0" w:line="240" w:lineRule="auto"/>
        <w:ind w:hanging="294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Нац</w:t>
      </w:r>
      <w:r w:rsidR="00D32152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еленность на результат</w:t>
      </w:r>
    </w:p>
    <w:p w:rsidR="003D0D45" w:rsidRPr="00790900" w:rsidRDefault="00790900" w:rsidP="00CF6167">
      <w:pPr>
        <w:pStyle w:val="a7"/>
        <w:numPr>
          <w:ilvl w:val="0"/>
          <w:numId w:val="8"/>
        </w:numPr>
        <w:spacing w:after="0" w:line="240" w:lineRule="auto"/>
        <w:ind w:hanging="294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Навыки р</w:t>
      </w:r>
      <w:r w:rsidR="008B21B5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абот</w:t>
      </w:r>
      <w:r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ы </w:t>
      </w:r>
      <w:r w:rsidR="008B21B5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в</w:t>
      </w:r>
      <w:r w:rsidR="003D0D45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 команде и самостоятельно</w:t>
      </w:r>
    </w:p>
    <w:p w:rsidR="003D0D45" w:rsidRPr="00790900" w:rsidRDefault="00884DB9" w:rsidP="00CF6167">
      <w:pPr>
        <w:pStyle w:val="a7"/>
        <w:numPr>
          <w:ilvl w:val="0"/>
          <w:numId w:val="8"/>
        </w:numPr>
        <w:spacing w:after="0" w:line="240" w:lineRule="auto"/>
        <w:ind w:hanging="294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Грамотная, красивая речь</w:t>
      </w:r>
    </w:p>
    <w:p w:rsidR="00884DB9" w:rsidRPr="00790900" w:rsidRDefault="00884DB9" w:rsidP="00CF6167">
      <w:pPr>
        <w:pStyle w:val="a7"/>
        <w:numPr>
          <w:ilvl w:val="0"/>
          <w:numId w:val="8"/>
        </w:numPr>
        <w:spacing w:after="0" w:line="240" w:lineRule="auto"/>
        <w:ind w:left="284" w:hanging="284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lastRenderedPageBreak/>
        <w:t>Стремление к раз</w:t>
      </w: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витию и профессиональному росту</w:t>
      </w:r>
    </w:p>
    <w:p w:rsidR="00CF6167" w:rsidRPr="00790900" w:rsidRDefault="00884DB9" w:rsidP="00CF6167">
      <w:pPr>
        <w:pStyle w:val="a7"/>
        <w:numPr>
          <w:ilvl w:val="0"/>
          <w:numId w:val="8"/>
        </w:numPr>
        <w:spacing w:after="0" w:line="240" w:lineRule="auto"/>
        <w:ind w:left="284" w:hanging="284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Готов</w:t>
      </w:r>
      <w:r w:rsid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ность</w:t>
      </w: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 к переезду, командировкам</w:t>
      </w:r>
    </w:p>
    <w:p w:rsidR="00CF6167" w:rsidRPr="00D32152" w:rsidRDefault="00884DB9" w:rsidP="00790900">
      <w:pPr>
        <w:pStyle w:val="a7"/>
        <w:numPr>
          <w:ilvl w:val="0"/>
          <w:numId w:val="8"/>
        </w:numPr>
        <w:spacing w:after="0" w:line="240" w:lineRule="auto"/>
        <w:ind w:left="284" w:hanging="284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sectPr w:rsidR="00CF6167" w:rsidRPr="00D32152" w:rsidSect="00D32152">
          <w:type w:val="continuous"/>
          <w:pgSz w:w="11906" w:h="16838"/>
          <w:pgMar w:top="567" w:right="737" w:bottom="284" w:left="737" w:header="709" w:footer="709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num="2" w:space="286"/>
          <w:docGrid w:linePitch="360"/>
        </w:sectPr>
      </w:pPr>
      <w:r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Хобби</w:t>
      </w:r>
      <w:r w:rsidR="00CF6167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 — путешествия, танцы, </w:t>
      </w:r>
      <w:r w:rsid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рисунок, и</w:t>
      </w:r>
      <w:r w:rsidR="00790900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ностранны</w:t>
      </w:r>
      <w:r w:rsid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е</w:t>
      </w:r>
      <w:r w:rsidR="00790900" w:rsidRP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 язык</w:t>
      </w:r>
      <w:r w:rsidR="00790900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>и</w:t>
      </w:r>
      <w:r w:rsidR="00D32152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ru-RU"/>
        </w:rPr>
        <w:t xml:space="preserve"> и культура</w:t>
      </w:r>
    </w:p>
    <w:p w:rsidR="00C84B99" w:rsidRPr="00500248" w:rsidRDefault="00C84B99" w:rsidP="00CF6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84B99" w:rsidRPr="00500248" w:rsidSect="00CF6167">
      <w:type w:val="continuous"/>
      <w:pgSz w:w="11906" w:h="16838"/>
      <w:pgMar w:top="1134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CFC4CCF"/>
    <w:multiLevelType w:val="hybridMultilevel"/>
    <w:tmpl w:val="DBE8C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862C9"/>
    <w:multiLevelType w:val="hybridMultilevel"/>
    <w:tmpl w:val="0A443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A2B47"/>
    <w:multiLevelType w:val="hybridMultilevel"/>
    <w:tmpl w:val="E042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A4E31"/>
    <w:multiLevelType w:val="hybridMultilevel"/>
    <w:tmpl w:val="C43E1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D2803"/>
    <w:multiLevelType w:val="hybridMultilevel"/>
    <w:tmpl w:val="4F480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132B5"/>
    <w:multiLevelType w:val="hybridMultilevel"/>
    <w:tmpl w:val="F7A2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E278B"/>
    <w:multiLevelType w:val="multilevel"/>
    <w:tmpl w:val="4EB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06"/>
    <w:rsid w:val="00043C0D"/>
    <w:rsid w:val="000B5D4B"/>
    <w:rsid w:val="000B69EF"/>
    <w:rsid w:val="000F1FFE"/>
    <w:rsid w:val="00113ADA"/>
    <w:rsid w:val="00121C78"/>
    <w:rsid w:val="00132241"/>
    <w:rsid w:val="00173071"/>
    <w:rsid w:val="00176D71"/>
    <w:rsid w:val="00211B49"/>
    <w:rsid w:val="0025165D"/>
    <w:rsid w:val="002753F5"/>
    <w:rsid w:val="0028543C"/>
    <w:rsid w:val="002B2997"/>
    <w:rsid w:val="002B7FBC"/>
    <w:rsid w:val="002C1CAE"/>
    <w:rsid w:val="002E2F7C"/>
    <w:rsid w:val="0034423B"/>
    <w:rsid w:val="00371912"/>
    <w:rsid w:val="0037519B"/>
    <w:rsid w:val="003D0D45"/>
    <w:rsid w:val="004452CD"/>
    <w:rsid w:val="004B7F8F"/>
    <w:rsid w:val="004D7BA6"/>
    <w:rsid w:val="004E7049"/>
    <w:rsid w:val="00500248"/>
    <w:rsid w:val="005746B6"/>
    <w:rsid w:val="00634426"/>
    <w:rsid w:val="00635458"/>
    <w:rsid w:val="0064637E"/>
    <w:rsid w:val="00655BBC"/>
    <w:rsid w:val="00677F5C"/>
    <w:rsid w:val="00694D7C"/>
    <w:rsid w:val="006F7FE3"/>
    <w:rsid w:val="00755B7E"/>
    <w:rsid w:val="00772667"/>
    <w:rsid w:val="00775F48"/>
    <w:rsid w:val="00786119"/>
    <w:rsid w:val="00790900"/>
    <w:rsid w:val="00884DB9"/>
    <w:rsid w:val="008B21B5"/>
    <w:rsid w:val="008C0FAA"/>
    <w:rsid w:val="008F6A1F"/>
    <w:rsid w:val="00906705"/>
    <w:rsid w:val="00907F3B"/>
    <w:rsid w:val="00926916"/>
    <w:rsid w:val="009F6AEB"/>
    <w:rsid w:val="00A0385D"/>
    <w:rsid w:val="00A41E62"/>
    <w:rsid w:val="00A87E86"/>
    <w:rsid w:val="00B9610E"/>
    <w:rsid w:val="00C10626"/>
    <w:rsid w:val="00C471E3"/>
    <w:rsid w:val="00C54F31"/>
    <w:rsid w:val="00C84B99"/>
    <w:rsid w:val="00CA7F90"/>
    <w:rsid w:val="00CF6167"/>
    <w:rsid w:val="00D10C4F"/>
    <w:rsid w:val="00D32152"/>
    <w:rsid w:val="00D72164"/>
    <w:rsid w:val="00D8639E"/>
    <w:rsid w:val="00DB17C4"/>
    <w:rsid w:val="00E43149"/>
    <w:rsid w:val="00E61682"/>
    <w:rsid w:val="00EE42A1"/>
    <w:rsid w:val="00F7598F"/>
    <w:rsid w:val="00FB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16"/>
  </w:style>
  <w:style w:type="paragraph" w:styleId="2">
    <w:name w:val="heading 2"/>
    <w:basedOn w:val="a"/>
    <w:link w:val="20"/>
    <w:uiPriority w:val="9"/>
    <w:qFormat/>
    <w:rsid w:val="00FB45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4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5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45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45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B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450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B45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 Spacing"/>
    <w:uiPriority w:val="1"/>
    <w:qFormat/>
    <w:rsid w:val="006F7FE3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176D71"/>
    <w:rPr>
      <w:color w:val="0000FF"/>
      <w:u w:val="single"/>
    </w:rPr>
  </w:style>
  <w:style w:type="character" w:customStyle="1" w:styleId="org">
    <w:name w:val="org"/>
    <w:basedOn w:val="a0"/>
    <w:rsid w:val="00173071"/>
  </w:style>
  <w:style w:type="paragraph" w:styleId="a7">
    <w:name w:val="List Paragraph"/>
    <w:basedOn w:val="a"/>
    <w:uiPriority w:val="34"/>
    <w:qFormat/>
    <w:rsid w:val="00A41E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11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1B49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3D0D45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customStyle="1" w:styleId="ab">
    <w:name w:val="Основной текст Знак"/>
    <w:basedOn w:val="a0"/>
    <w:link w:val="aa"/>
    <w:rsid w:val="003D0D45"/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16"/>
  </w:style>
  <w:style w:type="paragraph" w:styleId="2">
    <w:name w:val="heading 2"/>
    <w:basedOn w:val="a"/>
    <w:link w:val="20"/>
    <w:uiPriority w:val="9"/>
    <w:qFormat/>
    <w:rsid w:val="00FB45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4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5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45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45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B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450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B45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 Spacing"/>
    <w:uiPriority w:val="1"/>
    <w:qFormat/>
    <w:rsid w:val="006F7FE3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176D71"/>
    <w:rPr>
      <w:color w:val="0000FF"/>
      <w:u w:val="single"/>
    </w:rPr>
  </w:style>
  <w:style w:type="character" w:customStyle="1" w:styleId="org">
    <w:name w:val="org"/>
    <w:basedOn w:val="a0"/>
    <w:rsid w:val="00173071"/>
  </w:style>
  <w:style w:type="paragraph" w:styleId="a7">
    <w:name w:val="List Paragraph"/>
    <w:basedOn w:val="a"/>
    <w:uiPriority w:val="34"/>
    <w:qFormat/>
    <w:rsid w:val="00A41E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11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1B49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3D0D45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customStyle="1" w:styleId="ab">
    <w:name w:val="Основной текст Знак"/>
    <w:basedOn w:val="a0"/>
    <w:link w:val="aa"/>
    <w:rsid w:val="003D0D45"/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Евгений</cp:lastModifiedBy>
  <cp:revision>8</cp:revision>
  <cp:lastPrinted>2018-01-31T20:55:00Z</cp:lastPrinted>
  <dcterms:created xsi:type="dcterms:W3CDTF">2018-01-31T20:20:00Z</dcterms:created>
  <dcterms:modified xsi:type="dcterms:W3CDTF">2018-01-31T21:02:00Z</dcterms:modified>
</cp:coreProperties>
</file>