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You Start Lab 8</w:t>
      </w:r>
    </w:p>
    <w:p>
      <w:pPr>
        <w:pStyle w:val="Subtitle"/>
      </w:pPr>
      <w:r>
        <w:t>jamovi Cloud Setup for One Way ANOVA</w:t>
      </w:r>
    </w:p>
    <w:p>
      <w:r>
        <w:t>This guide prepares you for Lab 8 Which Training Works the Best? Use jamovi Cloud to analyze the data, record responses in Word, and upload your completed .docx to Canvas. No jamovi installation is required for the main workflow.</w:t>
      </w:r>
    </w:p>
    <w:p>
      <w:pPr>
        <w:pStyle w:val="Heading1"/>
      </w:pPr>
      <w:r>
        <w:t>1 Open Cloud</w:t>
      </w:r>
    </w:p>
    <w:p>
      <w:hyperlink r:id="rId10">
        <w:r>
          <w:rPr>
            <w:color w:val="0563C1"/>
          </w:rPr>
          <w:t>Open jamovi Cloud</w:t>
        </w:r>
      </w:hyperlink>
    </w:p>
    <w:p>
      <w:r>
        <w:rPr>
          <w:b/>
        </w:rPr>
        <w:t xml:space="preserve">Access. </w:t>
      </w:r>
      <w:r>
        <w:t>Use a modern browser on a laptop, desktop, or Chromebook with reliable internet. Open Cloud in its own tab and follow its current sign-up or sign-in prompts. Choose free Guest access. No paid subscription or extra analysis modules are needed for this lab.</w:t>
      </w:r>
    </w:p>
    <w:p>
      <w:r>
        <w:rPr>
          <w:b/>
        </w:rPr>
        <w:t xml:space="preserve">Session limits. </w:t>
      </w:r>
      <w:r>
        <w:t>Free access may involve queues and session or idle limits. Start early and download your analysis after changes and before breaks. Do not rely on an open session to preserve your work.</w:t>
      </w:r>
    </w:p>
    <w:p>
      <w:r>
        <w:rPr>
          <w:b/>
        </w:rPr>
        <w:t xml:space="preserve">Backup. </w:t>
      </w:r>
      <w:r>
        <w:t>If Cloud is unavailable, use jamovi on a campus computer or the desktop version from the official website. Contact your instructor if access prevents completion.</w:t>
      </w:r>
    </w:p>
    <w:p>
      <w:hyperlink r:id="rId11">
        <w:r>
          <w:rPr>
            <w:color w:val="0563C1"/>
          </w:rPr>
          <w:t>Official jamovi website</w:t>
        </w:r>
      </w:hyperlink>
    </w:p>
    <w:p>
      <w:pPr>
        <w:pStyle w:val="Heading1"/>
      </w:pPr>
      <w:r>
        <w:t>2 Gather and open your files</w:t>
      </w:r>
    </w:p>
    <w:p>
      <w:r>
        <w:rPr>
          <w:b/>
        </w:rPr>
        <w:t xml:space="preserve">Create a folder. </w:t>
      </w:r>
      <w:r>
        <w:t>Save Lab8_Training_Data.csv and Lab8_Word_Report_Template.docx from the webpage in a Lab 8 folder. Save your own report copy as Lastname_Lab8_Report.docx.</w:t>
      </w:r>
    </w:p>
    <w:p>
      <w:r>
        <w:rPr>
          <w:b/>
        </w:rPr>
        <w:t xml:space="preserve">Upload the CSV. </w:t>
      </w:r>
      <w:r>
        <w:t>In Cloud’s upper-left file menu, choose Open, then the upload or browse option for a file on your device. Select the downloaded CSV. Exact labels may vary.</w:t>
      </w:r>
    </w:p>
    <w:p>
      <w:r>
        <w:rPr>
          <w:b/>
        </w:rPr>
        <w:t xml:space="preserve">Check the data. </w:t>
      </w:r>
      <w:r>
        <w:t>Confirm 45 participant rows and three columns. Each row belongs to one person. Keep values together; never sort just one measurement column. The dataset is already prepared for this lab.</w:t>
      </w:r>
    </w:p>
    <w:p>
      <w:r>
        <w:t>The webpage is a workspace only. It does not collect, save, or submit your answers. Save Word separately and regularly.</w:t>
      </w:r>
    </w:p>
    <w:p>
      <w:r>
        <w:br w:type="page"/>
      </w:r>
    </w:p>
    <w:p>
      <w:pPr>
        <w:pStyle w:val="Heading1"/>
      </w:pPr>
      <w:r>
        <w:t>3 Verify the variable types</w:t>
      </w:r>
    </w:p>
    <w:p>
      <w:r>
        <w:t>Double-click a heading or use Data → Setup to check each column, then close the setup panel. Participant ID is an identifier and is not included in the analysis.</w:t>
      </w:r>
    </w:p>
    <w:tbl>
      <w:tblPr>
        <w:tblW w:type="auto" w:w="0"/>
        <w:jc w:val="center"/>
        <w:tblLayout w:type="fixed"/>
        <w:tblLook w:firstColumn="1" w:firstRow="1" w:lastColumn="0" w:lastRow="0" w:noHBand="0" w:noVBand="1" w:val="04A0"/>
      </w:tblPr>
      <w:tblGrid>
        <w:gridCol w:w="3312"/>
        <w:gridCol w:w="2880"/>
        <w:gridCol w:w="2448"/>
      </w:tblGrid>
      <w:tr>
        <w:trPr>
          <w:cantSplit/>
          <w:tblHeader/>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Column</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Data type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Measure type</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Participant ID</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Text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ID</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Training Method</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Text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Nominal</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Performance Score</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Integer or Decimal</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Continuous</w:t>
            </w:r>
          </w:p>
        </w:tc>
      </w:tr>
    </w:tbl>
    <w:p>
      <w:pPr>
        <w:spacing w:after="0"/>
      </w:pPr>
    </w:p>
    <w:p>
      <w:r>
        <w:t>Complete the webpage’s Parts 1–3 in Word before viewing results. Record your prediction and hypotheses first.</w:t>
      </w:r>
    </w:p>
    <w:p>
      <w:pPr>
        <w:pStyle w:val="Heading1"/>
      </w:pPr>
      <w:r>
        <w:t>4 Set up the analysis</w:t>
      </w:r>
    </w:p>
    <w:p>
      <w:r>
        <w:rPr>
          <w:b/>
        </w:rPr>
        <w:t xml:space="preserve">1. </w:t>
      </w:r>
      <w:r>
        <w:t>Choose Analyses → ANOVA → One-Way ANOVA. Move Performance Score to Dependent Variables and Training Method to the grouping-variable box.</w:t>
      </w:r>
    </w:p>
    <w:p>
      <w:r>
        <w:rPr>
          <w:b/>
        </w:rPr>
        <w:t xml:space="preserve">2. </w:t>
      </w:r>
      <w:r>
        <w:t>For the primary analysis, select Fisher’s (equal variances assumed). This is the conventional one-way ANOVA. Welch’s may be selected by default; record Fisher’s output for this lab.</w:t>
      </w:r>
    </w:p>
    <w:p>
      <w:r>
        <w:rPr>
          <w:b/>
        </w:rPr>
        <w:t xml:space="preserve">3. </w:t>
      </w:r>
      <w:r>
        <w:t>Request Descriptives and a descriptive plot. Under assumption checks, request the homogeneity test (Levene’s) and a Q–Q plot if available. Inspect unusual scores and spread, rather than treating an assumption-test p value as proof.</w:t>
      </w:r>
    </w:p>
    <w:p>
      <w:r>
        <w:rPr>
          <w:b/>
        </w:rPr>
        <w:t xml:space="preserve">4. </w:t>
      </w:r>
      <w:r>
        <w:t>Under Post Hoc Tests, choose Tukey (equal variances assumed). Record the mean differences and Tukey-adjusted p values for all three pairs. Interpret them alongside the omnibus result.</w:t>
      </w:r>
    </w:p>
    <w:p>
      <w:r>
        <w:rPr>
          <w:b/>
        </w:rPr>
        <w:t xml:space="preserve">5. </w:t>
      </w:r>
      <w:r>
        <w:t>Use F and its two degrees of freedom to calculate η² with the formula in Part 7. The simplified One-Way ANOVA menu may not display η² directly.</w:t>
      </w:r>
    </w:p>
    <w:p>
      <w:r>
        <w:rPr>
          <w:b/>
        </w:rPr>
        <w:t xml:space="preserve">6. </w:t>
      </w:r>
      <w:r>
        <w:t>Capture the descriptives, Fisher ANOVA, and Tukey tables. Note the group subtraction order in each comparison.</w:t>
      </w:r>
    </w:p>
    <w:p>
      <w:r>
        <w:t>Assumptions: Fisher’s ANOVA assumes independent observations, approximately normal within-group errors, and equal population variances. Independence follows from the design. Welch’s ANOVA with Games–Howell comparisons is an alternative when equal variances are not reasonable; do not mix its results with the required Fisher/Tukey analysis.</w:t>
      </w:r>
    </w:p>
    <w:p>
      <w:r>
        <w:br w:type="page"/>
      </w:r>
    </w:p>
    <w:p>
      <w:pPr>
        <w:pStyle w:val="Heading1"/>
      </w:pPr>
      <w:r>
        <w:t>5 Save and capture your work</w:t>
      </w:r>
    </w:p>
    <w:p>
      <w:r>
        <w:rPr>
          <w:b/>
        </w:rPr>
        <w:t xml:space="preserve">Save analysis. </w:t>
      </w:r>
      <w:r>
        <w:t>Use Cloud’s file menu and save or download option to download a jamovi .omv file, such as Lastname_Lab8_Analysis.omv. Find it in Downloads and move it to your lab folder. Saving only a CSV does not preserve the analysis.</w:t>
      </w:r>
    </w:p>
    <w:p>
      <w:r>
        <w:rPr>
          <w:b/>
        </w:rPr>
        <w:t xml:space="preserve">Resume later. </w:t>
      </w:r>
      <w:r>
        <w:t>Open a Cloud session and upload your saved .omv. Confirm that the output is present. Download an updated version after changes and before closing or leaving the session.</w:t>
      </w:r>
    </w:p>
    <w:p>
      <w:r>
        <w:rPr>
          <w:b/>
        </w:rPr>
        <w:t xml:space="preserve">Screenshots. </w:t>
      </w:r>
      <w:r>
        <w:t>Capture the output requested in the lab. Use Snipping Tool on Windows, Shift + Command + 4 on Mac, or Screen capture in Chromebook Quick Settings. Save images and use Insert → Pictures in Word. Use multiple images if needed to keep all labels and values readable.</w:t>
      </w:r>
    </w:p>
    <w:p>
      <w:r>
        <w:rPr>
          <w:b/>
        </w:rPr>
        <w:t xml:space="preserve">Submit. </w:t>
      </w:r>
      <w:r>
        <w:t>Complete the report, including the simulations and interpretation questions. Save and upload the .docx to the Lab 8 assignment in Canvas. Verify that your submission appears. Keep the CSV and .omv unless your instructor requests them too.</w:t>
      </w:r>
    </w:p>
    <w:p>
      <w:pPr>
        <w:pStyle w:val="Heading1"/>
      </w:pPr>
      <w:r>
        <w:t>Troubleshooting</w:t>
      </w:r>
    </w:p>
    <w:p>
      <w:r>
        <w:rPr>
          <w:b/>
        </w:rPr>
        <w:t xml:space="preserve">CSV opens in a spreadsheet app. </w:t>
      </w:r>
      <w:r>
        <w:t>Close it without changing the data. Use the file-open option inside jamovi Cloud to upload the saved CSV.</w:t>
      </w:r>
    </w:p>
    <w:p>
      <w:r>
        <w:rPr>
          <w:b/>
        </w:rPr>
        <w:t xml:space="preserve">A variable is unavailable. </w:t>
      </w:r>
      <w:r>
        <w:t>Check its data type and measure type against the table. Numeric analysis variables should be Continuous; the training-method factor in Lab 8 should be Nominal.</w:t>
      </w:r>
    </w:p>
    <w:p>
      <w:r>
        <w:rPr>
          <w:b/>
        </w:rPr>
        <w:t xml:space="preserve">Output differs from expectations. </w:t>
      </w:r>
      <w:r>
        <w:t>Recheck the selected menu, variable roles, and options. Use Fisher’s ANOVA and Tukey for this teaching analysis; keep Welch/Games–Howell results separate.</w:t>
      </w:r>
    </w:p>
    <w:p>
      <w:r>
        <w:rPr>
          <w:b/>
        </w:rPr>
        <w:t xml:space="preserve">Session ends. </w:t>
      </w:r>
      <w:r>
        <w:t>Reconnect and upload your saved .omv. If none exists, upload the original CSV and repeat the setup. Your separately saved Word report remains your record of responses.</w:t>
      </w:r>
    </w:p>
    <w:p>
      <w:r>
        <w:rPr>
          <w:b/>
        </w:rPr>
        <w:t xml:space="preserve">Download fails in Canvas. </w:t>
      </w:r>
      <w:r>
        <w:t>Open the webpage in its own browser tab and try the download there.</w:t>
      </w:r>
    </w:p>
    <w:p>
      <w:hyperlink r:id="rId12">
        <w:r>
          <w:rPr>
            <w:color w:val="0563C1"/>
          </w:rPr>
          <w:t>Official analysis reference</w:t>
        </w:r>
      </w:hyperlink>
    </w:p>
    <w:p>
      <w:hyperlink r:id="rId13">
        <w:r>
          <w:rPr>
            <w:color w:val="0563C1"/>
          </w:rPr>
          <w:t>Official Cloud access and plan information</w:t>
        </w:r>
      </w:hyperlink>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8 Before You Start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oud.jamovi.org/" TargetMode="External"/><Relationship Id="rId11" Type="http://schemas.openxmlformats.org/officeDocument/2006/relationships/hyperlink" Target="https://www.jamovi.org/" TargetMode="External"/><Relationship Id="rId12" Type="http://schemas.openxmlformats.org/officeDocument/2006/relationships/hyperlink" Target="https://docs.jamovi.org/jmv/jmv_anovaOneW.html" TargetMode="External"/><Relationship Id="rId13" Type="http://schemas.openxmlformats.org/officeDocument/2006/relationships/hyperlink" Target="https://www.jamovi.org/clou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Start Lab 8 jamovi Cloud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