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 9 Related Doesnt Mean Caused</w:t>
      </w:r>
    </w:p>
    <w:p>
      <w:pPr>
        <w:pStyle w:val="Subtitle"/>
      </w:pPr>
      <w:r>
        <w:t>Pearson Correlation Student Report</w:t>
      </w:r>
    </w:p>
    <w:p>
      <w:r>
        <w:t>Quantitative Methods in Business and Behavioral Science Statistics</w:t>
      </w:r>
    </w:p>
    <w:p>
      <w:r>
        <w:t>Name: [Your name]    Course and section: [Course / section]    Date: [Date]</w:t>
      </w:r>
    </w:p>
    <w:p>
      <w:r>
        <w:t>Complete this report while using the Lab 9 webpage. Replace bracketed response prompts and fill blank table cells. Keep the questions and add space or pages as needed. Save regularly, then upload the completed .docx to Canvas. The webpage does not save or submit your answers.</w:t>
      </w:r>
    </w:p>
    <w:p>
      <w:r>
        <w:t>Thirty volunteers report their practice hours during the previous week and complete a standardized performance task scored from 0–100. Higher scores indicate better performance. Researchers observe existing behavior; they do not assign practice hours. Each row contains one person’s practice time and performance score. The study does not measure every possible influence on performance.</w:t>
      </w:r>
    </w:p>
    <w:p>
      <w:r>
        <w:t>Research question: Is weekly practice time linearly associated with performance score in the population represented by these participants?</w:t>
      </w:r>
    </w:p>
    <w:p>
      <w:pPr>
        <w:pStyle w:val="Heading1"/>
      </w:pPr>
      <w:r>
        <w:t>Part 1 Understand the Study</w:t>
      </w:r>
    </w:p>
    <w:p>
      <w:pPr>
        <w:keepNext/>
      </w:pPr>
      <w:r>
        <w:t>1. Identify both measured variables, their units, and their measurement scales.</w:t>
      </w:r>
    </w:p>
    <w:p>
      <w:pPr>
        <w:spacing w:after="300"/>
      </w:pPr>
      <w:r>
        <w:rPr>
          <w:i/>
          <w:color w:val="595959"/>
        </w:rPr>
        <w:t>[Type your response here]</w:t>
      </w:r>
    </w:p>
    <w:p>
      <w:pPr>
        <w:keepNext/>
      </w:pPr>
      <w:r>
        <w:t>2. Is this an experiment or an observational study? Was practice time assigned?</w:t>
      </w:r>
    </w:p>
    <w:p>
      <w:pPr>
        <w:spacing w:after="300"/>
      </w:pPr>
      <w:r>
        <w:rPr>
          <w:i/>
          <w:color w:val="595959"/>
        </w:rPr>
        <w:t>[Type your response here]</w:t>
      </w:r>
    </w:p>
    <w:p>
      <w:pPr>
        <w:keepNext/>
      </w:pPr>
      <w:r>
        <w:t>3. What does one row represent, and why is Pearson correlation appropriate for the linear relationship under study?</w:t>
      </w:r>
    </w:p>
    <w:p>
      <w:pPr>
        <w:spacing w:after="300"/>
      </w:pPr>
      <w:r>
        <w:rPr>
          <w:i/>
          <w:color w:val="595959"/>
        </w:rPr>
        <w:t>[Type your response here]</w:t>
      </w:r>
    </w:p>
    <w:p>
      <w:r>
        <w:br w:type="page"/>
      </w:r>
    </w:p>
    <w:p>
      <w:pPr>
        <w:pStyle w:val="Heading1"/>
      </w:pPr>
      <w:r>
        <w:t>Part 2 Predict Before You Analyze</w:t>
      </w:r>
    </w:p>
    <w:p>
      <w:r>
        <w:t>Inspect the raw data and any plot on the webpage before viewing test results. Preserve your original prediction.</w:t>
      </w:r>
    </w:p>
    <w:p>
      <w:pPr>
        <w:keepNext/>
      </w:pPr>
      <w:r>
        <w:t>1. Inspect the raw-data scatterplot. Predict the direction and relative strength of the linear association. Cite two actual participant examples or contrasting cases.</w:t>
      </w:r>
    </w:p>
    <w:p>
      <w:pPr>
        <w:spacing w:after="400"/>
      </w:pPr>
      <w:r>
        <w:rPr>
          <w:i/>
          <w:color w:val="595959"/>
        </w:rPr>
        <w:t>[Type your response here]</w:t>
      </w:r>
    </w:p>
    <w:p>
      <w:pPr>
        <w:keepNext/>
      </w:pPr>
      <w:r>
        <w:t>2. Describe the scatter, any possible unusual points, and whether the pattern appears approximately linear.</w:t>
      </w:r>
    </w:p>
    <w:p>
      <w:pPr>
        <w:spacing w:after="400"/>
      </w:pPr>
      <w:r>
        <w:rPr>
          <w:i/>
          <w:color w:val="595959"/>
        </w:rPr>
        <w:t>[Type your response here]</w:t>
      </w:r>
    </w:p>
    <w:p>
      <w:pPr>
        <w:keepNext/>
      </w:pPr>
      <w:r>
        <w:t>3. Predict whether the two-tailed correlation test will be significant at α = .05. Explain and keep your original prediction.</w:t>
      </w:r>
    </w:p>
    <w:p>
      <w:pPr>
        <w:spacing w:after="400"/>
      </w:pPr>
      <w:r>
        <w:rPr>
          <w:i/>
          <w:color w:val="595959"/>
        </w:rPr>
        <w:t>[Type your response here]</w:t>
      </w:r>
    </w:p>
    <w:p>
      <w:pPr>
        <w:pStyle w:val="Heading1"/>
      </w:pPr>
      <w:r>
        <w:t>Part 3 State Your Hypotheses</w:t>
      </w:r>
    </w:p>
    <w:p>
      <w:r>
        <w:t>Use population parameters. Useful symbols: μ, ρ, β₁, H₀, H₁, =, ≠, α.</w:t>
      </w:r>
    </w:p>
    <w:p>
      <w:pPr>
        <w:keepNext/>
      </w:pPr>
      <w:r>
        <w:t>1. Define ρ for these two variables and write H₀ in symbols and words.</w:t>
      </w:r>
    </w:p>
    <w:p>
      <w:pPr>
        <w:spacing w:after="400"/>
      </w:pPr>
      <w:r>
        <w:rPr>
          <w:i/>
          <w:color w:val="595959"/>
        </w:rPr>
        <w:t>[Type your response here]</w:t>
      </w:r>
    </w:p>
    <w:p>
      <w:pPr>
        <w:keepNext/>
      </w:pPr>
      <w:r>
        <w:t>2. Write H₁ in symbols and words. Justify a two-tailed test for a question asking whether the variables are associated.</w:t>
      </w:r>
    </w:p>
    <w:p>
      <w:pPr>
        <w:spacing w:after="400"/>
      </w:pPr>
      <w:r>
        <w:rPr>
          <w:i/>
          <w:color w:val="595959"/>
        </w:rPr>
        <w:t>[Type your response here]</w:t>
      </w:r>
    </w:p>
    <w:p>
      <w:pPr>
        <w:keepNext/>
      </w:pPr>
      <w:r>
        <w:t>3. Explain why ρ = 0 describes no population linear correlation rather than the absence of every possible relationship.</w:t>
      </w:r>
    </w:p>
    <w:p>
      <w:pPr>
        <w:spacing w:after="400"/>
      </w:pPr>
      <w:r>
        <w:rPr>
          <w:i/>
          <w:color w:val="595959"/>
        </w:rPr>
        <w:t>[Type your response here]</w:t>
      </w:r>
    </w:p>
    <w:p>
      <w:r>
        <w:br w:type="page"/>
      </w:r>
    </w:p>
    <w:p>
      <w:pPr>
        <w:pStyle w:val="Heading1"/>
      </w:pPr>
      <w:r>
        <w:t>Part 4 Analyze in jamovi Cloud</w:t>
      </w:r>
    </w:p>
    <w:p>
      <w:r>
        <w:t>Follow the webpage and Before You Start guide using Lab9_Practice_Performance.csv. Leave Participant ID out of the analysis. Save an .omv copy of your analysis.</w:t>
      </w:r>
    </w:p>
    <w:p>
      <w:pPr>
        <w:keepNext/>
      </w:pPr>
      <w:r>
        <w:t>Record the analysis selected, variables assigned, and required test options or adjustment method.</w:t>
      </w:r>
    </w:p>
    <w:p>
      <w:pPr>
        <w:spacing w:after="200"/>
      </w:pPr>
      <w:r>
        <w:rPr>
          <w:i/>
          <w:color w:val="595959"/>
        </w:rPr>
        <w:t>[Type your response here]</w:t>
      </w:r>
    </w:p>
    <w:p>
      <w:pPr>
        <w:pStyle w:val="Heading1"/>
      </w:pPr>
      <w:r>
        <w:t>Part 5 Record Your Results</w:t>
      </w:r>
    </w:p>
    <w:p>
      <w:r>
        <w:t>Complete the tables from your original-data analysis, not the simulation. Use 2–3 decimals for estimates and intervals; p to three decimals or p &lt; .001. Never report p = 0. Keep full precision until final rounding.</w:t>
      </w:r>
    </w:p>
    <w:p>
      <w:pPr>
        <w:keepNext/>
      </w:pPr>
      <w:r>
        <w:t>Descriptive statistics</w:t>
      </w:r>
    </w:p>
    <w:tbl>
      <w:tblPr>
        <w:tblW w:type="auto" w:w="0"/>
        <w:jc w:val="center"/>
        <w:tblLayout w:type="fixed"/>
        <w:tblLook w:firstColumn="1" w:firstRow="1" w:lastColumn="0" w:lastRow="0" w:noHBand="0" w:noVBand="1" w:val="04A0"/>
      </w:tblPr>
      <w:tblGrid>
        <w:gridCol w:w="3888"/>
        <w:gridCol w:w="1008"/>
        <w:gridCol w:w="1872"/>
        <w:gridCol w:w="1872"/>
      </w:tblGrid>
      <w:tr>
        <w:trPr>
          <w:cantSplit/>
          <w:tblHeader/>
        </w:trPr>
        <w:tc>
          <w:tcPr>
            <w:tcW w:type="dxa" w:w="38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FEAF0"/>
          </w:tcPr>
          <w:p>
            <w:pPr>
              <w:spacing w:after="40" w:before="40"/>
            </w:pPr>
            <w:r>
              <w:rPr>
                <w:b/>
                <w:sz w:val="20"/>
              </w:rPr>
              <w:t>Variable</w:t>
            </w:r>
          </w:p>
        </w:tc>
        <w:tc>
          <w:tcPr>
            <w:tcW w:type="dxa" w:w="10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FEAF0"/>
          </w:tcPr>
          <w:p>
            <w:pPr>
              <w:spacing w:after="40" w:before="40"/>
              <w:jc w:val="center"/>
            </w:pPr>
            <w:r>
              <w:rPr>
                <w:b/>
                <w:sz w:val="20"/>
              </w:rPr>
              <w:t>n</w:t>
            </w:r>
          </w:p>
        </w:tc>
        <w:tc>
          <w:tcPr>
            <w:tcW w:type="dxa" w:w="18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FEAF0"/>
          </w:tcPr>
          <w:p>
            <w:pPr>
              <w:spacing w:after="40" w:before="40"/>
              <w:jc w:val="center"/>
            </w:pPr>
            <w:r>
              <w:rPr>
                <w:b/>
                <w:sz w:val="20"/>
              </w:rPr>
              <w:t>Mean</w:t>
            </w:r>
          </w:p>
        </w:tc>
        <w:tc>
          <w:tcPr>
            <w:tcW w:type="dxa" w:w="18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FEAF0"/>
          </w:tcPr>
          <w:p>
            <w:pPr>
              <w:spacing w:after="40" w:before="40"/>
              <w:jc w:val="center"/>
            </w:pPr>
            <w:r>
              <w:rPr>
                <w:b/>
                <w:sz w:val="20"/>
              </w:rPr>
              <w:t>SD</w:t>
            </w:r>
          </w:p>
        </w:tc>
      </w:tr>
      <w:tr>
        <w:trPr>
          <w:cantSplit/>
        </w:trPr>
        <w:tc>
          <w:tcPr>
            <w:tcW w:type="dxa" w:w="38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Practice Hours</w:t>
            </w:r>
          </w:p>
        </w:tc>
        <w:tc>
          <w:tcPr>
            <w:tcW w:type="dxa" w:w="10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8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8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r>
      <w:tr>
        <w:trPr>
          <w:cantSplit/>
        </w:trPr>
        <w:tc>
          <w:tcPr>
            <w:tcW w:type="dxa" w:w="38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Performance Score</w:t>
            </w:r>
          </w:p>
        </w:tc>
        <w:tc>
          <w:tcPr>
            <w:tcW w:type="dxa" w:w="10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8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8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r>
    </w:tbl>
    <w:p>
      <w:pPr>
        <w:spacing w:after="0"/>
      </w:pPr>
    </w:p>
    <w:p>
      <w:pPr>
        <w:keepNext/>
      </w:pPr>
      <w:r>
        <w:t>Pearson correlation</w:t>
      </w:r>
    </w:p>
    <w:tbl>
      <w:tblPr>
        <w:tblW w:type="auto" w:w="0"/>
        <w:jc w:val="center"/>
        <w:tblLayout w:type="fixed"/>
        <w:tblLook w:firstColumn="1" w:firstRow="1" w:lastColumn="0" w:lastRow="0" w:noHBand="0" w:noVBand="1" w:val="04A0"/>
      </w:tblPr>
      <w:tblGrid>
        <w:gridCol w:w="5328"/>
        <w:gridCol w:w="3312"/>
      </w:tblGrid>
      <w:tr>
        <w:trPr>
          <w:cantSplit/>
          <w:tblHeader/>
        </w:trPr>
        <w:tc>
          <w:tcPr>
            <w:tcW w:type="dxa" w:w="53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FEAF0"/>
          </w:tcPr>
          <w:p>
            <w:pPr>
              <w:spacing w:after="40" w:before="40"/>
            </w:pPr>
            <w:r>
              <w:rPr>
                <w:b/>
                <w:sz w:val="20"/>
              </w:rPr>
              <w:t>Statistic</w:t>
            </w:r>
          </w:p>
        </w:tc>
        <w:tc>
          <w:tcPr>
            <w:tcW w:type="dxa" w:w="33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FEAF0"/>
          </w:tcPr>
          <w:p>
            <w:pPr>
              <w:spacing w:after="40" w:before="40"/>
              <w:jc w:val="center"/>
            </w:pPr>
            <w:r>
              <w:rPr>
                <w:b/>
                <w:sz w:val="20"/>
              </w:rPr>
              <w:t>Your result</w:t>
            </w:r>
          </w:p>
        </w:tc>
      </w:tr>
      <w:tr>
        <w:trPr>
          <w:cantSplit/>
        </w:trPr>
        <w:tc>
          <w:tcPr>
            <w:tcW w:type="dxa" w:w="53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Number of complete observations</w:t>
            </w:r>
          </w:p>
        </w:tc>
        <w:tc>
          <w:tcPr>
            <w:tcW w:type="dxa" w:w="33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r>
      <w:tr>
        <w:trPr>
          <w:cantSplit/>
        </w:trPr>
        <w:tc>
          <w:tcPr>
            <w:tcW w:type="dxa" w:w="53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Pearson r</w:t>
            </w:r>
          </w:p>
        </w:tc>
        <w:tc>
          <w:tcPr>
            <w:tcW w:type="dxa" w:w="33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r>
      <w:tr>
        <w:trPr>
          <w:cantSplit/>
        </w:trPr>
        <w:tc>
          <w:tcPr>
            <w:tcW w:type="dxa" w:w="53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Two-tailed p</w:t>
            </w:r>
          </w:p>
        </w:tc>
        <w:tc>
          <w:tcPr>
            <w:tcW w:type="dxa" w:w="33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r>
      <w:tr>
        <w:trPr>
          <w:cantSplit/>
        </w:trPr>
        <w:tc>
          <w:tcPr>
            <w:tcW w:type="dxa" w:w="53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95% CI for ρ [lower, upper]</w:t>
            </w:r>
          </w:p>
        </w:tc>
        <w:tc>
          <w:tcPr>
            <w:tcW w:type="dxa" w:w="33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r>
      <w:tr>
        <w:trPr>
          <w:cantSplit/>
        </w:trPr>
        <w:tc>
          <w:tcPr>
            <w:tcW w:type="dxa" w:w="53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r² calculated from r</w:t>
            </w:r>
          </w:p>
        </w:tc>
        <w:tc>
          <w:tcPr>
            <w:tcW w:type="dxa" w:w="33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r>
    </w:tbl>
    <w:p>
      <w:pPr>
        <w:spacing w:after="0"/>
      </w:pPr>
    </w:p>
    <w:p>
      <w:r>
        <w:br w:type="page"/>
      </w:r>
    </w:p>
    <w:p>
      <w:pPr>
        <w:pStyle w:val="Heading1"/>
      </w:pPr>
      <w:r>
        <w:t>Part 5 Screenshot Evidence</w:t>
      </w:r>
    </w:p>
    <w:p>
      <w:r>
        <w:t>Insert readable screenshots of the requested descriptives, test output, and plots. Include variable labels, relevant confidence intervals, and any follow-up tests. Add pages if needed.</w:t>
      </w:r>
    </w:p>
    <w:p>
      <w:pPr>
        <w:spacing w:after="1700"/>
      </w:pPr>
      <w:r>
        <w:rPr>
          <w:i/>
        </w:rPr>
        <w:t>[Insert your jamovi screenshots here]</w:t>
      </w:r>
    </w:p>
    <w:p>
      <w:pPr>
        <w:pStyle w:val="Heading1"/>
      </w:pPr>
      <w:r>
        <w:t>Part 6 Make the Decision</w:t>
      </w:r>
    </w:p>
    <w:p>
      <w:pPr>
        <w:keepNext/>
      </w:pPr>
      <w:r>
        <w:t>1. Reject or fail to reject H₀ at α = .05? Cite r, n, and the two-tailed p value.</w:t>
      </w:r>
    </w:p>
    <w:p>
      <w:pPr>
        <w:spacing w:after="440"/>
      </w:pPr>
      <w:r>
        <w:rPr>
          <w:i/>
          <w:color w:val="595959"/>
        </w:rPr>
        <w:t>[Type your response here]</w:t>
      </w:r>
    </w:p>
    <w:p>
      <w:pPr>
        <w:keepNext/>
      </w:pPr>
      <w:r>
        <w:t>2. Interpret the direction and magnitude of r in context. Explain how the scatterplot supports or qualifies the summary.</w:t>
      </w:r>
    </w:p>
    <w:p>
      <w:pPr>
        <w:spacing w:after="440"/>
      </w:pPr>
      <w:r>
        <w:rPr>
          <w:i/>
          <w:color w:val="595959"/>
        </w:rPr>
        <w:t>[Type your response here]</w:t>
      </w:r>
    </w:p>
    <w:p>
      <w:pPr>
        <w:keepNext/>
      </w:pPr>
      <w:r>
        <w:t>3. Compare with your prediction. Does the relationship describe every participant, and does a nonsignificant result prove no relationship?</w:t>
      </w:r>
    </w:p>
    <w:p>
      <w:pPr>
        <w:spacing w:after="440"/>
      </w:pPr>
      <w:r>
        <w:rPr>
          <w:i/>
          <w:color w:val="595959"/>
        </w:rPr>
        <w:t>[Type your response here]</w:t>
      </w:r>
    </w:p>
    <w:p>
      <w:r>
        <w:br w:type="page"/>
      </w:r>
    </w:p>
    <w:p>
      <w:pPr>
        <w:pStyle w:val="Heading1"/>
      </w:pPr>
      <w:r>
        <w:t>Part 7 Beyond Statistical Significance</w:t>
      </w:r>
    </w:p>
    <w:p>
      <w:pPr>
        <w:keepNext/>
      </w:pPr>
      <w:r>
        <w:t>1. Interpret the 95% CI for population correlation. Explain what the interval indicates about uncertainty and whether zero is included.</w:t>
      </w:r>
    </w:p>
    <w:p>
      <w:pPr>
        <w:spacing w:after="1000"/>
      </w:pPr>
      <w:r>
        <w:rPr>
          <w:i/>
          <w:color w:val="595959"/>
        </w:rPr>
        <w:t>[Type your response here]</w:t>
      </w:r>
    </w:p>
    <w:p>
      <w:pPr>
        <w:keepNext/>
      </w:pPr>
      <w:r>
        <w:t>2. Calculate r² and describe it as shared linear variation. Explain why it is not a percentage of participants and does not establish causation.</w:t>
      </w:r>
    </w:p>
    <w:p>
      <w:pPr>
        <w:spacing w:after="1000"/>
      </w:pPr>
      <w:r>
        <w:rPr>
          <w:i/>
          <w:color w:val="595959"/>
        </w:rPr>
        <w:t>[Type your response here]</w:t>
      </w:r>
    </w:p>
    <w:p>
      <w:pPr>
        <w:keepNext/>
      </w:pPr>
      <w:r>
        <w:t>3. Critique: “Practice and performance are correlated, so making everyone practice more will cause higher scores.” Propose two plausible third variables or alternative explanations and describe a stronger design for a causal question.</w:t>
      </w:r>
    </w:p>
    <w:p>
      <w:pPr>
        <w:spacing w:after="1000"/>
      </w:pPr>
      <w:r>
        <w:rPr>
          <w:i/>
          <w:color w:val="595959"/>
        </w:rPr>
        <w:t>[Type your response here]</w:t>
      </w:r>
    </w:p>
    <w:p>
      <w:r>
        <w:br w:type="page"/>
      </w:r>
    </w:p>
    <w:p>
      <w:pPr>
        <w:pStyle w:val="Heading1"/>
      </w:pPr>
      <w:r>
        <w:t>Part 8 Experiment With the Evidence</w:t>
      </w:r>
    </w:p>
    <w:p>
      <w:r>
        <w:t>Use the webpage simulation. Its hypothetical values are separate from the CSV. Reset before each investigation. Record the original settings once and each controlled experiment below, then explain what changed.</w:t>
      </w:r>
    </w:p>
    <w:tbl>
      <w:tblPr>
        <w:tblW w:type="auto" w:w="0"/>
        <w:jc w:val="center"/>
        <w:tblLayout w:type="fixed"/>
        <w:tblLook w:firstColumn="1" w:firstRow="1" w:lastColumn="0" w:lastRow="0" w:noHBand="0" w:noVBand="1" w:val="04A0"/>
      </w:tblPr>
      <w:tblGrid>
        <w:gridCol w:w="2376"/>
        <w:gridCol w:w="1566"/>
        <w:gridCol w:w="1566"/>
        <w:gridCol w:w="1566"/>
        <w:gridCol w:w="1566"/>
      </w:tblGrid>
      <w:tr>
        <w:trPr>
          <w:cantSplit/>
          <w:tblHeader/>
        </w:trPr>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FEAF0"/>
          </w:tcPr>
          <w:p>
            <w:pPr>
              <w:spacing w:after="40" w:before="40"/>
            </w:pPr>
            <w:r>
              <w:rPr>
                <w:b/>
                <w:sz w:val="20"/>
              </w:rPr>
              <w:t>Quantity</w:t>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FEAF0"/>
          </w:tcPr>
          <w:p>
            <w:pPr>
              <w:spacing w:after="40" w:before="40"/>
              <w:jc w:val="center"/>
            </w:pPr>
            <w:r>
              <w:rPr>
                <w:b/>
                <w:sz w:val="20"/>
              </w:rPr>
              <w:t>Reset baseline</w:t>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FEAF0"/>
          </w:tcPr>
          <w:p>
            <w:pPr>
              <w:spacing w:after="40" w:before="40"/>
              <w:jc w:val="center"/>
            </w:pPr>
            <w:r>
              <w:rPr>
                <w:b/>
                <w:sz w:val="20"/>
              </w:rPr>
              <w:t>Experiment 1</w:t>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FEAF0"/>
          </w:tcPr>
          <w:p>
            <w:pPr>
              <w:spacing w:after="40" w:before="40"/>
              <w:jc w:val="center"/>
            </w:pPr>
            <w:r>
              <w:rPr>
                <w:b/>
                <w:sz w:val="20"/>
              </w:rPr>
              <w:t>Experiment 2</w:t>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FEAF0"/>
          </w:tcPr>
          <w:p>
            <w:pPr>
              <w:spacing w:after="40" w:before="40"/>
              <w:jc w:val="center"/>
            </w:pPr>
            <w:r>
              <w:rPr>
                <w:b/>
                <w:sz w:val="20"/>
              </w:rPr>
              <w:t>Experiment 3</w:t>
            </w:r>
          </w:p>
        </w:tc>
      </w:tr>
      <w:tr>
        <w:trPr>
          <w:cantSplit/>
        </w:trPr>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Target r</w:t>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r>
      <w:tr>
        <w:trPr>
          <w:cantSplit/>
        </w:trPr>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Base sample size</w:t>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r>
      <w:tr>
        <w:trPr>
          <w:cantSplit/>
        </w:trPr>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Unusual observation on or off</w:t>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r>
      <w:tr>
        <w:trPr>
          <w:cantSplit/>
        </w:trPr>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Displayed total n</w:t>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r>
      <w:tr>
        <w:trPr>
          <w:cantSplit/>
        </w:trPr>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Displayed r</w:t>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r>
      <w:tr>
        <w:trPr>
          <w:cantSplit/>
        </w:trPr>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Two-tailed p</w:t>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r>
      <w:tr>
        <w:trPr>
          <w:cantSplit/>
        </w:trPr>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Decision at .05</w:t>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56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r>
    </w:tbl>
    <w:p>
      <w:pPr>
        <w:spacing w:after="0"/>
      </w:pPr>
    </w:p>
    <w:p>
      <w:pPr>
        <w:keepNext/>
      </w:pPr>
      <w:r>
        <w:t>1. Reset. Increase n while holding the target correlation fixed and the unusual observation off. Record a setting and explain what happens to r, p, and the decision.</w:t>
      </w:r>
    </w:p>
    <w:p>
      <w:pPr>
        <w:spacing w:after="280"/>
      </w:pPr>
      <w:r>
        <w:rPr>
          <w:i/>
          <w:color w:val="595959"/>
        </w:rPr>
        <w:t>[Type your response here]</w:t>
      </w:r>
    </w:p>
    <w:p>
      <w:pPr>
        <w:keepNext/>
      </w:pPr>
      <w:r>
        <w:t>2. Reset. Change the target correlation to the negative of its baseline value while keeping n fixed. Compare direction, |r|, and p.</w:t>
      </w:r>
    </w:p>
    <w:p>
      <w:pPr>
        <w:spacing w:after="280"/>
      </w:pPr>
      <w:r>
        <w:rPr>
          <w:i/>
          <w:color w:val="595959"/>
        </w:rPr>
        <w:t>[Type your response here]</w:t>
      </w:r>
    </w:p>
    <w:p>
      <w:pPr>
        <w:keepNext/>
      </w:pPr>
      <w:r>
        <w:t>3. Reset. Turn on the unusual observation. Record displayed r, n, and p; inspect its location and explain how one point can affect the summary. Turn it off before the next part.</w:t>
      </w:r>
    </w:p>
    <w:p>
      <w:pPr>
        <w:spacing w:after="280"/>
      </w:pPr>
      <w:r>
        <w:rPr>
          <w:i/>
          <w:color w:val="595959"/>
        </w:rPr>
        <w:t>[Type your response here]</w:t>
      </w:r>
    </w:p>
    <w:p>
      <w:r>
        <w:br w:type="page"/>
      </w:r>
    </w:p>
    <w:p>
      <w:pPr>
        <w:pStyle w:val="Heading1"/>
      </w:pPr>
      <w:r>
        <w:t>Part 9 Data to Decision Challenge</w:t>
      </w:r>
    </w:p>
    <w:p>
      <w:r>
        <w:t>Reset and record the original simulation. Keep the unusual observation off. Change only n until the decision switches, holding target r fixed. Record both sets of results.</w:t>
      </w:r>
    </w:p>
    <w:tbl>
      <w:tblPr>
        <w:tblW w:type="auto" w:w="0"/>
        <w:jc w:val="center"/>
        <w:tblLayout w:type="fixed"/>
        <w:tblLook w:firstColumn="1" w:firstRow="1" w:lastColumn="0" w:lastRow="0" w:noHBand="0" w:noVBand="1" w:val="04A0"/>
      </w:tblPr>
      <w:tblGrid>
        <w:gridCol w:w="4752"/>
        <w:gridCol w:w="1944"/>
        <w:gridCol w:w="1944"/>
      </w:tblGrid>
      <w:tr>
        <w:trPr>
          <w:cantSplit/>
          <w:tblHeader/>
        </w:trPr>
        <w:tc>
          <w:tcPr>
            <w:tcW w:type="dxa" w:w="47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FEAF0"/>
          </w:tcPr>
          <w:p>
            <w:pPr>
              <w:spacing w:after="40" w:before="40"/>
            </w:pPr>
            <w:r>
              <w:rPr>
                <w:b/>
                <w:sz w:val="20"/>
              </w:rPr>
              <w:t>Quantity</w:t>
            </w:r>
          </w:p>
        </w:tc>
        <w:tc>
          <w:tcPr>
            <w:tcW w:type="dxa" w:w="19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FEAF0"/>
          </w:tcPr>
          <w:p>
            <w:pPr>
              <w:spacing w:after="40" w:before="40"/>
              <w:jc w:val="center"/>
            </w:pPr>
            <w:r>
              <w:rPr>
                <w:b/>
                <w:sz w:val="20"/>
              </w:rPr>
              <w:t>Original simulation</w:t>
            </w:r>
          </w:p>
        </w:tc>
        <w:tc>
          <w:tcPr>
            <w:tcW w:type="dxa" w:w="19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FEAF0"/>
          </w:tcPr>
          <w:p>
            <w:pPr>
              <w:spacing w:after="40" w:before="40"/>
              <w:jc w:val="center"/>
            </w:pPr>
            <w:r>
              <w:rPr>
                <w:b/>
                <w:sz w:val="20"/>
              </w:rPr>
              <w:t>Your experiment</w:t>
            </w:r>
          </w:p>
        </w:tc>
      </w:tr>
      <w:tr>
        <w:trPr>
          <w:cantSplit/>
        </w:trPr>
        <w:tc>
          <w:tcPr>
            <w:tcW w:type="dxa" w:w="47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Target r</w:t>
            </w:r>
          </w:p>
        </w:tc>
        <w:tc>
          <w:tcPr>
            <w:tcW w:type="dxa" w:w="19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9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r>
      <w:tr>
        <w:trPr>
          <w:cantSplit/>
        </w:trPr>
        <w:tc>
          <w:tcPr>
            <w:tcW w:type="dxa" w:w="47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Base sample size</w:t>
            </w:r>
          </w:p>
        </w:tc>
        <w:tc>
          <w:tcPr>
            <w:tcW w:type="dxa" w:w="19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9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r>
      <w:tr>
        <w:trPr>
          <w:cantSplit/>
        </w:trPr>
        <w:tc>
          <w:tcPr>
            <w:tcW w:type="dxa" w:w="47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Unusual observation on or off</w:t>
            </w:r>
          </w:p>
        </w:tc>
        <w:tc>
          <w:tcPr>
            <w:tcW w:type="dxa" w:w="19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9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r>
      <w:tr>
        <w:trPr>
          <w:cantSplit/>
        </w:trPr>
        <w:tc>
          <w:tcPr>
            <w:tcW w:type="dxa" w:w="47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Displayed total n</w:t>
            </w:r>
          </w:p>
        </w:tc>
        <w:tc>
          <w:tcPr>
            <w:tcW w:type="dxa" w:w="19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9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r>
      <w:tr>
        <w:trPr>
          <w:cantSplit/>
        </w:trPr>
        <w:tc>
          <w:tcPr>
            <w:tcW w:type="dxa" w:w="47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Displayed r</w:t>
            </w:r>
          </w:p>
        </w:tc>
        <w:tc>
          <w:tcPr>
            <w:tcW w:type="dxa" w:w="19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9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r>
      <w:tr>
        <w:trPr>
          <w:cantSplit/>
        </w:trPr>
        <w:tc>
          <w:tcPr>
            <w:tcW w:type="dxa" w:w="47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Two-tailed p</w:t>
            </w:r>
          </w:p>
        </w:tc>
        <w:tc>
          <w:tcPr>
            <w:tcW w:type="dxa" w:w="19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9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r>
      <w:tr>
        <w:trPr>
          <w:cantSplit/>
        </w:trPr>
        <w:tc>
          <w:tcPr>
            <w:tcW w:type="dxa" w:w="47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Decision at .05</w:t>
            </w:r>
          </w:p>
        </w:tc>
        <w:tc>
          <w:tcPr>
            <w:tcW w:type="dxa" w:w="19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c>
          <w:tcPr>
            <w:tcW w:type="dxa" w:w="19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r>
          </w:p>
        </w:tc>
      </w:tr>
    </w:tbl>
    <w:p>
      <w:pPr>
        <w:spacing w:after="0"/>
      </w:pPr>
    </w:p>
    <w:p>
      <w:pPr>
        <w:keepNext/>
      </w:pPr>
      <w:r>
        <w:t>2. Why can the p value change while the underlying linear association stays the same? Does significance tell you the association is strong?</w:t>
      </w:r>
    </w:p>
    <w:p>
      <w:pPr>
        <w:spacing w:after="360"/>
      </w:pPr>
      <w:r>
        <w:rPr>
          <w:i/>
          <w:color w:val="595959"/>
        </w:rPr>
        <w:t>[Type your response here]</w:t>
      </w:r>
    </w:p>
    <w:p>
      <w:pPr>
        <w:keepNext/>
      </w:pPr>
      <w:r>
        <w:t>3. Explain why neither simulated decision establishes causation and why you should not delete a real observation simply to obtain a preferred result.</w:t>
      </w:r>
    </w:p>
    <w:p>
      <w:pPr>
        <w:spacing w:after="360"/>
      </w:pPr>
      <w:r>
        <w:rPr>
          <w:i/>
          <w:color w:val="595959"/>
        </w:rPr>
        <w:t>[Type your response here]</w:t>
      </w:r>
    </w:p>
    <w:p>
      <w:pPr>
        <w:pStyle w:val="Heading2"/>
      </w:pPr>
      <w:r>
        <w:t>Before You Submit to Canvas</w:t>
      </w:r>
    </w:p>
    <w:p>
      <w:r>
        <w:t>Check that Parts 1–9, hypotheses, descriptives, required statistics, screenshots and plots, decision, contextual critique, three investigations, and the decision-switch comparison are complete. Replace placeholders, save the .docx, upload to the correct Canvas assignment, and verify submission.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Lab 9 report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200"/>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40"/>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9 Related Doesnt Mean Caused Student Report</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