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1CE8" w14:textId="14AC2FAF" w:rsidR="00E90161" w:rsidRPr="00E90161" w:rsidRDefault="008E2E6F" w:rsidP="000515E7">
      <w:pPr>
        <w:jc w:val="center"/>
        <w:rPr>
          <w:b/>
          <w:bCs/>
        </w:rPr>
      </w:pPr>
      <w:r w:rsidRPr="008E2E6F">
        <w:rPr>
          <w:b/>
          <w:bCs/>
        </w:rPr>
        <w:t>REVIEW PROBLEMS</w:t>
      </w:r>
    </w:p>
    <w:p w14:paraId="74CC8B2A" w14:textId="24426830" w:rsidR="00E90161" w:rsidRPr="00E90161" w:rsidRDefault="00E90161" w:rsidP="008E2E6F">
      <w:pPr>
        <w:jc w:val="both"/>
      </w:pPr>
      <w:r w:rsidRPr="00E90161">
        <w:t xml:space="preserve"> </w:t>
      </w:r>
      <w:r w:rsidRPr="00E90161">
        <w:rPr>
          <w:b/>
          <w:bCs/>
        </w:rPr>
        <w:t xml:space="preserve">QUESTION </w:t>
      </w:r>
      <w:proofErr w:type="gramStart"/>
      <w:r w:rsidRPr="00E90161">
        <w:rPr>
          <w:b/>
          <w:bCs/>
        </w:rPr>
        <w:t xml:space="preserve">1 </w:t>
      </w:r>
      <w:r w:rsidR="008E2E6F">
        <w:t>:</w:t>
      </w:r>
      <w:proofErr w:type="gramEnd"/>
      <w:r w:rsidR="008E2E6F">
        <w:t xml:space="preserve"> </w:t>
      </w:r>
      <w:r w:rsidRPr="00E90161">
        <w:t xml:space="preserve">A study examined </w:t>
      </w:r>
      <w:r w:rsidRPr="00DF4E84">
        <w:rPr>
          <w:highlight w:val="yellow"/>
        </w:rPr>
        <w:t>whether a nicotine lozenge can help a smoker to quit</w:t>
      </w:r>
      <w:r w:rsidRPr="00E90161">
        <w:t xml:space="preserve">. The research article reports on many background variables, such as </w:t>
      </w:r>
      <w:r w:rsidRPr="001C68A3">
        <w:rPr>
          <w:highlight w:val="yellow"/>
        </w:rPr>
        <w:t>age, weight, gender, number of cigarettes smoked, and whether the person made a previous attempt to quit smoking</w:t>
      </w:r>
      <w:r w:rsidRPr="00E90161">
        <w:t xml:space="preserve"> (Shiffman et al., 2002). Suppose the researchers want to compare the distributions of the background variables between the two treatment groups (nicotine lozenge or placebo lozenge). </w:t>
      </w:r>
    </w:p>
    <w:p w14:paraId="0E62CBE9" w14:textId="7790C978" w:rsidR="000515E7" w:rsidRDefault="00E90161" w:rsidP="000515E7">
      <w:pPr>
        <w:numPr>
          <w:ilvl w:val="0"/>
          <w:numId w:val="1"/>
        </w:numPr>
        <w:jc w:val="both"/>
        <w:rPr>
          <w:b/>
          <w:bCs/>
        </w:rPr>
      </w:pPr>
      <w:r w:rsidRPr="00E90161">
        <w:rPr>
          <w:b/>
          <w:bCs/>
        </w:rPr>
        <w:t xml:space="preserve">a. For each of the five variables listed, indicate whether it calls for a comparison of means or a comparison of proportions. </w:t>
      </w:r>
    </w:p>
    <w:p w14:paraId="504C2BFA" w14:textId="77777777" w:rsidR="00E90161" w:rsidRDefault="00E90161" w:rsidP="008E2E6F">
      <w:pPr>
        <w:numPr>
          <w:ilvl w:val="0"/>
          <w:numId w:val="2"/>
        </w:numPr>
        <w:jc w:val="both"/>
        <w:rPr>
          <w:b/>
          <w:bCs/>
        </w:rPr>
      </w:pPr>
      <w:r w:rsidRPr="00E90161">
        <w:rPr>
          <w:b/>
          <w:bCs/>
        </w:rPr>
        <w:t xml:space="preserve">b. Would the researchers hope to reject the null hypotheses or fail to reject the null hypotheses in these tests? Explain. </w:t>
      </w:r>
    </w:p>
    <w:p w14:paraId="76840FD1" w14:textId="2DFE2041" w:rsidR="000515E7" w:rsidRPr="00957B42" w:rsidRDefault="00615069" w:rsidP="000515E7">
      <w:pPr>
        <w:numPr>
          <w:ilvl w:val="0"/>
          <w:numId w:val="2"/>
        </w:numPr>
        <w:jc w:val="both"/>
        <w:rPr>
          <w:b/>
          <w:bCs/>
        </w:rPr>
      </w:pPr>
      <w:r>
        <w:rPr>
          <w:b/>
          <w:bCs/>
          <w:color w:val="EE0000"/>
        </w:rPr>
        <w:t xml:space="preserve">The researchers would hope to fail to reject the null hypotheses </w:t>
      </w:r>
      <w:proofErr w:type="gramStart"/>
      <w:r>
        <w:rPr>
          <w:b/>
          <w:bCs/>
          <w:color w:val="EE0000"/>
        </w:rPr>
        <w:t>In</w:t>
      </w:r>
      <w:proofErr w:type="gramEnd"/>
      <w:r>
        <w:rPr>
          <w:b/>
          <w:bCs/>
          <w:color w:val="EE0000"/>
        </w:rPr>
        <w:t xml:space="preserve"> these 5</w:t>
      </w:r>
      <w:r w:rsidR="00277263">
        <w:rPr>
          <w:b/>
          <w:bCs/>
          <w:color w:val="EE0000"/>
        </w:rPr>
        <w:t xml:space="preserve">!! Tests because the null hypotheses would be that the two groups (nicotine/placebo) are identical </w:t>
      </w:r>
      <w:proofErr w:type="gramStart"/>
      <w:r w:rsidR="00277263">
        <w:rPr>
          <w:b/>
          <w:bCs/>
          <w:color w:val="EE0000"/>
        </w:rPr>
        <w:t>with regard to</w:t>
      </w:r>
      <w:proofErr w:type="gramEnd"/>
      <w:r w:rsidR="00277263">
        <w:rPr>
          <w:b/>
          <w:bCs/>
          <w:color w:val="EE0000"/>
        </w:rPr>
        <w:t xml:space="preserve"> each of these background variables.</w:t>
      </w:r>
    </w:p>
    <w:p w14:paraId="5AACB002" w14:textId="3F5CA15B" w:rsidR="002443C3" w:rsidRPr="008E2E6F" w:rsidRDefault="0028461D" w:rsidP="000515E7">
      <w:pPr>
        <w:pStyle w:val="Default"/>
        <w:jc w:val="both"/>
        <w:rPr>
          <w:rFonts w:asciiTheme="minorHAnsi" w:hAnsiTheme="minorHAnsi"/>
        </w:rPr>
      </w:pPr>
      <w:r w:rsidRPr="008E2E6F">
        <w:rPr>
          <w:rFonts w:asciiTheme="minorHAnsi" w:hAnsiTheme="minorHAnsi"/>
          <w:b/>
          <w:bCs/>
        </w:rPr>
        <w:t>QUESTION 2</w:t>
      </w:r>
      <w:r w:rsidR="008E2E6F" w:rsidRPr="008E2E6F">
        <w:rPr>
          <w:rFonts w:asciiTheme="minorHAnsi" w:hAnsiTheme="minorHAnsi"/>
          <w:b/>
          <w:bCs/>
        </w:rPr>
        <w:t>:</w:t>
      </w:r>
      <w:r w:rsidR="008E2E6F">
        <w:rPr>
          <w:rFonts w:asciiTheme="minorHAnsi" w:hAnsiTheme="minorHAnsi"/>
          <w:b/>
          <w:bCs/>
        </w:rPr>
        <w:t xml:space="preserve"> </w:t>
      </w:r>
      <w:r w:rsidRPr="008E2E6F">
        <w:rPr>
          <w:rFonts w:asciiTheme="minorHAnsi" w:hAnsiTheme="minorHAnsi"/>
        </w:rPr>
        <w:t xml:space="preserve">For several years in the 1990s, Kristen Gilbert worked as a nurse in the intensive care unit (ICU) of the Veteran’s Administration hospital in Northampton, Massachusetts. Over the course of her time there, other nurses </w:t>
      </w:r>
      <w:r w:rsidRPr="00E1566E">
        <w:rPr>
          <w:rFonts w:asciiTheme="minorHAnsi" w:hAnsiTheme="minorHAnsi"/>
          <w:highlight w:val="yellow"/>
        </w:rPr>
        <w:t>came to suspect that she was killing patients by injecting them with the heart stimulant epinephrine</w:t>
      </w:r>
      <w:r w:rsidRPr="008E2E6F">
        <w:rPr>
          <w:rFonts w:asciiTheme="minorHAnsi" w:hAnsiTheme="minorHAnsi"/>
        </w:rPr>
        <w:t xml:space="preserve">. Gilbert was eventually arrested and charged with these murders. Part of the evidence presented against Gilbert at her murder trial was a statistical analysis of 1641 eight-hour shifts during the time Gilbert worked in the ICU. For each of these shifts, researchers recorded two variables: </w:t>
      </w:r>
      <w:proofErr w:type="gramStart"/>
      <w:r w:rsidRPr="008E2E6F">
        <w:rPr>
          <w:rFonts w:asciiTheme="minorHAnsi" w:hAnsiTheme="minorHAnsi"/>
        </w:rPr>
        <w:t>whether or not</w:t>
      </w:r>
      <w:proofErr w:type="gramEnd"/>
      <w:r w:rsidRPr="008E2E6F">
        <w:rPr>
          <w:rFonts w:asciiTheme="minorHAnsi" w:hAnsiTheme="minorHAnsi"/>
        </w:rPr>
        <w:t xml:space="preserve"> Gilbert worked on the shift, and </w:t>
      </w:r>
      <w:proofErr w:type="gramStart"/>
      <w:r w:rsidRPr="008E2E6F">
        <w:rPr>
          <w:rFonts w:asciiTheme="minorHAnsi" w:hAnsiTheme="minorHAnsi"/>
        </w:rPr>
        <w:t>whether or not</w:t>
      </w:r>
      <w:proofErr w:type="gramEnd"/>
      <w:r w:rsidRPr="008E2E6F">
        <w:rPr>
          <w:rFonts w:asciiTheme="minorHAnsi" w:hAnsiTheme="minorHAnsi"/>
        </w:rPr>
        <w:t xml:space="preserve"> at least one patient died during the shift.</w:t>
      </w:r>
    </w:p>
    <w:p w14:paraId="0D1EC36E" w14:textId="0BB100AB" w:rsidR="00BB4658" w:rsidRPr="008E2E6F" w:rsidRDefault="00BB4658" w:rsidP="008E2E6F">
      <w:pPr>
        <w:pStyle w:val="ListParagraph"/>
        <w:numPr>
          <w:ilvl w:val="0"/>
          <w:numId w:val="2"/>
        </w:numPr>
        <w:jc w:val="both"/>
      </w:pPr>
      <w:r w:rsidRPr="008E2E6F">
        <w:rPr>
          <w:noProof/>
        </w:rPr>
        <w:drawing>
          <wp:inline distT="0" distB="0" distL="0" distR="0" wp14:anchorId="5C369964" wp14:editId="33C71630">
            <wp:extent cx="5409590" cy="863416"/>
            <wp:effectExtent l="0" t="0" r="635" b="0"/>
            <wp:docPr id="102434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34840" cy="867446"/>
                    </a:xfrm>
                    <a:prstGeom prst="rect">
                      <a:avLst/>
                    </a:prstGeom>
                    <a:noFill/>
                    <a:ln>
                      <a:noFill/>
                    </a:ln>
                  </pic:spPr>
                </pic:pic>
              </a:graphicData>
            </a:graphic>
          </wp:inline>
        </w:drawing>
      </w:r>
    </w:p>
    <w:p w14:paraId="588A85ED" w14:textId="45D65927" w:rsidR="00255967" w:rsidRPr="008E2E6F" w:rsidRDefault="00BB4658" w:rsidP="008E2E6F">
      <w:pPr>
        <w:pStyle w:val="Default"/>
        <w:jc w:val="both"/>
        <w:rPr>
          <w:rFonts w:asciiTheme="minorHAnsi" w:hAnsiTheme="minorHAnsi"/>
          <w:b/>
          <w:bCs/>
        </w:rPr>
      </w:pPr>
      <w:r w:rsidRPr="008E2E6F">
        <w:rPr>
          <w:rFonts w:asciiTheme="minorHAnsi" w:hAnsiTheme="minorHAnsi"/>
          <w:b/>
          <w:bCs/>
        </w:rPr>
        <w:t>a.</w:t>
      </w:r>
      <w:r w:rsidR="0053686F" w:rsidRPr="008E2E6F">
        <w:rPr>
          <w:rFonts w:asciiTheme="minorHAnsi" w:hAnsiTheme="minorHAnsi"/>
          <w:b/>
          <w:bCs/>
        </w:rPr>
        <w:t xml:space="preserve"> </w:t>
      </w:r>
      <w:r w:rsidRPr="008E2E6F">
        <w:rPr>
          <w:rFonts w:asciiTheme="minorHAnsi" w:hAnsiTheme="minorHAnsi"/>
          <w:b/>
          <w:bCs/>
        </w:rPr>
        <w:t xml:space="preserve">Identify the observational units in this study. </w:t>
      </w:r>
    </w:p>
    <w:p w14:paraId="34D56B1D" w14:textId="338A902A" w:rsidR="00BB4658" w:rsidRPr="00303173" w:rsidRDefault="00541790" w:rsidP="000515E7">
      <w:pPr>
        <w:ind w:left="720"/>
        <w:jc w:val="both"/>
        <w:rPr>
          <w:b/>
          <w:bCs/>
          <w:color w:val="EE0000"/>
        </w:rPr>
      </w:pPr>
      <w:r w:rsidRPr="00303173">
        <w:rPr>
          <w:b/>
          <w:bCs/>
          <w:color w:val="EE0000"/>
        </w:rPr>
        <w:t xml:space="preserve">an 8-hour shift in the ICU in </w:t>
      </w:r>
      <w:r w:rsidR="00303173" w:rsidRPr="00303173">
        <w:rPr>
          <w:b/>
          <w:bCs/>
          <w:color w:val="EE0000"/>
        </w:rPr>
        <w:t xml:space="preserve">a Veteran’s Administration hospital in </w:t>
      </w:r>
      <w:r w:rsidRPr="00303173">
        <w:rPr>
          <w:b/>
          <w:bCs/>
          <w:color w:val="EE0000"/>
        </w:rPr>
        <w:t>Massachusetts.</w:t>
      </w:r>
    </w:p>
    <w:p w14:paraId="7A7AF460" w14:textId="12C70947" w:rsidR="00BB4658" w:rsidRDefault="00BB4658" w:rsidP="008E2E6F">
      <w:pPr>
        <w:jc w:val="both"/>
        <w:rPr>
          <w:b/>
          <w:bCs/>
        </w:rPr>
      </w:pPr>
      <w:r w:rsidRPr="008E2E6F">
        <w:rPr>
          <w:b/>
          <w:bCs/>
        </w:rPr>
        <w:t xml:space="preserve">b. Which variable are you considering the explanatory variable? </w:t>
      </w:r>
    </w:p>
    <w:p w14:paraId="276AD130" w14:textId="77777777" w:rsidR="00957B42" w:rsidRDefault="00957B42" w:rsidP="00957B42">
      <w:pPr>
        <w:jc w:val="both"/>
        <w:rPr>
          <w:b/>
          <w:bCs/>
          <w:color w:val="EE0000"/>
        </w:rPr>
      </w:pPr>
      <w:r w:rsidRPr="00957B42">
        <w:rPr>
          <w:b/>
          <w:bCs/>
          <w:color w:val="EE0000"/>
        </w:rPr>
        <w:t>Whether or not Gilbert worked the shift</w:t>
      </w:r>
    </w:p>
    <w:p w14:paraId="071F2C6A" w14:textId="77777777" w:rsidR="00D96470" w:rsidRDefault="00BB4658" w:rsidP="00957B42">
      <w:pPr>
        <w:jc w:val="both"/>
        <w:rPr>
          <w:b/>
          <w:bCs/>
        </w:rPr>
      </w:pPr>
      <w:r w:rsidRPr="00BB4658">
        <w:rPr>
          <w:b/>
          <w:bCs/>
        </w:rPr>
        <w:t xml:space="preserve">c. Calculate the </w:t>
      </w:r>
      <w:proofErr w:type="gramStart"/>
      <w:r w:rsidRPr="00BB4658">
        <w:rPr>
          <w:b/>
          <w:bCs/>
        </w:rPr>
        <w:t>statistic</w:t>
      </w:r>
      <w:proofErr w:type="gramEnd"/>
      <w:r w:rsidRPr="00BB4658">
        <w:rPr>
          <w:b/>
          <w:bCs/>
        </w:rPr>
        <w:t xml:space="preserve">. </w:t>
      </w:r>
    </w:p>
    <w:p w14:paraId="069090F6" w14:textId="1A92A70C" w:rsidR="00C310E5" w:rsidRPr="00D96470" w:rsidRDefault="000C54D6" w:rsidP="00957B42">
      <w:pPr>
        <w:jc w:val="both"/>
        <w:rPr>
          <w:b/>
          <w:bCs/>
        </w:rPr>
      </w:pPr>
      <m:oMathPara>
        <m:oMathParaPr>
          <m:jc m:val="left"/>
        </m:oMathParaPr>
        <m:oMath>
          <m:sSub>
            <m:sSubPr>
              <m:ctrlPr>
                <w:rPr>
                  <w:rFonts w:ascii="Cambria Math" w:hAnsi="Cambria Math"/>
                  <w:b/>
                  <w:bCs/>
                  <w:i/>
                  <w:color w:val="C00000"/>
                </w:rPr>
              </m:ctrlPr>
            </m:sSubPr>
            <m:e>
              <m:acc>
                <m:accPr>
                  <m:ctrlPr>
                    <w:rPr>
                      <w:rFonts w:ascii="Cambria Math" w:hAnsi="Cambria Math"/>
                      <w:b/>
                      <w:bCs/>
                      <w:i/>
                      <w:color w:val="C00000"/>
                    </w:rPr>
                  </m:ctrlPr>
                </m:accPr>
                <m:e>
                  <m:r>
                    <m:rPr>
                      <m:sty m:val="bi"/>
                    </m:rPr>
                    <w:rPr>
                      <w:rFonts w:ascii="Cambria Math" w:hAnsi="Cambria Math"/>
                      <w:color w:val="C00000"/>
                    </w:rPr>
                    <m:t>p</m:t>
                  </m:r>
                </m:e>
              </m:acc>
            </m:e>
            <m:sub>
              <m:r>
                <m:rPr>
                  <m:sty m:val="bi"/>
                </m:rPr>
                <w:rPr>
                  <w:rFonts w:ascii="Cambria Math" w:hAnsi="Cambria Math"/>
                  <w:color w:val="C00000"/>
                </w:rPr>
                <m:t>deathGilbertWorking</m:t>
              </m:r>
            </m:sub>
          </m:sSub>
          <m:r>
            <m:rPr>
              <m:sty m:val="bi"/>
            </m:rPr>
            <w:rPr>
              <w:rFonts w:ascii="Cambria Math" w:hAnsi="Cambria Math"/>
              <w:color w:val="C00000"/>
            </w:rPr>
            <m:t xml:space="preserve">- </m:t>
          </m:r>
          <m:sSub>
            <m:sSubPr>
              <m:ctrlPr>
                <w:rPr>
                  <w:rFonts w:ascii="Cambria Math" w:hAnsi="Cambria Math"/>
                  <w:b/>
                  <w:bCs/>
                  <w:i/>
                  <w:color w:val="C00000"/>
                </w:rPr>
              </m:ctrlPr>
            </m:sSubPr>
            <m:e>
              <m:acc>
                <m:accPr>
                  <m:ctrlPr>
                    <w:rPr>
                      <w:rFonts w:ascii="Cambria Math" w:hAnsi="Cambria Math"/>
                      <w:b/>
                      <w:bCs/>
                      <w:i/>
                      <w:color w:val="C00000"/>
                    </w:rPr>
                  </m:ctrlPr>
                </m:accPr>
                <m:e>
                  <m:r>
                    <m:rPr>
                      <m:sty m:val="bi"/>
                    </m:rPr>
                    <w:rPr>
                      <w:rFonts w:ascii="Cambria Math" w:hAnsi="Cambria Math"/>
                      <w:color w:val="C00000"/>
                    </w:rPr>
                    <m:t>p</m:t>
                  </m:r>
                </m:e>
              </m:acc>
            </m:e>
            <m:sub>
              <m:r>
                <m:rPr>
                  <m:sty m:val="bi"/>
                </m:rPr>
                <w:rPr>
                  <w:rFonts w:ascii="Cambria Math" w:hAnsi="Cambria Math"/>
                  <w:color w:val="C00000"/>
                </w:rPr>
                <m:t>deathGilbertNOTWorking</m:t>
              </m:r>
            </m:sub>
          </m:sSub>
        </m:oMath>
      </m:oMathPara>
    </w:p>
    <w:p w14:paraId="5F6A307A" w14:textId="2696E9B5" w:rsidR="0052223C" w:rsidRPr="00C310E5" w:rsidRDefault="00C310E5" w:rsidP="00957B42">
      <w:pPr>
        <w:jc w:val="both"/>
        <w:rPr>
          <w:b/>
          <w:bCs/>
          <w:color w:val="C00000"/>
        </w:rPr>
      </w:pPr>
      <w:r w:rsidRPr="00C310E5">
        <w:rPr>
          <w:b/>
          <w:bCs/>
          <w:color w:val="C00000"/>
        </w:rPr>
        <w:t>40/257 – 34/1384 = 0.131</w:t>
      </w:r>
    </w:p>
    <w:p w14:paraId="384C3AA8" w14:textId="3AE30E55" w:rsidR="000515E7" w:rsidRPr="00BB4658" w:rsidRDefault="000515E7" w:rsidP="008E2E6F">
      <w:pPr>
        <w:pStyle w:val="ListParagraph"/>
        <w:numPr>
          <w:ilvl w:val="0"/>
          <w:numId w:val="9"/>
        </w:numPr>
        <w:ind w:left="0"/>
        <w:jc w:val="both"/>
        <w:rPr>
          <w:b/>
          <w:bCs/>
        </w:rPr>
      </w:pPr>
    </w:p>
    <w:p w14:paraId="173B0636" w14:textId="1E78D64A" w:rsidR="00007077" w:rsidRPr="00007077" w:rsidRDefault="00007077" w:rsidP="008E2E6F">
      <w:pPr>
        <w:autoSpaceDE w:val="0"/>
        <w:autoSpaceDN w:val="0"/>
        <w:adjustRightInd w:val="0"/>
        <w:spacing w:after="0" w:line="240" w:lineRule="auto"/>
        <w:jc w:val="both"/>
        <w:rPr>
          <w:rFonts w:cs="Cambria Math"/>
          <w:color w:val="000000"/>
          <w:kern w:val="0"/>
        </w:rPr>
      </w:pPr>
    </w:p>
    <w:p w14:paraId="67EBF44F" w14:textId="78BB985F" w:rsidR="00BB4658" w:rsidRPr="009C7A05" w:rsidRDefault="00303173" w:rsidP="009C7A05">
      <w:pPr>
        <w:jc w:val="both"/>
        <w:rPr>
          <w:b/>
          <w:bCs/>
        </w:rPr>
      </w:pPr>
      <w:r w:rsidRPr="008E2E6F">
        <w:rPr>
          <w:noProof/>
        </w:rPr>
        <w:lastRenderedPageBreak/>
        <w:drawing>
          <wp:anchor distT="0" distB="0" distL="114300" distR="114300" simplePos="0" relativeHeight="251658240" behindDoc="1" locked="0" layoutInCell="1" allowOverlap="1" wp14:anchorId="3248ECA0" wp14:editId="4FD15B76">
            <wp:simplePos x="0" y="0"/>
            <wp:positionH relativeFrom="margin">
              <wp:align>right</wp:align>
            </wp:positionH>
            <wp:positionV relativeFrom="paragraph">
              <wp:posOffset>6350</wp:posOffset>
            </wp:positionV>
            <wp:extent cx="2247900" cy="2095500"/>
            <wp:effectExtent l="0" t="0" r="0" b="0"/>
            <wp:wrapTight wrapText="bothSides">
              <wp:wrapPolygon edited="0">
                <wp:start x="0" y="0"/>
                <wp:lineTo x="0" y="21404"/>
                <wp:lineTo x="21417" y="21404"/>
                <wp:lineTo x="21417" y="0"/>
                <wp:lineTo x="0" y="0"/>
              </wp:wrapPolygon>
            </wp:wrapTight>
            <wp:docPr id="9899512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7900" cy="2095500"/>
                    </a:xfrm>
                    <a:prstGeom prst="rect">
                      <a:avLst/>
                    </a:prstGeom>
                    <a:noFill/>
                    <a:ln>
                      <a:noFill/>
                    </a:ln>
                  </pic:spPr>
                </pic:pic>
              </a:graphicData>
            </a:graphic>
            <wp14:sizeRelH relativeFrom="page">
              <wp14:pctWidth>0</wp14:pctWidth>
            </wp14:sizeRelH>
            <wp14:sizeRelV relativeFrom="page">
              <wp14:pctHeight>0</wp14:pctHeight>
            </wp14:sizeRelV>
          </wp:anchor>
        </w:drawing>
      </w:r>
      <w:r w:rsidR="00BB4658" w:rsidRPr="009C7A05">
        <w:rPr>
          <w:b/>
          <w:bCs/>
        </w:rPr>
        <w:t xml:space="preserve">d. The graph simulates randomly assigning the 1641 shifts to be with or without Gilbert. Based on the following output, will you reject or fail to reject the null hypothesis? Explain. </w:t>
      </w:r>
    </w:p>
    <w:p w14:paraId="1543F6D5" w14:textId="1C2BFF26" w:rsidR="000515E7" w:rsidRPr="00C27C92" w:rsidRDefault="003C58D4" w:rsidP="000515E7">
      <w:pPr>
        <w:jc w:val="both"/>
        <w:rPr>
          <w:b/>
          <w:bCs/>
          <w:color w:val="C00000"/>
        </w:rPr>
      </w:pPr>
      <w:r w:rsidRPr="00C27C92">
        <w:rPr>
          <w:b/>
          <w:bCs/>
          <w:color w:val="C00000"/>
        </w:rPr>
        <w:t xml:space="preserve">Our sample </w:t>
      </w:r>
      <w:proofErr w:type="gramStart"/>
      <w:r w:rsidRPr="00C27C92">
        <w:rPr>
          <w:b/>
          <w:bCs/>
          <w:color w:val="C00000"/>
        </w:rPr>
        <w:t>statistic</w:t>
      </w:r>
      <w:proofErr w:type="gramEnd"/>
      <w:r w:rsidRPr="00C27C92">
        <w:rPr>
          <w:b/>
          <w:bCs/>
          <w:color w:val="C00000"/>
        </w:rPr>
        <w:t>, 0.131</w:t>
      </w:r>
      <w:r w:rsidR="00C27C92" w:rsidRPr="00C27C92">
        <w:rPr>
          <w:b/>
          <w:bCs/>
          <w:color w:val="C00000"/>
        </w:rPr>
        <w:t xml:space="preserve">, </w:t>
      </w:r>
      <w:proofErr w:type="gramStart"/>
      <w:r w:rsidR="00C27C92" w:rsidRPr="00C27C92">
        <w:rPr>
          <w:b/>
          <w:bCs/>
          <w:color w:val="C00000"/>
        </w:rPr>
        <w:t>is</w:t>
      </w:r>
      <w:proofErr w:type="gramEnd"/>
      <w:r w:rsidR="00C27C92" w:rsidRPr="00C27C92">
        <w:rPr>
          <w:b/>
          <w:bCs/>
          <w:color w:val="C00000"/>
        </w:rPr>
        <w:t xml:space="preserve"> nowhere near in this graph.</w:t>
      </w:r>
      <w:r w:rsidR="00C27C92">
        <w:rPr>
          <w:b/>
          <w:bCs/>
          <w:color w:val="C00000"/>
        </w:rPr>
        <w:t xml:space="preserve"> </w:t>
      </w:r>
      <w:r w:rsidR="00D75E27">
        <w:rPr>
          <w:b/>
          <w:bCs/>
          <w:color w:val="C00000"/>
        </w:rPr>
        <w:t>That would give us a smaller p-value (0/10000</w:t>
      </w:r>
      <w:proofErr w:type="gramStart"/>
      <w:r w:rsidR="00D75E27">
        <w:rPr>
          <w:b/>
          <w:bCs/>
          <w:color w:val="C00000"/>
        </w:rPr>
        <w:t>)</w:t>
      </w:r>
      <w:proofErr w:type="gramEnd"/>
      <w:r w:rsidR="00D75E27">
        <w:rPr>
          <w:b/>
          <w:bCs/>
          <w:color w:val="C00000"/>
        </w:rPr>
        <w:t xml:space="preserve"> and we would reject the null hypothesis.</w:t>
      </w:r>
    </w:p>
    <w:p w14:paraId="4C21F495" w14:textId="06C5BC72" w:rsidR="000515E7" w:rsidRDefault="003C58D4" w:rsidP="000515E7">
      <w:pPr>
        <w:jc w:val="both"/>
        <w:rPr>
          <w:b/>
          <w:bCs/>
        </w:rPr>
      </w:pPr>
      <w:r>
        <w:rPr>
          <w:b/>
          <w:bCs/>
          <w:noProof/>
        </w:rPr>
        <mc:AlternateContent>
          <mc:Choice Requires="aink">
            <w:drawing>
              <wp:anchor distT="0" distB="0" distL="114300" distR="114300" simplePos="0" relativeHeight="251660288" behindDoc="0" locked="0" layoutInCell="1" allowOverlap="1" wp14:anchorId="6ADB17A9" wp14:editId="54A08354">
                <wp:simplePos x="0" y="0"/>
                <wp:positionH relativeFrom="column">
                  <wp:posOffset>6423876</wp:posOffset>
                </wp:positionH>
                <wp:positionV relativeFrom="paragraph">
                  <wp:posOffset>-420880</wp:posOffset>
                </wp:positionV>
                <wp:extent cx="260640" cy="1223280"/>
                <wp:effectExtent l="38100" t="38100" r="44450" b="34290"/>
                <wp:wrapNone/>
                <wp:docPr id="411052548" name="Ink 3"/>
                <wp:cNvGraphicFramePr/>
                <a:graphic xmlns:a="http://schemas.openxmlformats.org/drawingml/2006/main">
                  <a:graphicData uri="http://schemas.microsoft.com/office/word/2010/wordprocessingInk">
                    <w14:contentPart bwMode="auto" r:id="rId7">
                      <w14:nvContentPartPr>
                        <w14:cNvContentPartPr/>
                      </w14:nvContentPartPr>
                      <w14:xfrm>
                        <a:off x="0" y="0"/>
                        <a:ext cx="260640" cy="1223280"/>
                      </w14:xfrm>
                    </w14:contentPart>
                  </a:graphicData>
                </a:graphic>
              </wp:anchor>
            </w:drawing>
          </mc:Choice>
          <mc:Fallback>
            <w:drawing>
              <wp:anchor distT="0" distB="0" distL="114300" distR="114300" simplePos="0" relativeHeight="251660288" behindDoc="0" locked="0" layoutInCell="1" allowOverlap="1" wp14:anchorId="6ADB17A9" wp14:editId="54A08354">
                <wp:simplePos x="0" y="0"/>
                <wp:positionH relativeFrom="column">
                  <wp:posOffset>6423876</wp:posOffset>
                </wp:positionH>
                <wp:positionV relativeFrom="paragraph">
                  <wp:posOffset>-420880</wp:posOffset>
                </wp:positionV>
                <wp:extent cx="260640" cy="1223280"/>
                <wp:effectExtent l="38100" t="38100" r="44450" b="34290"/>
                <wp:wrapNone/>
                <wp:docPr id="411052548" name="Ink 3"/>
                <wp:cNvGraphicFramePr/>
                <a:graphic xmlns:a="http://schemas.openxmlformats.org/drawingml/2006/main">
                  <a:graphicData uri="http://schemas.openxmlformats.org/drawingml/2006/picture">
                    <pic:pic xmlns:pic="http://schemas.openxmlformats.org/drawingml/2006/picture">
                      <pic:nvPicPr>
                        <pic:cNvPr id="411052548" name="Ink 3"/>
                        <pic:cNvPicPr/>
                      </pic:nvPicPr>
                      <pic:blipFill>
                        <a:blip r:embed="rId8"/>
                        <a:stretch>
                          <a:fillRect/>
                        </a:stretch>
                      </pic:blipFill>
                      <pic:spPr>
                        <a:xfrm>
                          <a:off x="0" y="0"/>
                          <a:ext cx="272880" cy="1235520"/>
                        </a:xfrm>
                        <a:prstGeom prst="rect">
                          <a:avLst/>
                        </a:prstGeom>
                      </pic:spPr>
                    </pic:pic>
                  </a:graphicData>
                </a:graphic>
              </wp:anchor>
            </w:drawing>
          </mc:Fallback>
        </mc:AlternateContent>
      </w:r>
    </w:p>
    <w:p w14:paraId="08341D3A" w14:textId="0670178C" w:rsidR="009378D3" w:rsidRDefault="009378D3" w:rsidP="009C7A05">
      <w:pPr>
        <w:pStyle w:val="ListParagraph"/>
        <w:numPr>
          <w:ilvl w:val="0"/>
          <w:numId w:val="9"/>
        </w:numPr>
        <w:ind w:left="0"/>
        <w:jc w:val="both"/>
        <w:rPr>
          <w:b/>
          <w:bCs/>
        </w:rPr>
      </w:pPr>
      <w:r w:rsidRPr="009378D3">
        <w:rPr>
          <w:b/>
          <w:bCs/>
        </w:rPr>
        <w:t xml:space="preserve">e. Is this convincing evidence that Gilbert </w:t>
      </w:r>
      <w:r w:rsidRPr="009378D3">
        <w:rPr>
          <w:b/>
          <w:bCs/>
          <w:i/>
          <w:iCs/>
          <w:u w:val="single"/>
        </w:rPr>
        <w:t>caused</w:t>
      </w:r>
      <w:r w:rsidRPr="009378D3">
        <w:rPr>
          <w:b/>
          <w:bCs/>
          <w:i/>
          <w:iCs/>
        </w:rPr>
        <w:t xml:space="preserve"> </w:t>
      </w:r>
      <w:r w:rsidRPr="009378D3">
        <w:rPr>
          <w:b/>
          <w:bCs/>
        </w:rPr>
        <w:t xml:space="preserve">the higher probability of death of her shifts? Explain (as if her lawyer!). </w:t>
      </w:r>
    </w:p>
    <w:p w14:paraId="571550D3" w14:textId="77777777" w:rsidR="009C7A05" w:rsidRPr="009C7A05" w:rsidRDefault="009C7A05" w:rsidP="009C7A05">
      <w:pPr>
        <w:pStyle w:val="ListParagraph"/>
        <w:numPr>
          <w:ilvl w:val="0"/>
          <w:numId w:val="9"/>
        </w:numPr>
        <w:ind w:left="0"/>
        <w:jc w:val="both"/>
        <w:rPr>
          <w:b/>
          <w:bCs/>
          <w:color w:val="C00000"/>
        </w:rPr>
      </w:pPr>
    </w:p>
    <w:p w14:paraId="5251FA95" w14:textId="77777777" w:rsidR="009378D3" w:rsidRPr="009378D3" w:rsidRDefault="009378D3" w:rsidP="008E2E6F">
      <w:pPr>
        <w:pStyle w:val="ListParagraph"/>
        <w:numPr>
          <w:ilvl w:val="0"/>
          <w:numId w:val="9"/>
        </w:numPr>
        <w:jc w:val="both"/>
      </w:pPr>
    </w:p>
    <w:p w14:paraId="2E070F08" w14:textId="77777777" w:rsidR="009378D3" w:rsidRPr="009378D3" w:rsidRDefault="009378D3" w:rsidP="009C7A05">
      <w:pPr>
        <w:pStyle w:val="ListParagraph"/>
        <w:numPr>
          <w:ilvl w:val="0"/>
          <w:numId w:val="9"/>
        </w:numPr>
        <w:ind w:left="0"/>
        <w:jc w:val="both"/>
        <w:rPr>
          <w:b/>
          <w:bCs/>
        </w:rPr>
      </w:pPr>
      <w:r w:rsidRPr="009378D3">
        <w:rPr>
          <w:b/>
          <w:bCs/>
        </w:rPr>
        <w:t xml:space="preserve">f. Suggest another way of measuring how extreme the observed statistic is in the null distribution. </w:t>
      </w:r>
    </w:p>
    <w:p w14:paraId="76193773" w14:textId="718D95E0" w:rsidR="00D947BC" w:rsidRDefault="00D947BC" w:rsidP="008E2E6F">
      <w:pPr>
        <w:jc w:val="both"/>
        <w:rPr>
          <w:b/>
          <w:bCs/>
        </w:rPr>
      </w:pPr>
    </w:p>
    <w:p w14:paraId="46916B17" w14:textId="439711C8" w:rsidR="00696C71" w:rsidRPr="00696C71" w:rsidRDefault="00696C71" w:rsidP="008E2E6F">
      <w:pPr>
        <w:jc w:val="both"/>
      </w:pPr>
      <w:r w:rsidRPr="00696C71">
        <w:rPr>
          <w:b/>
          <w:bCs/>
        </w:rPr>
        <w:t xml:space="preserve">QUESTION </w:t>
      </w:r>
      <w:r w:rsidR="00D947BC">
        <w:rPr>
          <w:b/>
          <w:bCs/>
        </w:rPr>
        <w:t xml:space="preserve">3: </w:t>
      </w:r>
      <w:r w:rsidRPr="00696C71">
        <w:t xml:space="preserve">4. In a 1993 study, researchers took a sample of people who claimed to have had an intense experience with an unidentified flying object (UFO) and a sample of people who did not claim to have had such an experience (Spanos et al., 1993). They then compared the two groups on a wide variety of variables, including IQ. Suppose you want to test </w:t>
      </w:r>
      <w:proofErr w:type="gramStart"/>
      <w:r w:rsidRPr="00696C71">
        <w:t>whether or not</w:t>
      </w:r>
      <w:proofErr w:type="gramEnd"/>
      <w:r w:rsidRPr="00696C71">
        <w:t xml:space="preserve"> the average IQ of those who have had such a UFO experience is higher than 100. The mean IQ of the 25 people in the study who claimed to have had an intense experience with a UFO was 101.6; the standard deviation of these IQs was 8.9. </w:t>
      </w:r>
    </w:p>
    <w:p w14:paraId="53C633BC" w14:textId="77777777" w:rsidR="00696C71" w:rsidRPr="00696C71" w:rsidRDefault="00696C71" w:rsidP="008E2E6F">
      <w:pPr>
        <w:numPr>
          <w:ilvl w:val="0"/>
          <w:numId w:val="11"/>
        </w:numPr>
        <w:jc w:val="both"/>
        <w:rPr>
          <w:b/>
          <w:bCs/>
        </w:rPr>
      </w:pPr>
      <w:r w:rsidRPr="00696C71">
        <w:rPr>
          <w:b/>
          <w:bCs/>
        </w:rPr>
        <w:t xml:space="preserve">a. State the null and alternative hypothesis in symbols. </w:t>
      </w:r>
    </w:p>
    <w:p w14:paraId="5BB16DC2" w14:textId="08C6B986" w:rsidR="00C00CA7" w:rsidRPr="000515E7" w:rsidRDefault="00696C71" w:rsidP="008E2E6F">
      <w:pPr>
        <w:numPr>
          <w:ilvl w:val="0"/>
          <w:numId w:val="12"/>
        </w:numPr>
        <w:jc w:val="both"/>
        <w:rPr>
          <w:b/>
          <w:bCs/>
        </w:rPr>
      </w:pPr>
      <w:r w:rsidRPr="00696C71">
        <w:rPr>
          <w:b/>
          <w:bCs/>
        </w:rPr>
        <w:t xml:space="preserve">b. Identify clearly what the symbol μ represents in this context. </w:t>
      </w:r>
    </w:p>
    <w:p w14:paraId="6F21FF1C" w14:textId="5B70CD04" w:rsidR="00696C71" w:rsidRPr="00696C71" w:rsidRDefault="00696C71" w:rsidP="008E2E6F">
      <w:pPr>
        <w:numPr>
          <w:ilvl w:val="0"/>
          <w:numId w:val="13"/>
        </w:numPr>
        <w:jc w:val="both"/>
        <w:rPr>
          <w:b/>
          <w:bCs/>
        </w:rPr>
      </w:pPr>
      <w:r w:rsidRPr="00696C71">
        <w:rPr>
          <w:b/>
          <w:bCs/>
        </w:rPr>
        <w:t xml:space="preserve">c. Is this a one-sided or a two-sided test? Explain how you can tell. </w:t>
      </w:r>
    </w:p>
    <w:p w14:paraId="1525CA64" w14:textId="77777777" w:rsidR="00696C71" w:rsidRPr="00696C71" w:rsidRDefault="00696C71" w:rsidP="008E2E6F">
      <w:pPr>
        <w:numPr>
          <w:ilvl w:val="0"/>
          <w:numId w:val="14"/>
        </w:numPr>
        <w:jc w:val="both"/>
        <w:rPr>
          <w:b/>
          <w:bCs/>
        </w:rPr>
      </w:pPr>
      <w:r w:rsidRPr="00696C71">
        <w:rPr>
          <w:b/>
          <w:bCs/>
        </w:rPr>
        <w:t xml:space="preserve">d. Are the validity conditions met to conduct a one-sample t-test? Explain. </w:t>
      </w:r>
    </w:p>
    <w:p w14:paraId="123FAA99" w14:textId="147951E9" w:rsidR="00133A2A" w:rsidRPr="000515E7" w:rsidRDefault="00696C71" w:rsidP="008E2E6F">
      <w:pPr>
        <w:numPr>
          <w:ilvl w:val="0"/>
          <w:numId w:val="15"/>
        </w:numPr>
        <w:jc w:val="both"/>
        <w:rPr>
          <w:b/>
          <w:bCs/>
        </w:rPr>
      </w:pPr>
      <w:r w:rsidRPr="000515E7">
        <w:rPr>
          <w:b/>
          <w:bCs/>
        </w:rPr>
        <w:t xml:space="preserve">e. Regardless of your answer to </w:t>
      </w:r>
      <w:r w:rsidR="00133A2A" w:rsidRPr="000515E7">
        <w:rPr>
          <w:b/>
          <w:bCs/>
        </w:rPr>
        <w:t xml:space="preserve">the previous question, calculate the test </w:t>
      </w:r>
      <w:proofErr w:type="gramStart"/>
      <w:r w:rsidR="00133A2A" w:rsidRPr="000515E7">
        <w:rPr>
          <w:b/>
          <w:bCs/>
        </w:rPr>
        <w:t>statistic</w:t>
      </w:r>
      <w:proofErr w:type="gramEnd"/>
      <w:r w:rsidR="00133A2A" w:rsidRPr="000515E7">
        <w:rPr>
          <w:b/>
          <w:bCs/>
        </w:rPr>
        <w:t xml:space="preserve"> and use technology </w:t>
      </w:r>
      <w:r w:rsidR="00D842A5" w:rsidRPr="000515E7">
        <w:rPr>
          <w:b/>
          <w:bCs/>
        </w:rPr>
        <w:t xml:space="preserve">(either R or applet) </w:t>
      </w:r>
      <w:r w:rsidR="00133A2A" w:rsidRPr="000515E7">
        <w:rPr>
          <w:b/>
          <w:bCs/>
        </w:rPr>
        <w:t xml:space="preserve">to find the theory-based p-value. </w:t>
      </w:r>
    </w:p>
    <w:p w14:paraId="227636D2" w14:textId="77777777" w:rsidR="00C815FD" w:rsidRPr="00C815FD" w:rsidRDefault="00C815FD" w:rsidP="008E2E6F">
      <w:pPr>
        <w:numPr>
          <w:ilvl w:val="0"/>
          <w:numId w:val="17"/>
        </w:numPr>
        <w:jc w:val="both"/>
        <w:rPr>
          <w:b/>
          <w:bCs/>
        </w:rPr>
      </w:pPr>
      <w:r w:rsidRPr="00C815FD">
        <w:rPr>
          <w:b/>
          <w:bCs/>
        </w:rPr>
        <w:t xml:space="preserve">f. Write a sentence interpreting the p-value in the context of this sample and these hypotheses. </w:t>
      </w:r>
    </w:p>
    <w:p w14:paraId="29D59864" w14:textId="77777777" w:rsidR="00C815FD" w:rsidRPr="00C815FD" w:rsidRDefault="00C815FD" w:rsidP="008E2E6F">
      <w:pPr>
        <w:numPr>
          <w:ilvl w:val="0"/>
          <w:numId w:val="18"/>
        </w:numPr>
        <w:jc w:val="both"/>
        <w:rPr>
          <w:b/>
          <w:bCs/>
        </w:rPr>
      </w:pPr>
      <w:proofErr w:type="gramStart"/>
      <w:r w:rsidRPr="00C815FD">
        <w:rPr>
          <w:b/>
          <w:bCs/>
        </w:rPr>
        <w:t>g.</w:t>
      </w:r>
      <w:proofErr w:type="gramEnd"/>
      <w:r w:rsidRPr="00C815FD">
        <w:rPr>
          <w:b/>
          <w:bCs/>
        </w:rPr>
        <w:t xml:space="preserve"> Give a conclusion in </w:t>
      </w:r>
      <w:proofErr w:type="gramStart"/>
      <w:r w:rsidRPr="00C815FD">
        <w:rPr>
          <w:b/>
          <w:bCs/>
        </w:rPr>
        <w:t>context,</w:t>
      </w:r>
      <w:proofErr w:type="gramEnd"/>
      <w:r w:rsidRPr="00C815FD">
        <w:rPr>
          <w:b/>
          <w:bCs/>
        </w:rPr>
        <w:t xml:space="preserve"> make sure you refer to the parameter. </w:t>
      </w:r>
    </w:p>
    <w:p w14:paraId="490C7BE1" w14:textId="77777777" w:rsidR="00C815FD" w:rsidRDefault="00C815FD" w:rsidP="008E2E6F">
      <w:pPr>
        <w:jc w:val="both"/>
      </w:pPr>
    </w:p>
    <w:p w14:paraId="763A0431" w14:textId="77777777" w:rsidR="000515E7" w:rsidRDefault="000515E7" w:rsidP="008E2E6F">
      <w:pPr>
        <w:jc w:val="both"/>
      </w:pPr>
    </w:p>
    <w:p w14:paraId="18DA2CF1" w14:textId="77777777" w:rsidR="000515E7" w:rsidRDefault="000515E7" w:rsidP="008E2E6F">
      <w:pPr>
        <w:jc w:val="both"/>
      </w:pPr>
    </w:p>
    <w:p w14:paraId="292A4295" w14:textId="77777777" w:rsidR="000515E7" w:rsidRDefault="000515E7" w:rsidP="008E2E6F">
      <w:pPr>
        <w:jc w:val="both"/>
      </w:pPr>
    </w:p>
    <w:p w14:paraId="6E593743" w14:textId="77777777" w:rsidR="000515E7" w:rsidRPr="008E2E6F" w:rsidRDefault="000515E7" w:rsidP="008E2E6F">
      <w:pPr>
        <w:jc w:val="both"/>
      </w:pPr>
    </w:p>
    <w:p w14:paraId="5EEDB147" w14:textId="2F36A2DC" w:rsidR="00C815FD" w:rsidRPr="00C815FD" w:rsidRDefault="00D842A5" w:rsidP="008E2E6F">
      <w:pPr>
        <w:jc w:val="both"/>
      </w:pPr>
      <w:r w:rsidRPr="008E2E6F">
        <w:rPr>
          <w:noProof/>
        </w:rPr>
        <w:drawing>
          <wp:anchor distT="0" distB="0" distL="114300" distR="114300" simplePos="0" relativeHeight="251659264" behindDoc="1" locked="0" layoutInCell="1" allowOverlap="1" wp14:anchorId="54776B82" wp14:editId="1536C58E">
            <wp:simplePos x="0" y="0"/>
            <wp:positionH relativeFrom="margin">
              <wp:posOffset>3597275</wp:posOffset>
            </wp:positionH>
            <wp:positionV relativeFrom="paragraph">
              <wp:posOffset>113665</wp:posOffset>
            </wp:positionV>
            <wp:extent cx="2841625" cy="1571625"/>
            <wp:effectExtent l="0" t="0" r="0" b="9525"/>
            <wp:wrapTight wrapText="bothSides">
              <wp:wrapPolygon edited="0">
                <wp:start x="0" y="0"/>
                <wp:lineTo x="0" y="21469"/>
                <wp:lineTo x="21431" y="21469"/>
                <wp:lineTo x="21431" y="0"/>
                <wp:lineTo x="0" y="0"/>
              </wp:wrapPolygon>
            </wp:wrapTight>
            <wp:docPr id="2088596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1625" cy="15716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96C71">
        <w:rPr>
          <w:b/>
          <w:bCs/>
        </w:rPr>
        <w:t xml:space="preserve">QUESTION </w:t>
      </w:r>
      <w:r>
        <w:rPr>
          <w:b/>
          <w:bCs/>
        </w:rPr>
        <w:t xml:space="preserve">4: </w:t>
      </w:r>
      <w:r w:rsidR="00C815FD" w:rsidRPr="00C815FD">
        <w:t xml:space="preserve">A plant physiologist conducted an experiment to determine whether mechanical stress can retard the growth of soybean plants. Young plants were randomly allocated to two groups of 13 plants each. Plants in one group were mechanically agitated by shaking for </w:t>
      </w:r>
      <w:r w:rsidRPr="00C815FD">
        <w:t>20 minutes</w:t>
      </w:r>
      <w:r w:rsidR="00C815FD" w:rsidRPr="00C815FD">
        <w:t xml:space="preserve"> twice</w:t>
      </w:r>
      <w:r>
        <w:t xml:space="preserve"> </w:t>
      </w:r>
      <w:r w:rsidR="00C815FD" w:rsidRPr="00C815FD">
        <w:t>daily, while plants in the other group were not agitated.</w:t>
      </w:r>
      <w:r>
        <w:t xml:space="preserve"> </w:t>
      </w:r>
      <w:r w:rsidR="00C815FD" w:rsidRPr="00C815FD">
        <w:t>After 16 days of growth, the total stem length (cm)</w:t>
      </w:r>
      <w:r>
        <w:t xml:space="preserve"> </w:t>
      </w:r>
      <w:r w:rsidR="00C815FD" w:rsidRPr="00C815FD">
        <w:t>of each plant was measured, with the results given in the accompanying table.</w:t>
      </w:r>
    </w:p>
    <w:p w14:paraId="5FB6D74B" w14:textId="68B49977" w:rsidR="00C815FD" w:rsidRPr="00C815FD" w:rsidRDefault="00C815FD" w:rsidP="008E2E6F">
      <w:pPr>
        <w:jc w:val="both"/>
        <w:rPr>
          <w:b/>
          <w:bCs/>
        </w:rPr>
      </w:pPr>
      <w:r w:rsidRPr="00C815FD">
        <w:rPr>
          <w:b/>
          <w:bCs/>
        </w:rPr>
        <w:t>Consider a t test to compare the treatments with the alternative hypothesis that stress tends to retard growth. </w:t>
      </w:r>
      <w:r w:rsidR="004704F4">
        <w:rPr>
          <w:b/>
          <w:bCs/>
        </w:rPr>
        <w:t xml:space="preserve">Which t-test would we use? </w:t>
      </w:r>
      <w:r w:rsidRPr="00C815FD">
        <w:rPr>
          <w:b/>
          <w:bCs/>
        </w:rPr>
        <w:t>What is the value of the t test statistic for comparing the means?</w:t>
      </w:r>
    </w:p>
    <w:p w14:paraId="046E44AC" w14:textId="49EA5C6E" w:rsidR="00C815FD" w:rsidRPr="00C815FD" w:rsidRDefault="00C815FD" w:rsidP="00FB7FB1">
      <w:pPr>
        <w:jc w:val="center"/>
      </w:pPr>
    </w:p>
    <w:p w14:paraId="3C040441" w14:textId="0905666A" w:rsidR="00C815FD" w:rsidRPr="008E2E6F" w:rsidRDefault="00C815FD" w:rsidP="008E2E6F">
      <w:pPr>
        <w:jc w:val="both"/>
      </w:pPr>
    </w:p>
    <w:sectPr w:rsidR="00C815FD" w:rsidRPr="008E2E6F" w:rsidSect="000515E7">
      <w:pgSz w:w="12240" w:h="16340"/>
      <w:pgMar w:top="1170" w:right="853" w:bottom="1440" w:left="122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B899F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E35FE6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BBB2AB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B14444C1"/>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C327ECEB"/>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C4E20795"/>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AB6BD1A"/>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D8DBA6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AC5EA62"/>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1645BC3"/>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40DF32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3CF20B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20307BF8"/>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33ABE5E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595F1397"/>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54BBE2D"/>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6FC4FE9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764305D6"/>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154252027">
    <w:abstractNumId w:val="17"/>
  </w:num>
  <w:num w:numId="2" w16cid:durableId="2139755451">
    <w:abstractNumId w:val="9"/>
  </w:num>
  <w:num w:numId="3" w16cid:durableId="1728020445">
    <w:abstractNumId w:val="7"/>
  </w:num>
  <w:num w:numId="4" w16cid:durableId="355348575">
    <w:abstractNumId w:val="13"/>
  </w:num>
  <w:num w:numId="5" w16cid:durableId="1668438170">
    <w:abstractNumId w:val="10"/>
  </w:num>
  <w:num w:numId="6" w16cid:durableId="1215704534">
    <w:abstractNumId w:val="5"/>
  </w:num>
  <w:num w:numId="7" w16cid:durableId="970014188">
    <w:abstractNumId w:val="0"/>
  </w:num>
  <w:num w:numId="8" w16cid:durableId="1277101330">
    <w:abstractNumId w:val="4"/>
  </w:num>
  <w:num w:numId="9" w16cid:durableId="1061758882">
    <w:abstractNumId w:val="12"/>
  </w:num>
  <w:num w:numId="10" w16cid:durableId="2006350746">
    <w:abstractNumId w:val="11"/>
  </w:num>
  <w:num w:numId="11" w16cid:durableId="1951014463">
    <w:abstractNumId w:val="16"/>
  </w:num>
  <w:num w:numId="12" w16cid:durableId="480273742">
    <w:abstractNumId w:val="14"/>
  </w:num>
  <w:num w:numId="13" w16cid:durableId="782698368">
    <w:abstractNumId w:val="1"/>
  </w:num>
  <w:num w:numId="14" w16cid:durableId="1486318287">
    <w:abstractNumId w:val="8"/>
  </w:num>
  <w:num w:numId="15" w16cid:durableId="1194657217">
    <w:abstractNumId w:val="3"/>
  </w:num>
  <w:num w:numId="16" w16cid:durableId="1811896499">
    <w:abstractNumId w:val="15"/>
  </w:num>
  <w:num w:numId="17" w16cid:durableId="74591244">
    <w:abstractNumId w:val="6"/>
  </w:num>
  <w:num w:numId="18" w16cid:durableId="2190975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2F"/>
    <w:rsid w:val="0000117C"/>
    <w:rsid w:val="00007077"/>
    <w:rsid w:val="0002304E"/>
    <w:rsid w:val="000441A6"/>
    <w:rsid w:val="000515E7"/>
    <w:rsid w:val="0005369C"/>
    <w:rsid w:val="000A2C3E"/>
    <w:rsid w:val="000A3509"/>
    <w:rsid w:val="000C54D6"/>
    <w:rsid w:val="000F0DE3"/>
    <w:rsid w:val="00133A2A"/>
    <w:rsid w:val="00191424"/>
    <w:rsid w:val="001C68A3"/>
    <w:rsid w:val="001E124D"/>
    <w:rsid w:val="00220FF6"/>
    <w:rsid w:val="002443C3"/>
    <w:rsid w:val="00255967"/>
    <w:rsid w:val="00277263"/>
    <w:rsid w:val="0028461D"/>
    <w:rsid w:val="002E0F68"/>
    <w:rsid w:val="002E1699"/>
    <w:rsid w:val="00303173"/>
    <w:rsid w:val="003660F8"/>
    <w:rsid w:val="003C58D4"/>
    <w:rsid w:val="003D4A00"/>
    <w:rsid w:val="004065C7"/>
    <w:rsid w:val="004704F4"/>
    <w:rsid w:val="004D7077"/>
    <w:rsid w:val="004E062F"/>
    <w:rsid w:val="005160CA"/>
    <w:rsid w:val="0052223C"/>
    <w:rsid w:val="0053686F"/>
    <w:rsid w:val="00541790"/>
    <w:rsid w:val="00567262"/>
    <w:rsid w:val="005F3933"/>
    <w:rsid w:val="005F485D"/>
    <w:rsid w:val="00615069"/>
    <w:rsid w:val="00623D3F"/>
    <w:rsid w:val="00696C71"/>
    <w:rsid w:val="006A4917"/>
    <w:rsid w:val="006D38DD"/>
    <w:rsid w:val="006D3C7E"/>
    <w:rsid w:val="006D65A8"/>
    <w:rsid w:val="006E5119"/>
    <w:rsid w:val="007249DC"/>
    <w:rsid w:val="0076765B"/>
    <w:rsid w:val="00790CCB"/>
    <w:rsid w:val="007B0791"/>
    <w:rsid w:val="007C4DEA"/>
    <w:rsid w:val="007F5428"/>
    <w:rsid w:val="008575A6"/>
    <w:rsid w:val="008A07CE"/>
    <w:rsid w:val="008C13A5"/>
    <w:rsid w:val="008C7AF7"/>
    <w:rsid w:val="008D7FB3"/>
    <w:rsid w:val="008E2E6F"/>
    <w:rsid w:val="00903468"/>
    <w:rsid w:val="00931F0A"/>
    <w:rsid w:val="009378D3"/>
    <w:rsid w:val="0094667C"/>
    <w:rsid w:val="00957B42"/>
    <w:rsid w:val="009764AF"/>
    <w:rsid w:val="009C7A05"/>
    <w:rsid w:val="009D5FD1"/>
    <w:rsid w:val="00A16AF0"/>
    <w:rsid w:val="00A95D73"/>
    <w:rsid w:val="00AE0190"/>
    <w:rsid w:val="00B03D6C"/>
    <w:rsid w:val="00B26372"/>
    <w:rsid w:val="00B656C5"/>
    <w:rsid w:val="00B912E6"/>
    <w:rsid w:val="00B92119"/>
    <w:rsid w:val="00BB4658"/>
    <w:rsid w:val="00C00CA7"/>
    <w:rsid w:val="00C27C92"/>
    <w:rsid w:val="00C310E5"/>
    <w:rsid w:val="00C419F7"/>
    <w:rsid w:val="00C815FD"/>
    <w:rsid w:val="00CF131A"/>
    <w:rsid w:val="00D0036C"/>
    <w:rsid w:val="00D37409"/>
    <w:rsid w:val="00D42078"/>
    <w:rsid w:val="00D64EAD"/>
    <w:rsid w:val="00D75E27"/>
    <w:rsid w:val="00D842A5"/>
    <w:rsid w:val="00D947BC"/>
    <w:rsid w:val="00D95376"/>
    <w:rsid w:val="00D96470"/>
    <w:rsid w:val="00DB60B6"/>
    <w:rsid w:val="00DF4E84"/>
    <w:rsid w:val="00DF6736"/>
    <w:rsid w:val="00E1566E"/>
    <w:rsid w:val="00E2361A"/>
    <w:rsid w:val="00E34D6B"/>
    <w:rsid w:val="00E55915"/>
    <w:rsid w:val="00E8632F"/>
    <w:rsid w:val="00E90161"/>
    <w:rsid w:val="00F044F0"/>
    <w:rsid w:val="00F63805"/>
    <w:rsid w:val="00FB1B04"/>
    <w:rsid w:val="00FB7FB1"/>
    <w:rsid w:val="00FC0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5B9C"/>
  <w15:chartTrackingRefBased/>
  <w15:docId w15:val="{3F3BA857-8AF5-410B-820B-E4F1D43A8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3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63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63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63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63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63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3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3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3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3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63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63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63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63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63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3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3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32F"/>
    <w:rPr>
      <w:rFonts w:eastAsiaTheme="majorEastAsia" w:cstheme="majorBidi"/>
      <w:color w:val="272727" w:themeColor="text1" w:themeTint="D8"/>
    </w:rPr>
  </w:style>
  <w:style w:type="paragraph" w:styleId="Title">
    <w:name w:val="Title"/>
    <w:basedOn w:val="Normal"/>
    <w:next w:val="Normal"/>
    <w:link w:val="TitleChar"/>
    <w:uiPriority w:val="10"/>
    <w:qFormat/>
    <w:rsid w:val="00E863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3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3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3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32F"/>
    <w:pPr>
      <w:spacing w:before="160"/>
      <w:jc w:val="center"/>
    </w:pPr>
    <w:rPr>
      <w:i/>
      <w:iCs/>
      <w:color w:val="404040" w:themeColor="text1" w:themeTint="BF"/>
    </w:rPr>
  </w:style>
  <w:style w:type="character" w:customStyle="1" w:styleId="QuoteChar">
    <w:name w:val="Quote Char"/>
    <w:basedOn w:val="DefaultParagraphFont"/>
    <w:link w:val="Quote"/>
    <w:uiPriority w:val="29"/>
    <w:rsid w:val="00E8632F"/>
    <w:rPr>
      <w:i/>
      <w:iCs/>
      <w:color w:val="404040" w:themeColor="text1" w:themeTint="BF"/>
    </w:rPr>
  </w:style>
  <w:style w:type="paragraph" w:styleId="ListParagraph">
    <w:name w:val="List Paragraph"/>
    <w:basedOn w:val="Normal"/>
    <w:uiPriority w:val="34"/>
    <w:qFormat/>
    <w:rsid w:val="00E8632F"/>
    <w:pPr>
      <w:ind w:left="720"/>
      <w:contextualSpacing/>
    </w:pPr>
  </w:style>
  <w:style w:type="character" w:styleId="IntenseEmphasis">
    <w:name w:val="Intense Emphasis"/>
    <w:basedOn w:val="DefaultParagraphFont"/>
    <w:uiPriority w:val="21"/>
    <w:qFormat/>
    <w:rsid w:val="00E8632F"/>
    <w:rPr>
      <w:i/>
      <w:iCs/>
      <w:color w:val="0F4761" w:themeColor="accent1" w:themeShade="BF"/>
    </w:rPr>
  </w:style>
  <w:style w:type="paragraph" w:styleId="IntenseQuote">
    <w:name w:val="Intense Quote"/>
    <w:basedOn w:val="Normal"/>
    <w:next w:val="Normal"/>
    <w:link w:val="IntenseQuoteChar"/>
    <w:uiPriority w:val="30"/>
    <w:qFormat/>
    <w:rsid w:val="00E863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632F"/>
    <w:rPr>
      <w:i/>
      <w:iCs/>
      <w:color w:val="0F4761" w:themeColor="accent1" w:themeShade="BF"/>
    </w:rPr>
  </w:style>
  <w:style w:type="character" w:styleId="IntenseReference">
    <w:name w:val="Intense Reference"/>
    <w:basedOn w:val="DefaultParagraphFont"/>
    <w:uiPriority w:val="32"/>
    <w:qFormat/>
    <w:rsid w:val="00E8632F"/>
    <w:rPr>
      <w:b/>
      <w:bCs/>
      <w:smallCaps/>
      <w:color w:val="0F4761" w:themeColor="accent1" w:themeShade="BF"/>
      <w:spacing w:val="5"/>
    </w:rPr>
  </w:style>
  <w:style w:type="paragraph" w:customStyle="1" w:styleId="Default">
    <w:name w:val="Default"/>
    <w:rsid w:val="0028461D"/>
    <w:pPr>
      <w:autoSpaceDE w:val="0"/>
      <w:autoSpaceDN w:val="0"/>
      <w:adjustRightInd w:val="0"/>
      <w:spacing w:after="0" w:line="240" w:lineRule="auto"/>
    </w:pPr>
    <w:rPr>
      <w:rFonts w:ascii="Times New Roman" w:hAnsi="Times New Roman" w:cs="Times New Roman"/>
      <w:color w:val="000000"/>
      <w:kern w:val="0"/>
    </w:rPr>
  </w:style>
  <w:style w:type="character" w:styleId="PlaceholderText">
    <w:name w:val="Placeholder Text"/>
    <w:basedOn w:val="DefaultParagraphFont"/>
    <w:uiPriority w:val="99"/>
    <w:semiHidden/>
    <w:rsid w:val="007B07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ustomXml" Target="ink/ink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emf"/><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7T21:46:21.303"/>
    </inkml:context>
    <inkml:brush xml:id="br0">
      <inkml:brushProperty name="width" value="0.035" units="cm"/>
      <inkml:brushProperty name="height" value="0.035" units="cm"/>
      <inkml:brushProperty name="color" value="#AE198D"/>
      <inkml:brushProperty name="inkEffects" value="galaxy"/>
      <inkml:brushProperty name="anchorX" value="142.9953"/>
      <inkml:brushProperty name="anchorY" value="-62.23173"/>
      <inkml:brushProperty name="scaleFactor" value="0.4992"/>
    </inkml:brush>
  </inkml:definitions>
  <inkml:trace contextRef="#ctx0" brushRef="#br0">704 3371 24575,'0'0'0,"-1"0"0,-4 0 0,-3 0 0,-2 0 0,-1 0 0,-1 0 0,3 2 0,-1 0 0,1 0 0,2 2 0,2 1 0,2 2 0,1-2 0,-1-6 0,-1-6 0,-4-4 0,-6-7 0,-5-3 0,-4-1 0,-3-1 0,-1 0 0,0 5 0,2 3 0,3 2 0,3 4 0,6 5 0,4 5 0,6 5 0,3 4 0,3 2 0,1 0 0,3 0 0,0 2 0,2 0 0,-2-1 0,1-3 0,-2-1 0,1-2 0,-2 0 0,1-2 0,0-2 0,2 2 0,1-2 0,0-1 0,1 0 0,0-1 0,2 0 0,0-3 0,3-2 0,-1-3 0,0-1 0,-4-1 0,-2-1 0,-3-1 0,0 3 0,-2-1 0,1 3 0,4 1 0,1 2 0,3 4 0,3 0 0,-2 3 0,0 2 0,0 0 0,0 1 0,0-1 0,-1-2 0,-5-5 0,-5-3 0,-4-3 0,-3-3 0,-1 0 0,-2 1 0,-1 2 0,0 2 0,-1 0 0,0 2 0,0 0 0,1 0 0,1 0 0,0 2 0,1 4 0,2 4 0,2 2 0,1 4 0,1 3 0,1 0 0,0-1 0,1-1 0,-1-5 0,0-6 0,-1-6 0,-3-7 0,-3-2 0,0-4 0,-4 2 0,-2 1 0,1 1 0,0 3 0,0 3 0,1 2 0,0 2 0,2 3 0,3 3 0,2 3 0,2 3 0,1 2 0,-1-2 0,-2-2 0,-2-2 0,-3-2 0,-2-2 0,1 0 0,2 4 0,3 2 0,3 0 0,5 0 0,0 1 0,3-2 0,2-1 0,-2-5 0,0-3 0,-2-3 0,-2-3 0,-1-1 0,0-1 0,-1-1 0,0 0 0,-1-4 0,1-1 0,0-3 0,0-3 0,-2-3 0,-2-8 0,-3-4 0,-1-4 0,1-3 0,-3-2 0,0-5 0,-1-3 0,0 1 0,0 2 0,-2 0 0,1 4 0,-3-3 0,1 3 0,0 0 0,0 3 0,-2-1 0,-1 1 0,2 1 0,2-2 0,-1 4 0,1 2 0,1 2 0,1 3 0,-2 2 0,0-1 0,1 3 0,0-2 0,0 0 0,4 1 0,-3-3 0,1 1 0,-3-4 0,1 1 0,1 0 0,1 3 0,3 2 0,-1 3 0,3 2 0,1 1 0,2-1 0,1-1 0,-2 1 0,1 1 0,1 2 0,-3 0 0,1 2 0,1 0 0,0 1 0,0 0 0,2 2 0,-1 2 0,1-2 0,0 1 0,0 0 0,0-1 0,1 0 0,-1-2 0,0-1 0,0-4 0,0-1 0,0 0 0,0 2 0,0 2 0,0 1 0,0 3 0,0 0 0,0 1 0,0 1 0,0 1 0,0 0 0,0-1 0,0 1 0,0 1 0,0-1 0,0 1 0,0 1 0,0-2 0,0 0 0,2 0 0,0 1 0,2-1 0,2 1 0,-1-2 0,0 0 0,0 0 0,1 2 0,0-2 0,-2 2 0,1 1 0,1-4 0,-1 2 0,0 0 0,-2-1 0,0-1 0,2-1 0,2 2 0,-1-4 0,-1 0 0,-2 0 0,-1-1 0,0 0 0,-2 2 0,0-2 0,0 3 0,0-1 0,-1 0 0,1 0 0,0 0 0,0-1 0,0 2 0,0 2 0,0 2 0,0 1 0,0 2 0,0 1 0,0 0 0,0 0 0,0-2 0,0 0 0,0 0 0,0 0 0,0-3 0,0-2 0,0 0 0,0-1 0,0 2 0,0-1 0,0 1 0,0 2 0,0 1 0,0-1 0,0-1 0,0 1 0,0 0 0,0 1 0,0 1 0,0 1 0,-2 5 0,-4 10 0,-2 6 0,-4 9 0,-3 8 0,1 7 0,-1 5 0,4 4 0,-1 3 0,4-1 0,3-1 0,1-1 0,2-1 0,2 1 0,0 0 0,0-2 0,1-3 0,-1-3 0,5-1 0,1-1 0,3 2 0,-2 0 0,2-4 0,-1-2 0,2-3 0,-3-3 0,1 1 0,-2 1 0,2 3 0,-1 2 0,1 1 0,-2 0 0,0 1 0,2-1 0,0 0 0,-1 0 0,0 0 0,1 0 0,0-1 0,-1 1 0,0-3 0,1 1 0,-2-1 0,1 3 0,-1 0 0,0 1 0,-1-3 0,-2 1 0,2-1 0,0-2 0,0-1 0,1-1 0,-1 0 0,1-2 0,1 1 0,-2-1 0,2 2 0,2-1 0,0-2 0,0 0 0,0 0 0,0 0 0,1-1 0,0 0 0,0-1 0,0-1 0,0 1 0,1 0 0,1-1 0,-2 0 0,0 1 0,0 3 0,0-1 0,-3-1 0,1 0 0,0 1 0,-2-1 0,1-1 0,0-2 0,1 1 0,-1-1 0,-2 2 0,-1 1 0,-2-2 0,1 2 0,0 2 0,-1 0 0,1-2 0,0 0 0,0-1 0,1 1 0,-1 3 0,2 0 0,-1 0 0,-1-1 0,0-1 0,0 0 0,0-1 0,0-1 0,-2 0 0,0 1 0,0-1 0,-1 0 0,0-2 0,0-2 0,0-2 0,0 1 0,0-2 0,0-1 0,0 0 0,0 1 0,0 2 0,0-1 0,0 2 0,0 1 0,0-1 0,0-1 0,0-1 0,0-2 0,0 2 0,0-2 0,0 1 0,0-2 0,0 0 0,0 0 0,0-1 0,0 1 0,0-1 0,0 2 0,0 2 0,0 0 0,0 0 0,0-1 0,0 1 0,0 0 0,0-1 0,0-1 0,0-1 0,0 0 0,0-1 0,0 0 0,0 1 0,0-1 0,0 0 0,0 0 0,0 0 0,0 0 0,0-2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212</TotalTime>
  <Pages>3</Pages>
  <Words>762</Words>
  <Characters>3769</Characters>
  <Application>Microsoft Office Word</Application>
  <DocSecurity>0</DocSecurity>
  <Lines>69</Lines>
  <Paragraphs>30</Paragraphs>
  <ScaleCrop>false</ScaleCrop>
  <Company/>
  <LinksUpToDate>false</LinksUpToDate>
  <CharactersWithSpaces>4501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Sinem Demirci</dc:creator>
  <cp:keywords/>
  <dc:description/>
  <cp:lastModifiedBy>Sinem Demirci</cp:lastModifiedBy>
  <cp:revision>96</cp:revision>
  <dcterms:created xsi:type="dcterms:W3CDTF">2026-02-17T04:40:00Z</dcterms:created>
  <dcterms:modified xsi:type="dcterms:W3CDTF">2026-02-17T21:47:00Z</dcterms:modified>
</cp:coreProperties>
</file>