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chtergrond"/>
    <w:p>
      <w:pPr>
        <w:pStyle w:val="Heading1"/>
      </w:pPr>
      <w:r>
        <w:t xml:space="preserve">Achtergrond</w:t>
      </w:r>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bookmarkStart w:id="20" w:name="laad-de-libraries"/>
    <w:p>
      <w:pPr>
        <w:pStyle w:val="Heading2"/>
      </w:pPr>
      <w:r>
        <w:t xml:space="preserve">Laad de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#install.packages("GGally")</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(multcomp)</w:t>
      </w:r>
    </w:p>
    <w:bookmarkEnd w:id="20"/>
    <w:bookmarkEnd w:id="21"/>
    <w:bookmarkStart w:id="46" w:name="data-exploratie"/>
    <w:p>
      <w:pPr>
        <w:pStyle w:val="Heading1"/>
      </w:pPr>
      <w:r>
        <w:t xml:space="preserve">Data-exploratie</w:t>
      </w:r>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w:t>
      </w:r>
      <w:r>
        <w:rPr>
          <w:rStyle w:val="OtherTok"/>
        </w:rPr>
        <w:t xml:space="preserve">&lt;-</w:t>
      </w:r>
      <w:r>
        <w:rPr>
          <w:rStyle w:val="NormalTok"/>
        </w:rPr>
        <w:t xml:space="preserve"> poison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soort =</w:t>
      </w:r>
      <w:r>
        <w:rPr>
          <w:rStyle w:val="NormalTok"/>
        </w:rPr>
        <w:t xml:space="preserve"> </w:t>
      </w:r>
      <w:r>
        <w:rPr>
          <w:rStyle w:val="FunctionTok"/>
        </w:rPr>
        <w:t xml:space="preserve">as.factor</w:t>
      </w:r>
      <w:r>
        <w:rPr>
          <w:rStyle w:val="NormalTok"/>
        </w:rPr>
        <w:t xml:space="preserve">(soort),</w:t>
      </w:r>
      <w:r>
        <w:br/>
      </w:r>
      <w:r>
        <w:rPr>
          <w:rStyle w:val="NormalTok"/>
        </w:rPr>
        <w:t xml:space="preserve">         </w:t>
      </w:r>
      <w:r>
        <w:rPr>
          <w:rStyle w:val="AttributeTok"/>
        </w:rPr>
        <w:t xml:space="preserve">log2minsurv =</w:t>
      </w:r>
      <w:r>
        <w:rPr>
          <w:rStyle w:val="NormalTok"/>
        </w:rPr>
        <w:t xml:space="preserve"> </w:t>
      </w:r>
      <w:r>
        <w:rPr>
          <w:rStyle w:val="FunctionTok"/>
        </w:rPr>
        <w:t xml:space="preserve">log2</w:t>
      </w:r>
      <w:r>
        <w:rPr>
          <w:rStyle w:val="NormalTok"/>
        </w:rPr>
        <w:t xml:space="preserve">(minsurv))</w:t>
      </w:r>
      <w:r>
        <w:br/>
      </w:r>
      <w:r>
        <w:br/>
      </w:r>
      <w:r>
        <w:rPr>
          <w:rStyle w:val="NormalTok"/>
        </w:rPr>
        <w:t xml:space="preserve">poison </w:t>
      </w:r>
      <w:r>
        <w:rPr>
          <w:rStyle w:val="SpecialCharTok"/>
        </w:rPr>
        <w:t xml:space="preserve">%&gt;%</w:t>
      </w:r>
      <w:r>
        <w:br/>
      </w:r>
      <w:r>
        <w:rPr>
          <w:rStyle w:val="NormalTok"/>
        </w:rPr>
        <w:t xml:space="preserve">  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3" name="Picture"/>
            <a:graphic>
              <a:graphicData uri="http://schemas.openxmlformats.org/drawingml/2006/picture">
                <pic:pic>
                  <pic:nvPicPr>
                    <pic:cNvPr descr="oefening_vissen_volledig_uitgewerkt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t xml:space="preserve">De overlevingstijd lijkt geassocieerd met het gewicht, soort en de dosis.</w:t>
      </w:r>
    </w:p>
    <w:p>
      <w:pPr>
        <w:numPr>
          <w:ilvl w:val="0"/>
          <w:numId w:val="1001"/>
        </w:numPr>
      </w:pPr>
      <w:r>
        <w:t xml:space="preserve">We observeren een sterke positieve associatie tussen de log2-overlevingstijd en het gewicht.</w:t>
      </w:r>
    </w:p>
    <w:p>
      <w:pPr>
        <w:numPr>
          <w:ilvl w:val="0"/>
          <w:numId w:val="1001"/>
        </w:numPr>
      </w:pPr>
      <w:r>
        <w:t xml:space="preserve">Bij lage gewichten lijkt de log2-overlevingstijd wat af te vlakken.</w:t>
      </w:r>
    </w:p>
    <w:p>
      <w:pPr>
        <w:numPr>
          <w:ilvl w:val="0"/>
          <w:numId w:val="1001"/>
        </w:numPr>
      </w:pPr>
      <w:r>
        <w:t xml:space="preserve">Daarnaast zien we ook dat het gewicht niet gelijk verdeeld is binnen elke dosis.</w:t>
      </w:r>
    </w:p>
    <w:p>
      <w:pPr>
        <w:numPr>
          <w:ilvl w:val="0"/>
          <w:numId w:val="1001"/>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dosis,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6" name="Picture"/>
            <a:graphic>
              <a:graphicData uri="http://schemas.openxmlformats.org/drawingml/2006/picture">
                <pic:pic>
                  <pic:nvPicPr>
                    <pic:cNvPr descr="oefening_vissen_volledig_uitgewerkt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gewicht,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9" name="Picture"/>
            <a:graphic>
              <a:graphicData uri="http://schemas.openxmlformats.org/drawingml/2006/picture">
                <pic:pic>
                  <pic:nvPicPr>
                    <pic:cNvPr descr="oefening_vissen_volledig_uitgewerkt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r>
                <m:rPr>
                  <m:sty m:val="p"/>
                </m:rPr>
                <m:t>:</m:t>
              </m:r>
              <m:r>
                <m:t>s</m:t>
              </m:r>
              <m:r>
                <m:t>g</m:t>
              </m:r>
            </m:sub>
          </m:sSub>
          <m:sSub>
            <m:e>
              <m:r>
                <m:t>x</m:t>
              </m:r>
            </m:e>
            <m:sub>
              <m:r>
                <m:t>i</m:t>
              </m:r>
              <m:r>
                <m:t>d</m:t>
              </m:r>
            </m:sub>
          </m:sSub>
          <m:sSub>
            <m:e>
              <m:r>
                <m:t>x</m:t>
              </m:r>
            </m:e>
            <m:sub>
              <m:r>
                <m:t>i</m:t>
              </m:r>
              <m:r>
                <m:t>s</m:t>
              </m:r>
              <m:r>
                <m:t>g</m:t>
              </m:r>
            </m:sub>
          </m:sSub>
          <m:r>
            <m:rPr>
              <m:sty m:val="p"/>
            </m:rPr>
            <m:t>+</m:t>
          </m:r>
          <m:sSub>
            <m:e>
              <m:r>
                <m:t>β</m:t>
              </m:r>
            </m:e>
            <m:sub>
              <m:r>
                <m:t>d</m:t>
              </m:r>
              <m:r>
                <m:rPr>
                  <m:sty m:val="p"/>
                </m:rPr>
                <m:t>:</m:t>
              </m:r>
              <m:r>
                <m:t>s</m:t>
              </m:r>
              <m:r>
                <m:t>z</m:t>
              </m:r>
            </m:sub>
          </m:sSub>
          <m:sSub>
            <m:e>
              <m:r>
                <m:t>x</m:t>
              </m:r>
            </m:e>
            <m:sub>
              <m:r>
                <m:t>i</m:t>
              </m:r>
              <m:r>
                <m:t>d</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β</m:t>
              </m:r>
            </m:e>
            <m:sub>
              <m:r>
                <m:t>d</m:t>
              </m:r>
              <m:r>
                <m:rPr>
                  <m:sty m:val="p"/>
                </m:rPr>
                <m:t>:</m:t>
              </m:r>
              <m:r>
                <m:t>g</m:t>
              </m:r>
            </m:sub>
          </m:sSub>
          <m:sSub>
            <m:e>
              <m:r>
                <m:t>x</m:t>
              </m:r>
            </m:e>
            <m:sub>
              <m:r>
                <m:t>i</m:t>
              </m:r>
              <m:r>
                <m:t>d</m:t>
              </m:r>
            </m:sub>
          </m:sSub>
          <m:sSub>
            <m:e>
              <m:r>
                <m:t>x</m:t>
              </m:r>
            </m:e>
            <m:sub>
              <m:r>
                <m:t>i</m:t>
              </m:r>
              <m:r>
                <m:t>g</m:t>
              </m:r>
            </m:sub>
          </m:sSub>
          <m:r>
            <m:rPr>
              <m:sty m:val="p"/>
            </m:rPr>
            <m:t>+</m:t>
          </m:r>
          <m:sSub>
            <m:e>
              <m:r>
                <m:t>ϵ</m:t>
              </m:r>
            </m:e>
            <m:sub>
              <m:r>
                <m:t>i</m:t>
              </m:r>
            </m:sub>
          </m:sSub>
          <m:r>
            <m:rPr>
              <m:sty m:val="p"/>
            </m:rP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rPr>
            <m:sty m:val="p"/>
          </m:rPr>
          <m:t>=</m:t>
        </m:r>
        <m:r>
          <m:t>0</m:t>
        </m:r>
      </m:oMath>
      <w:r>
        <w:t xml:space="preserve"> </w:t>
      </w:r>
      <w:r>
        <w:t xml:space="preserve">en</w:t>
      </w:r>
      <w:r>
        <w:t xml:space="preserve"> </w:t>
      </w:r>
      <m:oMath>
        <m:sSub>
          <m:e>
            <m:r>
              <m:t>x</m:t>
            </m:r>
          </m:e>
          <m:sub>
            <m:r>
              <m:t>i</m:t>
            </m:r>
            <m:r>
              <m:t>s</m:t>
            </m:r>
            <m:r>
              <m:t>z</m:t>
            </m:r>
          </m:sub>
        </m:sSub>
        <m:r>
          <m:rPr>
            <m:sty m:val="p"/>
          </m:rPr>
          <m:t>=</m:t>
        </m:r>
        <m:r>
          <m:t>0</m:t>
        </m:r>
      </m:oMath>
      <w:r>
        <w:t xml:space="preserve">).</w:t>
      </w:r>
      <w:r>
        <w:t xml:space="preserve"> </w:t>
      </w:r>
      <w:r>
        <w:t xml:space="preserve">Verder is</w:t>
      </w:r>
      <w:r>
        <w:t xml:space="preserve"> </w:t>
      </w:r>
      <m:oMath>
        <m:sSub>
          <m:e>
            <m:r>
              <m:t>ϵ</m:t>
            </m:r>
          </m:e>
          <m:sub>
            <m:r>
              <m:t>i</m:t>
            </m:r>
          </m:sub>
        </m:sSub>
        <m:r>
          <m:rPr>
            <m:nor/>
            <m:sty m:val="p"/>
          </m:rPr>
          <m:t> i.i.d. </m:t>
        </m:r>
        <m:r>
          <m:t>N</m:t>
        </m:r>
        <m:d>
          <m:dPr>
            <m:begChr m:val="("/>
            <m:endChr m:val=")"/>
            <m:sepChr m:val=""/>
            <m:grow/>
          </m:dPr>
          <m:e>
            <m:r>
              <m:t>0</m:t>
            </m:r>
            <m:r>
              <m:rPr>
                <m:sty m:val="p"/>
              </m:rPr>
              <m:t>,</m:t>
            </m:r>
            <m:sSup>
              <m:e>
                <m:r>
                  <m:t>σ</m:t>
                </m:r>
              </m:e>
              <m:sup>
                <m:r>
                  <m:t>2</m:t>
                </m:r>
              </m:sup>
            </m:sSup>
          </m:e>
        </m:d>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dosis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w:t>
      </w:r>
      <w:r>
        <w:br/>
      </w:r>
      <w:r>
        <w:rPr>
          <w:rStyle w:val="NormalTok"/>
        </w:rPr>
        <w:t xml:space="preserve">              dosis</w:t>
      </w:r>
      <w:r>
        <w:rPr>
          <w:rStyle w:val="SpecialCharTok"/>
        </w:rPr>
        <w:t xml:space="preserve">:</w:t>
      </w:r>
      <w:r>
        <w:rPr>
          <w:rStyle w:val="NormalTok"/>
        </w:rPr>
        <w:t xml:space="preserve">gewicht,</w:t>
      </w:r>
      <w:r>
        <w:br/>
      </w:r>
      <w:r>
        <w:rPr>
          <w:rStyle w:val="NormalTok"/>
        </w:rPr>
        <w:t xml:space="preserve">            </w:t>
      </w:r>
      <w:r>
        <w:rPr>
          <w:rStyle w:val="AttributeTok"/>
        </w:rPr>
        <w:t xml:space="preserve">data =</w:t>
      </w:r>
      <w:r>
        <w:rPr>
          <w:rStyle w:val="NormalTok"/>
        </w:rPr>
        <w:t xml:space="preserve"> poison)</w:t>
      </w:r>
      <w:r>
        <w:br/>
      </w:r>
      <w:r>
        <w:rPr>
          <w:rStyle w:val="FunctionTok"/>
        </w:rPr>
        <w:t xml:space="preserve">plot</w:t>
      </w:r>
      <w:r>
        <w:rPr>
          <w:rStyle w:val="NormalTok"/>
        </w:rPr>
        <w:t xml:space="preserve">(lmInt)</w:t>
      </w:r>
    </w:p>
    <w:p>
      <w:pPr>
        <w:pStyle w:val="FirstParagraph"/>
      </w:pPr>
      <w:r>
        <w:drawing>
          <wp:inline>
            <wp:extent cx="4620126" cy="3696101"/>
            <wp:effectExtent b="0" l="0" r="0" t="0"/>
            <wp:docPr descr="" title="" id="32" name="Picture"/>
            <a:graphic>
              <a:graphicData uri="http://schemas.openxmlformats.org/drawingml/2006/picture">
                <pic:pic>
                  <pic:nvPicPr>
                    <pic:cNvPr descr="oefening_vissen_volledig_uitgewerkt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oefening_vissen_volledig_uitgewerkt_files/figure-docx/unnamed-chunk-5-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oefening_vissen_volledig_uitgewerkt_files/figure-docx/unnamed-chunk-5-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oefening_vissen_volledig_uitgewerkt_files/figure-docx/unnamed-chunk-5-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Function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(poison)</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(lmInt</w:t>
      </w:r>
      <w:r>
        <w:rPr>
          <w:rStyle w:val="SpecialCharTok"/>
        </w:rPr>
        <w:t xml:space="preserve">$</w:t>
      </w:r>
      <w:r>
        <w:rPr>
          <w:rStyle w:val="NormalTok"/>
        </w:rPr>
        <w:t xml:space="preserve">res,</w:t>
      </w:r>
      <w:r>
        <w:br/>
      </w:r>
      <w:r>
        <w:rPr>
          <w:rStyle w:val="NormalTok"/>
        </w:rPr>
        <w:t xml:space="preserve">        </w:t>
      </w:r>
      <w:r>
        <w:rPr>
          <w:rStyle w:val="FunctionTok"/>
        </w:rPr>
        <w:t xml:space="preserve">rnorm</w:t>
      </w:r>
      <w:r>
        <w:rPr>
          <w:rStyle w:val="NormalTok"/>
        </w:rPr>
        <w:t xml:space="preserve">(nobs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each =</w:t>
      </w:r>
      <w:r>
        <w:rPr>
          <w:rStyle w:val="NormalTok"/>
        </w:rPr>
        <w:t xml:space="preserve"> nobs))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w:t>
      </w:r>
    </w:p>
    <w:p>
      <w:pPr>
        <w:pStyle w:val="FirstParagraph"/>
      </w:pPr>
      <w:r>
        <w:drawing>
          <wp:inline>
            <wp:extent cx="4620126" cy="3696101"/>
            <wp:effectExtent b="0" l="0" r="0" t="0"/>
            <wp:docPr descr="" title="" id="44" name="Picture"/>
            <a:graphic>
              <a:graphicData uri="http://schemas.openxmlformats.org/drawingml/2006/picture">
                <pic:pic>
                  <pic:nvPicPr>
                    <pic:cNvPr descr="oefening_vissen_volledig_uitgewerkt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00b7bc27043d59c448690a9044f3d2844bef006"/>
    <w:p>
      <w:pPr>
        <w:pStyle w:val="Heading1"/>
      </w:pPr>
      <w:r>
        <w:t xml:space="preserve">Model opstellen via de conventionele methode: testen van interacties en niet-significante interacties verwijderen uit het model</w:t>
      </w:r>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FunctionTok"/>
        </w:rPr>
        <w:t xml:space="preserve">Anova</w:t>
      </w:r>
      <w:r>
        <w:rPr>
          <w:rStyle w:val="NormalTok"/>
        </w:rPr>
        <w:t xml:space="preserve">(lmInt,</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dosis</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(lm_zonder_soort_dosis,</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w:t>
      </w:r>
      <w:r>
        <w:rPr>
          <w:rStyle w:val="OtherTok"/>
        </w:rPr>
        <w:t xml:space="preserve">&lt;-</w:t>
      </w:r>
      <w:r>
        <w:rPr>
          <w:rStyle w:val="NormalTok"/>
        </w:rPr>
        <w:t xml:space="preserve"> </w:t>
      </w:r>
      <w:r>
        <w:rPr>
          <w:rStyle w:val="FunctionTok"/>
        </w:rPr>
        <w:t xml:space="preserve">lm</w:t>
      </w:r>
      <w:r>
        <w:rPr>
          <w:rStyle w:val="NormalTok"/>
        </w:rPr>
        <w:t xml:space="preserve">(log2minsurv </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(lm_final,</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s</m:t>
                  </m:r>
                  <m:r>
                    <m:t>z</m:t>
                  </m:r>
                </m:sub>
              </m:sSub>
            </m:e>
          </m:d>
          <m:sSub>
            <m:e>
              <m:r>
                <m:t>x</m:t>
              </m:r>
            </m:e>
            <m:sub>
              <m:r>
                <m:t>i</m:t>
              </m:r>
              <m:r>
                <m:t>g</m:t>
              </m:r>
            </m:sub>
          </m:sSub>
          <m:r>
            <m:rPr>
              <m:sty m:val="p"/>
            </m:rP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dojovis</m:t>
                    </m:r>
                  </m:e>
                </m:d>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e>
            </m:mr>
            <m:mr>
              <m:e>
                <m:r>
                  <m:rPr>
                    <m:nor/>
                    <m:sty m:val="p"/>
                  </m:rPr>
                  <m:t>goudvis </m:t>
                </m:r>
                <m:d>
                  <m:dPr>
                    <m:begChr m:val="("/>
                    <m:endChr m:val=")"/>
                    <m:sepChr m:val=""/>
                    <m:grow/>
                  </m:dPr>
                  <m:e>
                    <m:sSub>
                      <m:e>
                        <m:r>
                          <m:t>x</m:t>
                        </m:r>
                      </m:e>
                      <m:sub>
                        <m:r>
                          <m:t>i</m:t>
                        </m:r>
                        <m:r>
                          <m:t>s</m:t>
                        </m:r>
                        <m:r>
                          <m:t>g</m:t>
                        </m:r>
                      </m:sub>
                    </m:sSub>
                    <m:r>
                      <m:rPr>
                        <m:sty m:val="p"/>
                      </m:rPr>
                      <m:t>=</m:t>
                    </m:r>
                    <m:r>
                      <m:t>1</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goudvis</m:t>
                    </m:r>
                  </m:e>
                </m:d>
                <m:r>
                  <m:rPr>
                    <m:sty m:val="p"/>
                  </m:rPr>
                  <m:t>=</m:t>
                </m:r>
                <m:sSub>
                  <m:e>
                    <m:r>
                      <m:t>β</m:t>
                    </m:r>
                  </m:e>
                  <m:sub>
                    <m:r>
                      <m:t>0</m:t>
                    </m:r>
                  </m:sub>
                </m:sSub>
                <m:r>
                  <m:rPr>
                    <m:sty m:val="p"/>
                  </m:rPr>
                  <m:t>+</m:t>
                </m:r>
                <m:sSub>
                  <m:e>
                    <m:r>
                      <m:t>β</m:t>
                    </m:r>
                  </m:e>
                  <m:sub>
                    <m:r>
                      <m:t>s</m:t>
                    </m:r>
                    <m:r>
                      <m:t>g</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e>
                </m:d>
                <m:sSub>
                  <m:e>
                    <m:r>
                      <m:t>x</m:t>
                    </m:r>
                  </m:e>
                  <m:sub>
                    <m:r>
                      <m:t>i</m:t>
                    </m:r>
                    <m:r>
                      <m:t>g</m:t>
                    </m:r>
                  </m:sub>
                </m:sSub>
              </m:e>
            </m:mr>
            <m:mr>
              <m:e>
                <m:r>
                  <m:rPr>
                    <m:nor/>
                    <m:sty m:val="p"/>
                  </m:rPr>
                  <m:t>zebravis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1</m:t>
                    </m:r>
                  </m:e>
                </m:d>
                <m:r>
                  <m:rPr>
                    <m:sty m:val="p"/>
                  </m:rPr>
                  <m:t>:</m:t>
                </m:r>
              </m:e>
              <m:e>
                <m:r>
                  <m:t>E</m:t>
                </m:r>
                <m:d>
                  <m:dPr>
                    <m:begChr m:val="["/>
                    <m:endChr m:val="]"/>
                    <m:sepChr m:val=""/>
                    <m:grow/>
                  </m:dPr>
                  <m:e>
                    <m:r>
                      <m:t>y</m:t>
                    </m:r>
                    <m:r>
                      <m:rPr>
                        <m:sty m:val="p"/>
                      </m:rPr>
                      <m:t>|</m:t>
                    </m:r>
                    <m:r>
                      <m:rPr>
                        <m:nor/>
                        <m:sty m:val="p"/>
                      </m:rPr>
                      <m:t>zebravis</m:t>
                    </m:r>
                  </m:e>
                </m:d>
                <m:r>
                  <m:rPr>
                    <m:sty m:val="p"/>
                  </m:rPr>
                  <m:t>=</m:t>
                </m:r>
                <m:sSub>
                  <m:e>
                    <m:r>
                      <m:t>β</m:t>
                    </m:r>
                  </m:e>
                  <m:sub>
                    <m:r>
                      <m:t>0</m:t>
                    </m:r>
                  </m:sub>
                </m:sSub>
                <m:r>
                  <m:rPr>
                    <m:sty m:val="p"/>
                  </m:rPr>
                  <m:t>+</m:t>
                </m:r>
                <m:sSub>
                  <m:e>
                    <m:r>
                      <m:t>β</m:t>
                    </m:r>
                  </m:e>
                  <m:sub>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z</m:t>
                        </m:r>
                      </m:sub>
                    </m:sSub>
                  </m:e>
                </m:d>
                <m:sSub>
                  <m:e>
                    <m:r>
                      <m:t>x</m:t>
                    </m:r>
                  </m:e>
                  <m:sub>
                    <m:r>
                      <m:t>i</m:t>
                    </m:r>
                    <m:r>
                      <m:t>g</m:t>
                    </m:r>
                  </m:sub>
                </m:sSub>
              </m:e>
            </m:mr>
          </m:m>
        </m:oMath>
      </m:oMathPara>
    </w:p>
    <w:p>
      <w:pPr>
        <w:numPr>
          <w:ilvl w:val="0"/>
          <w:numId w:val="1002"/>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rPr>
            <m:sty m:val="p"/>
          </m:rPr>
          <m:t>+</m:t>
        </m:r>
        <m:sSub>
          <m:e>
            <m:r>
              <m:t>β</m:t>
            </m:r>
          </m:e>
          <m:sub>
            <m:r>
              <m:t>s</m:t>
            </m:r>
            <m:r>
              <m:t>g</m:t>
            </m:r>
          </m:sub>
        </m:sSub>
      </m:oMath>
      <w:r>
        <w:t xml:space="preserve">,</w:t>
      </w:r>
      <w:r>
        <w:t xml:space="preserve"> </w:t>
      </w:r>
      <m:oMath>
        <m:sSub>
          <m:e>
            <m:r>
              <m:t>β</m:t>
            </m:r>
          </m:e>
          <m:sub>
            <m:r>
              <m:t>0</m:t>
            </m:r>
          </m:sub>
        </m:sSub>
        <m:r>
          <m:rPr>
            <m:sty m:val="p"/>
          </m:rPr>
          <m:t>+</m:t>
        </m:r>
        <m:sSub>
          <m:e>
            <m:r>
              <m:t>β</m:t>
            </m:r>
          </m:e>
          <m:sub>
            <m:r>
              <m:t>s</m:t>
            </m:r>
            <m:r>
              <m:t>z</m:t>
            </m:r>
          </m:sub>
        </m:sSub>
      </m:oMath>
      <w:r>
        <w:t xml:space="preserve"> </w:t>
      </w:r>
      <w:r>
        <w:t xml:space="preserve">voor dojo-, goud- en zebravissen, respectievelijk).</w:t>
      </w:r>
    </w:p>
    <w:p>
      <w:pPr>
        <w:numPr>
          <w:ilvl w:val="0"/>
          <w:numId w:val="1002"/>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rPr>
            <m:sty m:val="p"/>
          </m:rPr>
          <m:t>+</m:t>
        </m:r>
        <m:sSub>
          <m:e>
            <m:r>
              <m:t>β</m:t>
            </m:r>
          </m:e>
          <m:sub>
            <m:r>
              <m:t>g</m:t>
            </m:r>
            <m:r>
              <m:rPr>
                <m:sty m:val="p"/>
              </m:rPr>
              <m:t>:</m:t>
            </m:r>
            <m:r>
              <m:t>s</m:t>
            </m:r>
            <m:r>
              <m:t>g</m:t>
            </m:r>
          </m:sub>
        </m:sSub>
      </m:oMath>
      <w:r>
        <w:t xml:space="preserve">,</w:t>
      </w:r>
      <w:r>
        <w:t xml:space="preserve"> </w:t>
      </w:r>
      <m:oMath>
        <m:sSub>
          <m:e>
            <m:r>
              <m:t>β</m:t>
            </m:r>
          </m:e>
          <m:sub>
            <m:r>
              <m:t>g</m:t>
            </m:r>
          </m:sub>
        </m:sSub>
        <m:r>
          <m:rPr>
            <m:sty m:val="p"/>
          </m:rPr>
          <m:t>+</m:t>
        </m:r>
        <m:sSub>
          <m:e>
            <m:r>
              <m:t>β</m:t>
            </m:r>
          </m:e>
          <m:sub>
            <m:r>
              <m:t>g</m:t>
            </m:r>
            <m:r>
              <m:rPr>
                <m:sty m:val="p"/>
              </m:rPr>
              <m:t>:</m:t>
            </m:r>
            <m:r>
              <m:t>s</m:t>
            </m:r>
            <m:r>
              <m:t>z</m:t>
            </m:r>
          </m:sub>
        </m:sSub>
      </m:oMath>
      <w:r>
        <w:t xml:space="preserve"> </w:t>
      </w:r>
      <w:r>
        <w:t xml:space="preserve">voor dojo-, goud- en zebravissen, respectievelijk).</w:t>
      </w:r>
    </w:p>
    <w:p>
      <w:pPr>
        <w:numPr>
          <w:ilvl w:val="0"/>
          <w:numId w:val="1002"/>
        </w:numPr>
      </w:pPr>
      <w:r>
        <w:t xml:space="preserve">Het dosiseffect (helling) blijft gelijk voor de verschillende vissen.</w:t>
      </w:r>
    </w:p>
    <w:p>
      <w:pPr>
        <w:pStyle w:val="SourceCode"/>
      </w:pPr>
      <w:r>
        <w:rPr>
          <w:rStyle w:val="Function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bookmarkEnd w:id="47"/>
    <w:bookmarkStart w:id="48" w:name="testen-van-hypotheses"/>
    <w:p>
      <w:pPr>
        <w:pStyle w:val="Heading1"/>
      </w:pPr>
      <w:r>
        <w:t xml:space="preserve">Testen van hypotheses</w:t>
      </w:r>
    </w:p>
    <w:p>
      <w:pPr>
        <w:pStyle w:val="FirstParagraph"/>
      </w:pPr>
      <w:r>
        <w:t xml:space="preserve">Ga met behulp van het opgestelde model volgende onderzoeksvragen na voor elke vissoort. Corrigeer hierbij voor multiple testing en controleer het experimentgewijs significantieniveau op 5%:</w:t>
      </w:r>
    </w:p>
    <w:p>
      <w:pPr>
        <w:numPr>
          <w:ilvl w:val="0"/>
          <w:numId w:val="1003"/>
        </w:numPr>
        <w:pStyle w:val="Compact"/>
      </w:pPr>
      <w:r>
        <w:t xml:space="preserve">Is er een associatie tussen dosis en log2-overlevingstijd voor de verschillende vissoorten?</w:t>
      </w:r>
    </w:p>
    <w:p>
      <w:pPr>
        <w:numPr>
          <w:ilvl w:val="0"/>
          <w:numId w:val="1003"/>
        </w:numPr>
        <w:pStyle w:val="Compact"/>
      </w:pPr>
      <w:r>
        <w:t xml:space="preserve">Is er een associatie tussen gewicht en log2-overlevingstijd voor de verschillende vissoorten?</w:t>
      </w:r>
    </w:p>
    <w:p>
      <w:pPr>
        <w:numPr>
          <w:ilvl w:val="0"/>
          <w:numId w:val="1003"/>
        </w:numPr>
        <w:pStyle w:val="Compact"/>
      </w:pPr>
      <w:r>
        <w:t xml:space="preserve">Tussen welke vissoorten is er een verschil in associatie tussen dosis en log2-overlevingstijd?</w:t>
      </w:r>
    </w:p>
    <w:p>
      <w:pPr>
        <w:numPr>
          <w:ilvl w:val="0"/>
          <w:numId w:val="1003"/>
        </w:numPr>
        <w:pStyle w:val="Compact"/>
      </w:pPr>
      <w:r>
        <w:t xml:space="preserve">Tussen welke vissoorten is er een verschil in associatie tussen gewicht en log2-overlevingstijd?</w:t>
      </w:r>
    </w:p>
    <w:p>
      <w:pPr>
        <w:pStyle w:val="SourceCode"/>
      </w:pP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(lm_final,</w:t>
      </w:r>
      <w:r>
        <w:rPr>
          <w:rStyle w:val="AttributeTok"/>
        </w:rPr>
        <w:t xml:space="preserve">linfct =</w:t>
      </w:r>
      <w:r>
        <w:rPr>
          <w:rStyle w:val="NormalTok"/>
        </w:rPr>
        <w:t xml:space="preserve"> </w:t>
      </w:r>
      <w:r>
        <w:rPr>
          <w:rStyle w:val="Function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w:t>
      </w:r>
      <w:r>
        <w:rPr>
          <w:rStyle w:val="OtherTok"/>
        </w:rPr>
        <w:t xml:space="preserve">&lt;-</w:t>
      </w:r>
      <w:r>
        <w:rPr>
          <w:rStyle w:val="NormalTok"/>
        </w:rPr>
        <w:t xml:space="preserve"> </w:t>
      </w:r>
      <w:r>
        <w:rPr>
          <w:rStyle w:val="Function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bookmarkEnd w:id="48"/>
    <w:bookmarkStart w:id="49" w:name="conclusie"/>
    <w:p>
      <w:pPr>
        <w:pStyle w:val="Heading1"/>
      </w:pPr>
      <w:r>
        <w:t xml:space="preserve">Conclusie</w:t>
      </w:r>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2023-11-27T11:47:06Z</dcterms:created>
  <dcterms:modified xsi:type="dcterms:W3CDTF">2023-11-27T11:47:06Z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