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142B" w14:textId="5014EF1B" w:rsidR="001A5F11" w:rsidRDefault="00CA7AFE" w:rsidP="00C33A55">
      <w:pPr>
        <w:spacing w:after="0" w:line="28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CA7AFE">
        <w:rPr>
          <w:rFonts w:ascii="Times New Roman" w:hAnsi="Times New Roman" w:cs="Times New Roman"/>
          <w:sz w:val="24"/>
          <w:szCs w:val="24"/>
        </w:rPr>
        <w:t xml:space="preserve">Predicting </w:t>
      </w:r>
      <w:r w:rsidR="009B6297">
        <w:rPr>
          <w:rFonts w:ascii="Times New Roman" w:hAnsi="Times New Roman" w:cs="Times New Roman"/>
          <w:sz w:val="24"/>
          <w:szCs w:val="24"/>
        </w:rPr>
        <w:t>Adult attachment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CA7AFE">
        <w:rPr>
          <w:rFonts w:ascii="Times New Roman" w:hAnsi="Times New Roman" w:cs="Times New Roman"/>
          <w:sz w:val="24"/>
          <w:szCs w:val="24"/>
        </w:rPr>
        <w:t>Young Adult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A7AF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2ECBBE" w14:textId="128709A1" w:rsidR="00CA7AFE" w:rsidRPr="00CA7AFE" w:rsidRDefault="00CA7AFE" w:rsidP="00C33A55">
      <w:pPr>
        <w:spacing w:after="0" w:line="28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CA7AFE">
        <w:rPr>
          <w:rFonts w:ascii="Times New Roman" w:hAnsi="Times New Roman" w:cs="Times New Roman"/>
          <w:sz w:val="24"/>
          <w:szCs w:val="24"/>
        </w:rPr>
        <w:t>Identifying Key Predictors and Complex Patterns</w:t>
      </w:r>
    </w:p>
    <w:p w14:paraId="13122B48" w14:textId="77777777" w:rsidR="001A5F11" w:rsidRDefault="00CA7AFE" w:rsidP="00C33A55">
      <w:pPr>
        <w:spacing w:after="0" w:line="28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5F1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A90AE4E" w14:textId="37852321" w:rsidR="00C33A55" w:rsidRDefault="00F5348F" w:rsidP="00C33A55">
      <w:pPr>
        <w:autoSpaceDE w:val="0"/>
        <w:autoSpaceDN w:val="0"/>
        <w:adjustRightInd w:val="0"/>
        <w:spacing w:after="0" w:line="280" w:lineRule="exact"/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A75B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Attachment theory</w:t>
      </w:r>
      <w:r w:rsidR="009B62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75B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has been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one of</w:t>
      </w:r>
      <w:r w:rsidRPr="00A75B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most influential approaches to understand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</w:t>
      </w:r>
      <w:r w:rsidRPr="00A75B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romantic love</w:t>
      </w:r>
      <w:r w:rsidR="005B7F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="005B7F5E" w:rsidRPr="005B7F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numerous s</w:t>
      </w:r>
      <w:r w:rsidRPr="005B7F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tudies provided</w:t>
      </w:r>
      <w:r w:rsidRPr="00A75B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strong evidence </w:t>
      </w:r>
      <w:r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of the connection between adult attachment security and </w:t>
      </w:r>
      <w:r w:rsidR="002C250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romantic </w:t>
      </w:r>
      <w:r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relationship satisfaction </w:t>
      </w:r>
      <w:r w:rsidR="00C95F97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(Hadden et al., 2014)</w:t>
      </w:r>
      <w:r w:rsidR="005B7F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="005B7F5E">
        <w:rPr>
          <w:rFonts w:ascii="Times New Roman" w:hAnsi="Times New Roman" w:cs="Times New Roman"/>
          <w:noProof/>
          <w:sz w:val="24"/>
          <w:szCs w:val="24"/>
        </w:rPr>
        <w:t xml:space="preserve">Joel </w:t>
      </w:r>
      <w:r w:rsidR="005B7F5E" w:rsidRPr="0090640E">
        <w:rPr>
          <w:rFonts w:ascii="Times New Roman" w:hAnsi="Times New Roman" w:cs="Times New Roman"/>
          <w:noProof/>
          <w:sz w:val="24"/>
          <w:szCs w:val="24"/>
        </w:rPr>
        <w:t>et al.</w:t>
      </w:r>
      <w:r w:rsidR="005B7F5E">
        <w:rPr>
          <w:rFonts w:ascii="Times New Roman" w:hAnsi="Times New Roman" w:cs="Times New Roman"/>
          <w:noProof/>
          <w:sz w:val="24"/>
          <w:szCs w:val="24"/>
        </w:rPr>
        <w:t xml:space="preserve"> (2020</w:t>
      </w:r>
      <w:r w:rsidR="005B7F5E">
        <w:rPr>
          <w:rFonts w:ascii="Times New Roman" w:hAnsi="Times New Roman" w:cs="Times New Roman"/>
          <w:sz w:val="24"/>
          <w:szCs w:val="24"/>
        </w:rPr>
        <w:t xml:space="preserve">) identified adult attachment to be one of the main predictors for </w:t>
      </w:r>
      <w:r w:rsidR="002C250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romantic</w:t>
      </w:r>
      <w:r w:rsidR="002C2509">
        <w:rPr>
          <w:rFonts w:ascii="Times New Roman" w:hAnsi="Times New Roman" w:cs="Times New Roman"/>
          <w:sz w:val="24"/>
          <w:szCs w:val="24"/>
        </w:rPr>
        <w:t xml:space="preserve"> </w:t>
      </w:r>
      <w:r w:rsidR="005B7F5E">
        <w:rPr>
          <w:rFonts w:ascii="Times New Roman" w:hAnsi="Times New Roman" w:cs="Times New Roman"/>
          <w:sz w:val="24"/>
          <w:szCs w:val="24"/>
        </w:rPr>
        <w:t>relationship satisfaction</w:t>
      </w:r>
      <w:r w:rsidR="005B7F5E" w:rsidRPr="00CA7AFE">
        <w:rPr>
          <w:rFonts w:ascii="Times New Roman" w:hAnsi="Times New Roman" w:cs="Times New Roman"/>
          <w:sz w:val="24"/>
          <w:szCs w:val="24"/>
        </w:rPr>
        <w:t>.</w:t>
      </w:r>
      <w:r w:rsidR="005B7F5E">
        <w:rPr>
          <w:rFonts w:ascii="Times New Roman" w:hAnsi="Times New Roman" w:cs="Times New Roman"/>
          <w:sz w:val="24"/>
          <w:szCs w:val="24"/>
        </w:rPr>
        <w:t xml:space="preserve"> Relationship satisfaction</w:t>
      </w:r>
      <w:r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</w:t>
      </w:r>
      <w:r w:rsidR="00CA7AFE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closely associated with physical health and mental health. </w:t>
      </w:r>
      <w:r w:rsidR="003747FA" w:rsidRPr="003747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Although relationship satisfaction is a most commonly used indicator of romantic relationship quality, it may significantly vary across different stages of a relationship. In contrast, attachment is often regarded as a relatively stable personal trait. </w:t>
      </w:r>
      <w:r w:rsidR="009A2D08">
        <w:rPr>
          <w:rFonts w:ascii="Times New Roman" w:hAnsi="Times New Roman" w:cs="Times New Roman"/>
          <w:sz w:val="24"/>
          <w:szCs w:val="24"/>
        </w:rPr>
        <w:t>Therefore</w:t>
      </w:r>
      <w:r w:rsidR="002C2509">
        <w:rPr>
          <w:rFonts w:ascii="Times New Roman" w:hAnsi="Times New Roman" w:cs="Times New Roman"/>
          <w:sz w:val="24"/>
          <w:szCs w:val="24"/>
        </w:rPr>
        <w:t xml:space="preserve">, </w:t>
      </w:r>
      <w:r w:rsidR="002C250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</w:t>
      </w:r>
      <w:r w:rsidR="00BC6D1B" w:rsidRPr="00BC6D1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his </w:t>
      </w:r>
      <w:r w:rsidR="00BC6D1B" w:rsidRPr="000F6F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project aims to advance our </w:t>
      </w:r>
      <w:r w:rsidR="00BC6D1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</w:t>
      </w:r>
      <w:r w:rsidR="001A5F11" w:rsidRPr="001A5F11">
        <w:rPr>
          <w:rFonts w:ascii="Times New Roman" w:hAnsi="Times New Roman" w:cs="Times New Roman"/>
          <w:sz w:val="24"/>
          <w:szCs w:val="24"/>
        </w:rPr>
        <w:t xml:space="preserve">nderstanding </w:t>
      </w:r>
      <w:r w:rsidR="00BC6D1B">
        <w:rPr>
          <w:rFonts w:ascii="Times New Roman" w:hAnsi="Times New Roman" w:cs="Times New Roman"/>
          <w:sz w:val="24"/>
          <w:szCs w:val="24"/>
        </w:rPr>
        <w:t xml:space="preserve">of </w:t>
      </w:r>
      <w:r w:rsidR="001A5F11" w:rsidRPr="001A5F11">
        <w:rPr>
          <w:rFonts w:ascii="Times New Roman" w:hAnsi="Times New Roman" w:cs="Times New Roman"/>
          <w:sz w:val="24"/>
          <w:szCs w:val="24"/>
        </w:rPr>
        <w:t xml:space="preserve">the </w:t>
      </w:r>
      <w:r w:rsidR="00C95F97">
        <w:rPr>
          <w:rFonts w:ascii="Times New Roman" w:hAnsi="Times New Roman" w:cs="Times New Roman"/>
          <w:sz w:val="24"/>
          <w:szCs w:val="24"/>
        </w:rPr>
        <w:t xml:space="preserve">main </w:t>
      </w:r>
      <w:r w:rsidR="00C95F97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predictors</w:t>
      </w:r>
      <w:r w:rsidR="001A5F11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95F97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adult attachment security</w:t>
      </w:r>
      <w:r w:rsidR="00135458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.</w:t>
      </w:r>
    </w:p>
    <w:p w14:paraId="714FDB9B" w14:textId="75215E72" w:rsidR="00CA7AFE" w:rsidRPr="00BC6D1B" w:rsidRDefault="002C2509" w:rsidP="00C33A55">
      <w:pPr>
        <w:autoSpaceDE w:val="0"/>
        <w:autoSpaceDN w:val="0"/>
        <w:adjustRightInd w:val="0"/>
        <w:spacing w:after="0" w:line="28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3747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Current stu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dies </w:t>
      </w:r>
      <w:r w:rsidR="009A2D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related to adult attachment mostly include </w:t>
      </w:r>
      <w:r w:rsidR="00BB25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adult attachment</w:t>
      </w:r>
      <w:r w:rsidR="009A2D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as a predictor for other relational outcomes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A2D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 test the association between adult attachment and one or two variables.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BC6D1B">
        <w:rPr>
          <w:rFonts w:ascii="Times New Roman" w:hAnsi="Times New Roman" w:cs="Times New Roman"/>
          <w:sz w:val="24"/>
          <w:szCs w:val="24"/>
        </w:rPr>
        <w:t xml:space="preserve">From my knowledge, no study </w:t>
      </w:r>
      <w:r w:rsidR="005B7F5E" w:rsidRPr="00714F45">
        <w:rPr>
          <w:rFonts w:ascii="Times New Roman" w:hAnsi="Times New Roman" w:cs="Times New Roman"/>
          <w:sz w:val="24"/>
          <w:szCs w:val="24"/>
        </w:rPr>
        <w:t>used</w:t>
      </w:r>
      <w:r w:rsidR="005B7F5E">
        <w:rPr>
          <w:rFonts w:ascii="Times New Roman" w:hAnsi="Times New Roman" w:cs="Times New Roman"/>
          <w:sz w:val="24"/>
          <w:szCs w:val="24"/>
        </w:rPr>
        <w:t xml:space="preserve"> </w:t>
      </w:r>
      <w:r w:rsidR="005B7F5E" w:rsidRPr="00714F45">
        <w:rPr>
          <w:rFonts w:ascii="Times New Roman" w:hAnsi="Times New Roman" w:cs="Times New Roman"/>
          <w:sz w:val="24"/>
          <w:szCs w:val="24"/>
        </w:rPr>
        <w:t>machine learning to directly quantify and compare the predictive</w:t>
      </w:r>
      <w:r w:rsidR="005B7F5E">
        <w:rPr>
          <w:rFonts w:ascii="Times New Roman" w:hAnsi="Times New Roman" w:cs="Times New Roman"/>
          <w:sz w:val="24"/>
          <w:szCs w:val="24"/>
        </w:rPr>
        <w:t xml:space="preserve"> </w:t>
      </w:r>
      <w:r w:rsidR="005B7F5E" w:rsidRPr="00714F45">
        <w:rPr>
          <w:rFonts w:ascii="Times New Roman" w:hAnsi="Times New Roman" w:cs="Times New Roman"/>
          <w:sz w:val="24"/>
          <w:szCs w:val="24"/>
        </w:rPr>
        <w:t>power of many variables</w:t>
      </w:r>
      <w:r w:rsidR="005B7F5E">
        <w:rPr>
          <w:rFonts w:ascii="Times New Roman" w:hAnsi="Times New Roman" w:cs="Times New Roman"/>
          <w:sz w:val="24"/>
          <w:szCs w:val="24"/>
        </w:rPr>
        <w:t xml:space="preserve"> that contribute to </w:t>
      </w:r>
      <w:r w:rsidR="009A2D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adult attachment security.</w:t>
      </w:r>
      <w:r w:rsidR="009A2D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CDCCF" w14:textId="77777777" w:rsidR="00CA7AFE" w:rsidRPr="001A5F11" w:rsidRDefault="00CA7AFE" w:rsidP="00C33A55">
      <w:pPr>
        <w:spacing w:after="0" w:line="28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5F11">
        <w:rPr>
          <w:rFonts w:ascii="Times New Roman" w:hAnsi="Times New Roman" w:cs="Times New Roman"/>
          <w:b/>
          <w:bCs/>
          <w:sz w:val="24"/>
          <w:szCs w:val="24"/>
        </w:rPr>
        <w:t>Research Questions</w:t>
      </w:r>
    </w:p>
    <w:p w14:paraId="3C4FB66F" w14:textId="1E84EA44" w:rsidR="00CA7AFE" w:rsidRPr="00CA7AFE" w:rsidRDefault="00CA7AFE" w:rsidP="00C33A55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CA7AFE">
        <w:rPr>
          <w:rFonts w:ascii="Times New Roman" w:hAnsi="Times New Roman" w:cs="Times New Roman"/>
          <w:sz w:val="24"/>
          <w:szCs w:val="24"/>
        </w:rPr>
        <w:t xml:space="preserve">RQ1: How accurately can a comprehensive set of predictors (demographic information, </w:t>
      </w:r>
      <w:r w:rsidR="0026221C">
        <w:rPr>
          <w:rFonts w:ascii="Times New Roman" w:hAnsi="Times New Roman" w:cs="Times New Roman"/>
          <w:sz w:val="24"/>
          <w:szCs w:val="24"/>
        </w:rPr>
        <w:t xml:space="preserve">relationship specific predictors, </w:t>
      </w:r>
      <w:r w:rsidR="0026221C" w:rsidRPr="00CA7AFE">
        <w:rPr>
          <w:rFonts w:ascii="Times New Roman" w:hAnsi="Times New Roman" w:cs="Times New Roman"/>
          <w:sz w:val="24"/>
          <w:szCs w:val="24"/>
        </w:rPr>
        <w:t xml:space="preserve">and </w:t>
      </w:r>
      <w:r w:rsidR="0026221C">
        <w:rPr>
          <w:rFonts w:ascii="Times New Roman" w:hAnsi="Times New Roman" w:cs="Times New Roman"/>
          <w:sz w:val="24"/>
          <w:szCs w:val="24"/>
        </w:rPr>
        <w:t>family of origin experiences</w:t>
      </w:r>
      <w:r w:rsidRPr="00CA7AFE">
        <w:rPr>
          <w:rFonts w:ascii="Times New Roman" w:hAnsi="Times New Roman" w:cs="Times New Roman"/>
          <w:sz w:val="24"/>
          <w:szCs w:val="24"/>
        </w:rPr>
        <w:t xml:space="preserve">) predict </w:t>
      </w:r>
      <w:r w:rsidR="0026221C">
        <w:rPr>
          <w:rFonts w:ascii="Times New Roman" w:hAnsi="Times New Roman" w:cs="Times New Roman"/>
          <w:sz w:val="24"/>
          <w:szCs w:val="24"/>
        </w:rPr>
        <w:t>adult attachment security</w:t>
      </w:r>
      <w:r w:rsidRPr="00CA7AFE">
        <w:rPr>
          <w:rFonts w:ascii="Times New Roman" w:hAnsi="Times New Roman" w:cs="Times New Roman"/>
          <w:sz w:val="24"/>
          <w:szCs w:val="24"/>
        </w:rPr>
        <w:t>?</w:t>
      </w:r>
    </w:p>
    <w:p w14:paraId="591693DE" w14:textId="30378B33" w:rsidR="00CA7AFE" w:rsidRPr="00CA7AFE" w:rsidRDefault="00CA7AFE" w:rsidP="00C33A55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CA7AFE">
        <w:rPr>
          <w:rFonts w:ascii="Times New Roman" w:hAnsi="Times New Roman" w:cs="Times New Roman"/>
          <w:sz w:val="24"/>
          <w:szCs w:val="24"/>
        </w:rPr>
        <w:t xml:space="preserve">RQ2: What are the key predictors of </w:t>
      </w:r>
      <w:r w:rsidR="0026221C">
        <w:rPr>
          <w:rFonts w:ascii="Times New Roman" w:hAnsi="Times New Roman" w:cs="Times New Roman"/>
          <w:sz w:val="24"/>
          <w:szCs w:val="24"/>
        </w:rPr>
        <w:t>adult attachment security</w:t>
      </w:r>
      <w:r w:rsidRPr="00CA7AFE">
        <w:rPr>
          <w:rFonts w:ascii="Times New Roman" w:hAnsi="Times New Roman" w:cs="Times New Roman"/>
          <w:sz w:val="24"/>
          <w:szCs w:val="24"/>
        </w:rPr>
        <w:t>?</w:t>
      </w:r>
    </w:p>
    <w:p w14:paraId="2FA2BD64" w14:textId="77777777" w:rsidR="00CA7AFE" w:rsidRPr="001A5F11" w:rsidRDefault="00CA7AFE" w:rsidP="00C33A55">
      <w:pPr>
        <w:spacing w:after="0" w:line="28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5F11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148973CB" w14:textId="18F6E7A5" w:rsidR="00C33A55" w:rsidRDefault="00C33A55" w:rsidP="00C33A55">
      <w:pPr>
        <w:spacing w:after="0" w:line="28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C33A55">
        <w:rPr>
          <w:rFonts w:ascii="Times New Roman" w:hAnsi="Times New Roman" w:cs="Times New Roman"/>
          <w:sz w:val="24"/>
          <w:szCs w:val="24"/>
        </w:rPr>
        <w:t>In this project, I will utilize a dataset comprising diverse self-report measures gathered from 350 participants. These individuals, ranging from 18 to 29 years old, are undergraduate and graduate students who have experienced a romantic relationship.</w:t>
      </w:r>
      <w:r w:rsidR="00BB25D2">
        <w:rPr>
          <w:rFonts w:ascii="Times New Roman" w:hAnsi="Times New Roman" w:cs="Times New Roman"/>
          <w:sz w:val="24"/>
          <w:szCs w:val="24"/>
        </w:rPr>
        <w:t xml:space="preserve"> The data is collected between June 2019 to March 2020. </w:t>
      </w:r>
    </w:p>
    <w:p w14:paraId="557A4932" w14:textId="162C9ADD" w:rsidR="007F1ACC" w:rsidRPr="00C33A55" w:rsidRDefault="007F1ACC" w:rsidP="003F0C7B">
      <w:pPr>
        <w:autoSpaceDE w:val="0"/>
        <w:autoSpaceDN w:val="0"/>
        <w:adjustRightInd w:val="0"/>
        <w:spacing w:after="0" w:line="28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CA7AFE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CA7AFE">
        <w:rPr>
          <w:rFonts w:ascii="Times New Roman" w:hAnsi="Times New Roman" w:cs="Times New Roman"/>
          <w:sz w:val="24"/>
          <w:szCs w:val="24"/>
        </w:rPr>
        <w:t xml:space="preserve">predictors </w:t>
      </w:r>
      <w:r>
        <w:rPr>
          <w:rFonts w:ascii="Times New Roman" w:hAnsi="Times New Roman" w:cs="Times New Roman"/>
          <w:sz w:val="24"/>
          <w:szCs w:val="24"/>
        </w:rPr>
        <w:t xml:space="preserve">that would be investigated in this study includes </w:t>
      </w:r>
      <w:r w:rsidRPr="00CA7AFE">
        <w:rPr>
          <w:rFonts w:ascii="Times New Roman" w:hAnsi="Times New Roman" w:cs="Times New Roman"/>
          <w:sz w:val="24"/>
          <w:szCs w:val="24"/>
        </w:rPr>
        <w:t xml:space="preserve">demographic </w:t>
      </w:r>
      <w:r>
        <w:rPr>
          <w:rFonts w:ascii="Times New Roman" w:hAnsi="Times New Roman" w:cs="Times New Roman"/>
          <w:sz w:val="24"/>
          <w:szCs w:val="24"/>
        </w:rPr>
        <w:t xml:space="preserve">factors (e.g., gender, age, and </w:t>
      </w:r>
      <w:r w:rsidRPr="00CA7AFE">
        <w:rPr>
          <w:rFonts w:ascii="Times New Roman" w:hAnsi="Times New Roman" w:cs="Times New Roman"/>
          <w:sz w:val="24"/>
          <w:szCs w:val="24"/>
        </w:rPr>
        <w:t>SES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A7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relationship factors (such as </w:t>
      </w:r>
      <w:r w:rsidRPr="00CA7AFE">
        <w:rPr>
          <w:rFonts w:ascii="Times New Roman" w:hAnsi="Times New Roman" w:cs="Times New Roman"/>
          <w:sz w:val="24"/>
          <w:szCs w:val="24"/>
        </w:rPr>
        <w:t xml:space="preserve">trust, self-efficacy, </w:t>
      </w:r>
      <w:r>
        <w:rPr>
          <w:rFonts w:ascii="Times New Roman" w:hAnsi="Times New Roman" w:cs="Times New Roman"/>
          <w:sz w:val="24"/>
          <w:szCs w:val="24"/>
        </w:rPr>
        <w:t xml:space="preserve">and conflict resolution), </w:t>
      </w:r>
      <w:r w:rsidRPr="00CA7AF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family of origin experiences (such as parental support, parent- child relationship satisfaction, and </w:t>
      </w:r>
      <w:r w:rsidRPr="00CA7AFE">
        <w:rPr>
          <w:rFonts w:ascii="Times New Roman" w:hAnsi="Times New Roman" w:cs="Times New Roman"/>
          <w:sz w:val="24"/>
          <w:szCs w:val="24"/>
        </w:rPr>
        <w:t>parental interaction patterns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A7AFE">
        <w:rPr>
          <w:rFonts w:ascii="Times New Roman" w:hAnsi="Times New Roman" w:cs="Times New Roman"/>
          <w:sz w:val="24"/>
          <w:szCs w:val="24"/>
        </w:rPr>
        <w:t>.</w:t>
      </w:r>
    </w:p>
    <w:p w14:paraId="694D295F" w14:textId="77777777" w:rsidR="00CA7AFE" w:rsidRPr="001A5F11" w:rsidRDefault="00CA7AFE" w:rsidP="00C33A55">
      <w:pPr>
        <w:spacing w:after="0" w:line="28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5F11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5287740B" w14:textId="6DE3DBF5" w:rsidR="002413E1" w:rsidRPr="002413E1" w:rsidRDefault="00C33A55" w:rsidP="00A8249D">
      <w:pPr>
        <w:spacing w:after="0" w:line="28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C33A55">
        <w:rPr>
          <w:rFonts w:ascii="Times New Roman" w:hAnsi="Times New Roman" w:cs="Times New Roman"/>
          <w:sz w:val="24"/>
          <w:szCs w:val="24"/>
        </w:rPr>
        <w:t xml:space="preserve">I will utilize machine learning, specifically concentrating on </w:t>
      </w:r>
      <w:r w:rsidR="00D229A6">
        <w:rPr>
          <w:rFonts w:ascii="Times New Roman" w:hAnsi="Times New Roman" w:cs="Times New Roman"/>
          <w:sz w:val="24"/>
          <w:szCs w:val="24"/>
        </w:rPr>
        <w:t>Ridge regression</w:t>
      </w:r>
      <w:r w:rsidR="00D229A6">
        <w:rPr>
          <w:rFonts w:ascii="Times New Roman" w:hAnsi="Times New Roman" w:cs="Times New Roman"/>
          <w:sz w:val="24"/>
          <w:szCs w:val="24"/>
        </w:rPr>
        <w:t xml:space="preserve"> (</w:t>
      </w:r>
      <w:r w:rsidR="005350CE">
        <w:rPr>
          <w:rFonts w:ascii="Times New Roman" w:hAnsi="Times New Roman" w:cs="Times New Roman"/>
          <w:sz w:val="24"/>
          <w:szCs w:val="24"/>
        </w:rPr>
        <w:t>regu</w:t>
      </w:r>
      <w:r w:rsidR="00806175">
        <w:rPr>
          <w:rFonts w:ascii="Times New Roman" w:hAnsi="Times New Roman" w:cs="Times New Roman"/>
          <w:sz w:val="24"/>
          <w:szCs w:val="24"/>
        </w:rPr>
        <w:t>larized logistic regression)</w:t>
      </w:r>
      <w:r w:rsidRPr="00C33A55">
        <w:rPr>
          <w:rFonts w:ascii="Times New Roman" w:hAnsi="Times New Roman" w:cs="Times New Roman"/>
          <w:sz w:val="24"/>
          <w:szCs w:val="24"/>
        </w:rPr>
        <w:t xml:space="preserve"> and Random Forest, to analyze the dataset. </w:t>
      </w:r>
      <w:r w:rsidR="008B3B53">
        <w:rPr>
          <w:rFonts w:ascii="Times New Roman" w:hAnsi="Times New Roman" w:cs="Times New Roman"/>
          <w:sz w:val="24"/>
          <w:szCs w:val="24"/>
        </w:rPr>
        <w:t>The an</w:t>
      </w:r>
      <w:r w:rsidR="00FE412A">
        <w:rPr>
          <w:rFonts w:ascii="Times New Roman" w:hAnsi="Times New Roman" w:cs="Times New Roman"/>
          <w:sz w:val="24"/>
          <w:szCs w:val="24"/>
        </w:rPr>
        <w:t xml:space="preserve">alysis will proceed as follows. </w:t>
      </w:r>
      <w:r w:rsidR="00D91EA6">
        <w:rPr>
          <w:rFonts w:ascii="Times New Roman" w:hAnsi="Times New Roman" w:cs="Times New Roman"/>
          <w:sz w:val="24"/>
          <w:szCs w:val="24"/>
        </w:rPr>
        <w:t>Research question 1 is mainly answered by step 2 and 3. Research question 2</w:t>
      </w:r>
      <w:r w:rsidR="00910059">
        <w:rPr>
          <w:rFonts w:ascii="Times New Roman" w:hAnsi="Times New Roman" w:cs="Times New Roman"/>
          <w:sz w:val="24"/>
          <w:szCs w:val="24"/>
        </w:rPr>
        <w:t xml:space="preserve"> is mainly answered by step 4.</w:t>
      </w:r>
    </w:p>
    <w:p w14:paraId="317B9A2C" w14:textId="26194D51" w:rsidR="002413E1" w:rsidRPr="00D7532B" w:rsidRDefault="002413E1" w:rsidP="00D7532B">
      <w:pPr>
        <w:pStyle w:val="ListParagraph"/>
        <w:numPr>
          <w:ilvl w:val="0"/>
          <w:numId w:val="10"/>
        </w:num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D7532B">
        <w:rPr>
          <w:rFonts w:ascii="Times New Roman" w:hAnsi="Times New Roman" w:cs="Times New Roman"/>
          <w:sz w:val="24"/>
          <w:szCs w:val="24"/>
        </w:rPr>
        <w:t>Data preprocessing:</w:t>
      </w:r>
    </w:p>
    <w:p w14:paraId="69116038" w14:textId="715BA1CC" w:rsidR="00EF7280" w:rsidRDefault="00D54951" w:rsidP="00EF7280">
      <w:pPr>
        <w:spacing w:after="0" w:line="280" w:lineRule="exac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413E1" w:rsidRPr="002413E1">
        <w:rPr>
          <w:rFonts w:ascii="Times New Roman" w:hAnsi="Times New Roman" w:cs="Times New Roman"/>
          <w:sz w:val="24"/>
          <w:szCs w:val="24"/>
        </w:rPr>
        <w:t xml:space="preserve">he dataset will be preprocessed to ensure that the data is clean and ready for analysis. This includes checking for missing values, dealing with outliers, </w:t>
      </w:r>
      <w:r w:rsidR="00D50341">
        <w:rPr>
          <w:rFonts w:ascii="Times New Roman" w:hAnsi="Times New Roman" w:cs="Times New Roman"/>
          <w:sz w:val="24"/>
          <w:szCs w:val="24"/>
        </w:rPr>
        <w:t>building predic</w:t>
      </w:r>
      <w:r w:rsidR="007C6D53">
        <w:rPr>
          <w:rFonts w:ascii="Times New Roman" w:hAnsi="Times New Roman" w:cs="Times New Roman"/>
          <w:sz w:val="24"/>
          <w:szCs w:val="24"/>
        </w:rPr>
        <w:t xml:space="preserve">ting variables, </w:t>
      </w:r>
      <w:r w:rsidR="009B0F39">
        <w:rPr>
          <w:rFonts w:ascii="Times New Roman" w:hAnsi="Times New Roman" w:cs="Times New Roman"/>
          <w:sz w:val="24"/>
          <w:szCs w:val="24"/>
        </w:rPr>
        <w:t xml:space="preserve">encoding the categorical variables, </w:t>
      </w:r>
      <w:r w:rsidR="002413E1" w:rsidRPr="002413E1">
        <w:rPr>
          <w:rFonts w:ascii="Times New Roman" w:hAnsi="Times New Roman" w:cs="Times New Roman"/>
          <w:sz w:val="24"/>
          <w:szCs w:val="24"/>
        </w:rPr>
        <w:t xml:space="preserve">and standardizing or normalizing the </w:t>
      </w:r>
      <w:r w:rsidR="007756BA">
        <w:rPr>
          <w:rFonts w:ascii="Times New Roman" w:hAnsi="Times New Roman" w:cs="Times New Roman"/>
          <w:sz w:val="24"/>
          <w:szCs w:val="24"/>
        </w:rPr>
        <w:t>continuous variables</w:t>
      </w:r>
      <w:r w:rsidR="002413E1" w:rsidRPr="002413E1">
        <w:rPr>
          <w:rFonts w:ascii="Times New Roman" w:hAnsi="Times New Roman" w:cs="Times New Roman"/>
          <w:sz w:val="24"/>
          <w:szCs w:val="24"/>
        </w:rPr>
        <w:t>.</w:t>
      </w:r>
      <w:r w:rsidR="00320219">
        <w:rPr>
          <w:rFonts w:ascii="Times New Roman" w:hAnsi="Times New Roman" w:cs="Times New Roman"/>
          <w:sz w:val="24"/>
          <w:szCs w:val="24"/>
        </w:rPr>
        <w:t xml:space="preserve"> The outcome variable </w:t>
      </w:r>
      <w:r w:rsidR="007A6CE8">
        <w:rPr>
          <w:rFonts w:ascii="Times New Roman" w:hAnsi="Times New Roman" w:cs="Times New Roman"/>
          <w:sz w:val="24"/>
          <w:szCs w:val="24"/>
        </w:rPr>
        <w:t>adult attachment security</w:t>
      </w:r>
      <w:r w:rsidR="007650DA">
        <w:rPr>
          <w:rFonts w:ascii="Times New Roman" w:hAnsi="Times New Roman" w:cs="Times New Roman"/>
          <w:sz w:val="24"/>
          <w:szCs w:val="24"/>
        </w:rPr>
        <w:t xml:space="preserve"> will be built as a binary variable</w:t>
      </w:r>
      <w:r w:rsidR="00EF7280">
        <w:rPr>
          <w:rFonts w:ascii="Times New Roman" w:hAnsi="Times New Roman" w:cs="Times New Roman"/>
          <w:sz w:val="24"/>
          <w:szCs w:val="24"/>
        </w:rPr>
        <w:t>.</w:t>
      </w:r>
    </w:p>
    <w:p w14:paraId="16BD1439" w14:textId="36054232" w:rsidR="002413E1" w:rsidRPr="00EF7280" w:rsidRDefault="002413E1" w:rsidP="00EF7280">
      <w:pPr>
        <w:pStyle w:val="ListParagraph"/>
        <w:numPr>
          <w:ilvl w:val="0"/>
          <w:numId w:val="10"/>
        </w:num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EF7280">
        <w:rPr>
          <w:rFonts w:ascii="Times New Roman" w:hAnsi="Times New Roman" w:cs="Times New Roman"/>
          <w:sz w:val="24"/>
          <w:szCs w:val="24"/>
        </w:rPr>
        <w:t>Model</w:t>
      </w:r>
      <w:r w:rsidR="00A26C3F">
        <w:rPr>
          <w:rFonts w:ascii="Times New Roman" w:hAnsi="Times New Roman" w:cs="Times New Roman"/>
          <w:sz w:val="24"/>
          <w:szCs w:val="24"/>
        </w:rPr>
        <w:t xml:space="preserve"> building and tuning</w:t>
      </w:r>
      <w:r w:rsidRPr="00EF7280">
        <w:rPr>
          <w:rFonts w:ascii="Times New Roman" w:hAnsi="Times New Roman" w:cs="Times New Roman"/>
          <w:sz w:val="24"/>
          <w:szCs w:val="24"/>
        </w:rPr>
        <w:t>:</w:t>
      </w:r>
    </w:p>
    <w:p w14:paraId="58FA7D01" w14:textId="35BD433B" w:rsidR="002413E1" w:rsidRPr="002413E1" w:rsidRDefault="00D229A6" w:rsidP="00DA3F90">
      <w:pPr>
        <w:spacing w:after="0" w:line="280" w:lineRule="exac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Ridge regression</w:t>
      </w:r>
      <w:r w:rsidR="002413E1" w:rsidRPr="002413E1">
        <w:rPr>
          <w:rFonts w:ascii="Times New Roman" w:hAnsi="Times New Roman" w:cs="Times New Roman"/>
          <w:sz w:val="24"/>
          <w:szCs w:val="24"/>
        </w:rPr>
        <w:t xml:space="preserve"> and Random Forest will be used to predict adult attachment security. </w:t>
      </w:r>
      <w:r w:rsidR="002F3BAA">
        <w:rPr>
          <w:rFonts w:ascii="Times New Roman" w:hAnsi="Times New Roman" w:cs="Times New Roman"/>
          <w:sz w:val="24"/>
          <w:szCs w:val="24"/>
        </w:rPr>
        <w:t xml:space="preserve">In logistic regression, </w:t>
      </w:r>
      <w:r w:rsidR="009E025B">
        <w:rPr>
          <w:rFonts w:ascii="Times New Roman" w:hAnsi="Times New Roman" w:cs="Times New Roman"/>
          <w:sz w:val="24"/>
          <w:szCs w:val="24"/>
        </w:rPr>
        <w:t>the logit function of the binary outcome is model</w:t>
      </w:r>
      <w:r w:rsidR="00320219">
        <w:rPr>
          <w:rFonts w:ascii="Times New Roman" w:hAnsi="Times New Roman" w:cs="Times New Roman"/>
          <w:sz w:val="24"/>
          <w:szCs w:val="24"/>
        </w:rPr>
        <w:t xml:space="preserve">ed </w:t>
      </w:r>
      <w:r w:rsidR="00785285">
        <w:rPr>
          <w:rFonts w:ascii="Times New Roman" w:hAnsi="Times New Roman" w:cs="Times New Roman"/>
          <w:sz w:val="24"/>
          <w:szCs w:val="24"/>
        </w:rPr>
        <w:t>as a linear combination of the predictors</w:t>
      </w:r>
      <w:r w:rsidR="005F17F8">
        <w:rPr>
          <w:rFonts w:ascii="Times New Roman" w:hAnsi="Times New Roman" w:cs="Times New Roman"/>
          <w:sz w:val="24"/>
          <w:szCs w:val="24"/>
        </w:rPr>
        <w:t xml:space="preserve">. </w:t>
      </w:r>
      <w:r w:rsidR="00606698" w:rsidRPr="00C33A55">
        <w:rPr>
          <w:rFonts w:ascii="Times New Roman" w:hAnsi="Times New Roman" w:cs="Times New Roman"/>
          <w:sz w:val="24"/>
          <w:szCs w:val="24"/>
        </w:rPr>
        <w:t>Random Forest</w:t>
      </w:r>
      <w:r w:rsidR="00606698" w:rsidRPr="00606698">
        <w:rPr>
          <w:rFonts w:ascii="Times New Roman" w:hAnsi="Times New Roman" w:cs="Times New Roman"/>
          <w:sz w:val="24"/>
          <w:szCs w:val="24"/>
        </w:rPr>
        <w:t xml:space="preserve"> </w:t>
      </w:r>
      <w:r w:rsidR="00606698" w:rsidRPr="00606698">
        <w:rPr>
          <w:rFonts w:ascii="Times New Roman" w:hAnsi="Times New Roman" w:cs="Times New Roman"/>
          <w:sz w:val="24"/>
          <w:szCs w:val="24"/>
        </w:rPr>
        <w:t xml:space="preserve">can handle both linear and non-linear relationships between the features and the target variable. </w:t>
      </w:r>
      <w:r w:rsidR="009A0002" w:rsidRPr="00C33A55">
        <w:rPr>
          <w:rFonts w:ascii="Times New Roman" w:hAnsi="Times New Roman" w:cs="Times New Roman"/>
          <w:sz w:val="24"/>
          <w:szCs w:val="24"/>
        </w:rPr>
        <w:t>To perform hyperparameter tuning, I will employ stratified nested cross-validation</w:t>
      </w:r>
      <w:r w:rsidR="009A00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9A7172" w14:textId="3C8DFD9E" w:rsidR="002413E1" w:rsidRPr="00527A73" w:rsidRDefault="002413E1" w:rsidP="00527A73">
      <w:pPr>
        <w:pStyle w:val="ListParagraph"/>
        <w:numPr>
          <w:ilvl w:val="0"/>
          <w:numId w:val="10"/>
        </w:num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527A73">
        <w:rPr>
          <w:rFonts w:ascii="Times New Roman" w:hAnsi="Times New Roman" w:cs="Times New Roman"/>
          <w:sz w:val="24"/>
          <w:szCs w:val="24"/>
        </w:rPr>
        <w:lastRenderedPageBreak/>
        <w:t>Model evaluation:</w:t>
      </w:r>
    </w:p>
    <w:p w14:paraId="2ECA0AAD" w14:textId="4FA458B9" w:rsidR="002413E1" w:rsidRPr="002413E1" w:rsidRDefault="002413E1" w:rsidP="00992214">
      <w:pPr>
        <w:spacing w:after="0" w:line="28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2413E1">
        <w:rPr>
          <w:rFonts w:ascii="Times New Roman" w:hAnsi="Times New Roman" w:cs="Times New Roman"/>
          <w:sz w:val="24"/>
          <w:szCs w:val="24"/>
        </w:rPr>
        <w:t>The F1 score and AUC (Area Under the Curve) will be used to assess the performance of the models. F1 score is a metric that balances precision and recall, while AUC measures the overall performance of a model across different probability thresholds.</w:t>
      </w:r>
    </w:p>
    <w:p w14:paraId="18085FFF" w14:textId="0B5D2391" w:rsidR="002413E1" w:rsidRPr="008D518A" w:rsidRDefault="002413E1" w:rsidP="008D518A">
      <w:pPr>
        <w:pStyle w:val="ListParagraph"/>
        <w:numPr>
          <w:ilvl w:val="0"/>
          <w:numId w:val="10"/>
        </w:num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8D518A">
        <w:rPr>
          <w:rFonts w:ascii="Times New Roman" w:hAnsi="Times New Roman" w:cs="Times New Roman"/>
          <w:sz w:val="24"/>
          <w:szCs w:val="24"/>
        </w:rPr>
        <w:t>Feature importance and selection:</w:t>
      </w:r>
    </w:p>
    <w:p w14:paraId="1457889D" w14:textId="327A6BDC" w:rsidR="002413E1" w:rsidRPr="002413E1" w:rsidRDefault="002413E1" w:rsidP="002413E1">
      <w:pPr>
        <w:spacing w:after="0" w:line="28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2413E1">
        <w:rPr>
          <w:rFonts w:ascii="Times New Roman" w:hAnsi="Times New Roman" w:cs="Times New Roman"/>
          <w:sz w:val="24"/>
          <w:szCs w:val="24"/>
        </w:rPr>
        <w:t xml:space="preserve">To determine which predictors are most important for predicting adult attachment security, </w:t>
      </w:r>
      <w:r w:rsidR="00DA3F90" w:rsidRPr="00C33A55">
        <w:rPr>
          <w:rFonts w:ascii="Times New Roman" w:hAnsi="Times New Roman" w:cs="Times New Roman"/>
          <w:sz w:val="24"/>
          <w:szCs w:val="24"/>
        </w:rPr>
        <w:t>I will estimate feature importance and carry out recursive feature elimination</w:t>
      </w:r>
      <w:r w:rsidRPr="002413E1">
        <w:rPr>
          <w:rFonts w:ascii="Times New Roman" w:hAnsi="Times New Roman" w:cs="Times New Roman"/>
          <w:sz w:val="24"/>
          <w:szCs w:val="24"/>
        </w:rPr>
        <w:t>.</w:t>
      </w:r>
    </w:p>
    <w:p w14:paraId="153BA425" w14:textId="43C4A3FF" w:rsidR="00135458" w:rsidRPr="003F4ED6" w:rsidRDefault="00072070" w:rsidP="003F4ED6">
      <w:pPr>
        <w:spacing w:after="0" w:line="280" w:lineRule="exact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4ED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5573461" w14:textId="582964A1" w:rsidR="00072070" w:rsidRDefault="00FE48FB" w:rsidP="00072070">
      <w:pPr>
        <w:autoSpaceDE w:val="0"/>
        <w:autoSpaceDN w:val="0"/>
        <w:adjustRightInd w:val="0"/>
        <w:spacing w:after="0" w:line="280" w:lineRule="exac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This study will </w:t>
      </w:r>
      <w:r w:rsidR="003343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provide a comprehensive understanding of </w:t>
      </w:r>
      <w:r w:rsidR="00D164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main predictors of adult attachment security and their relative </w:t>
      </w:r>
      <w:r w:rsidR="00E77F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importanc</w:t>
      </w:r>
      <w:r w:rsidR="0062520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e. This knowledge can </w:t>
      </w:r>
      <w:r w:rsidR="00792E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contribute to </w:t>
      </w:r>
      <w:r w:rsidR="009F5A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broader field of attachment research. It can also </w:t>
      </w:r>
      <w:r w:rsidR="0062520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help</w:t>
      </w:r>
      <w:r w:rsidR="00072070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A55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with </w:t>
      </w:r>
      <w:r w:rsidR="00072070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foster</w:t>
      </w:r>
      <w:r w:rsidR="00FA55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</w:t>
      </w:r>
      <w:r w:rsidR="00072070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7207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healthy</w:t>
      </w:r>
      <w:r w:rsidR="00072070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relationships </w:t>
      </w:r>
      <w:r w:rsidR="0007207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and </w:t>
      </w:r>
      <w:r w:rsidR="00072070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develop</w:t>
      </w:r>
      <w:r w:rsidR="00FA55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</w:t>
      </w:r>
      <w:r w:rsidR="00072070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72070">
        <w:rPr>
          <w:rFonts w:ascii="Times New Roman" w:hAnsi="Times New Roman" w:cs="Times New Roman"/>
          <w:sz w:val="24"/>
          <w:szCs w:val="24"/>
        </w:rPr>
        <w:t>educational courses,</w:t>
      </w:r>
      <w:r w:rsidR="00072070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72070" w:rsidRPr="001A5F11">
        <w:rPr>
          <w:rFonts w:ascii="Times New Roman" w:hAnsi="Times New Roman" w:cs="Times New Roman"/>
          <w:sz w:val="24"/>
          <w:szCs w:val="24"/>
        </w:rPr>
        <w:t>support services</w:t>
      </w:r>
      <w:r w:rsidR="00072070">
        <w:rPr>
          <w:rFonts w:ascii="Times New Roman" w:hAnsi="Times New Roman" w:cs="Times New Roman"/>
          <w:sz w:val="24"/>
          <w:szCs w:val="24"/>
        </w:rPr>
        <w:t>, and</w:t>
      </w:r>
      <w:r w:rsidR="00072070" w:rsidRPr="001A5F11">
        <w:rPr>
          <w:rFonts w:ascii="Times New Roman" w:hAnsi="Times New Roman" w:cs="Times New Roman"/>
          <w:sz w:val="24"/>
          <w:szCs w:val="24"/>
        </w:rPr>
        <w:t xml:space="preserve"> </w:t>
      </w:r>
      <w:r w:rsidR="00072070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intervention</w:t>
      </w:r>
      <w:r w:rsidR="0007207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="00C55E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that promote </w:t>
      </w:r>
      <w:r w:rsidR="004339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secure attachment</w:t>
      </w:r>
      <w:r w:rsidR="00072070" w:rsidRPr="001A5F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AD31AB" w14:textId="77777777" w:rsidR="00072070" w:rsidRPr="00C33A55" w:rsidRDefault="00072070" w:rsidP="00C33A55">
      <w:pPr>
        <w:spacing w:after="0" w:line="280" w:lineRule="exact"/>
        <w:ind w:firstLine="720"/>
        <w:rPr>
          <w:rFonts w:ascii="Times New Roman" w:hAnsi="Times New Roman" w:cs="Times New Roman"/>
          <w:sz w:val="24"/>
          <w:szCs w:val="24"/>
        </w:rPr>
      </w:pPr>
    </w:p>
    <w:p w14:paraId="180DEAD9" w14:textId="27ABD14F" w:rsidR="00CA7AFE" w:rsidRPr="006A6D5D" w:rsidRDefault="006A6D5D" w:rsidP="00C33A5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6D5D"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14:paraId="6B5651D6" w14:textId="7EAB6B8E" w:rsidR="0090640E" w:rsidRPr="00C33A55" w:rsidRDefault="006A6D5D" w:rsidP="00C33A55">
      <w:pPr>
        <w:spacing w:line="240" w:lineRule="auto"/>
        <w:ind w:left="720" w:hanging="720"/>
        <w:rPr>
          <w:rFonts w:asciiTheme="majorHAnsi" w:hAnsiTheme="majorHAnsi" w:cstheme="majorHAnsi"/>
          <w:sz w:val="18"/>
          <w:szCs w:val="18"/>
        </w:rPr>
      </w:pPr>
      <w:r w:rsidRPr="00C33A55">
        <w:rPr>
          <w:rFonts w:asciiTheme="majorHAnsi" w:hAnsiTheme="majorHAnsi" w:cstheme="majorHAnsi"/>
          <w:sz w:val="18"/>
          <w:szCs w:val="18"/>
        </w:rPr>
        <w:t xml:space="preserve">Hadden, B. W., Smith, C. V., &amp; Webster, G. D. (2014). Relationship duration moderates associations between attachment and relationship quality: Meta-analytic support for the temporal adult romantic attachment model. </w:t>
      </w:r>
      <w:r w:rsidRPr="00C33A55">
        <w:rPr>
          <w:rFonts w:asciiTheme="majorHAnsi" w:hAnsiTheme="majorHAnsi" w:cstheme="majorHAnsi"/>
          <w:i/>
          <w:iCs/>
          <w:sz w:val="18"/>
          <w:szCs w:val="18"/>
        </w:rPr>
        <w:t>Personality and Social Psychology Review</w:t>
      </w:r>
      <w:r w:rsidRPr="00C33A55">
        <w:rPr>
          <w:rFonts w:asciiTheme="majorHAnsi" w:hAnsiTheme="majorHAnsi" w:cstheme="majorHAnsi"/>
          <w:sz w:val="18"/>
          <w:szCs w:val="18"/>
        </w:rPr>
        <w:t xml:space="preserve">, </w:t>
      </w:r>
      <w:r w:rsidRPr="00C33A55">
        <w:rPr>
          <w:rFonts w:asciiTheme="majorHAnsi" w:hAnsiTheme="majorHAnsi" w:cstheme="majorHAnsi"/>
          <w:i/>
          <w:iCs/>
          <w:sz w:val="18"/>
          <w:szCs w:val="18"/>
        </w:rPr>
        <w:t>18</w:t>
      </w:r>
      <w:r w:rsidRPr="00C33A55">
        <w:rPr>
          <w:rFonts w:asciiTheme="majorHAnsi" w:hAnsiTheme="majorHAnsi" w:cstheme="majorHAnsi"/>
          <w:sz w:val="18"/>
          <w:szCs w:val="18"/>
        </w:rPr>
        <w:t xml:space="preserve">(1), 42-58. </w:t>
      </w:r>
      <w:hyperlink r:id="rId5" w:history="1">
        <w:r w:rsidRPr="00C33A55">
          <w:rPr>
            <w:rStyle w:val="Hyperlink"/>
            <w:rFonts w:asciiTheme="majorHAnsi" w:hAnsiTheme="majorHAnsi" w:cstheme="majorHAnsi"/>
            <w:sz w:val="18"/>
            <w:szCs w:val="18"/>
          </w:rPr>
          <w:t>https://doi.org/10.1177/1088868313501885</w:t>
        </w:r>
      </w:hyperlink>
    </w:p>
    <w:p w14:paraId="15A1159A" w14:textId="567367DC" w:rsidR="0090640E" w:rsidRPr="00C33A55" w:rsidRDefault="0090640E" w:rsidP="006A6D5D">
      <w:pPr>
        <w:spacing w:after="0" w:line="240" w:lineRule="auto"/>
        <w:ind w:left="720" w:hanging="720"/>
        <w:rPr>
          <w:rFonts w:asciiTheme="majorHAnsi" w:hAnsiTheme="majorHAnsi" w:cstheme="majorHAnsi"/>
          <w:sz w:val="18"/>
          <w:szCs w:val="18"/>
        </w:rPr>
      </w:pPr>
      <w:r w:rsidRPr="00C33A55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Joel, S., Eastwick, P. W., Allison, C. J., Arriaga, X. B., Baker, Z. G., Bar-Kalifa, E., ... &amp; Wolf, S. (2020). Machine learning uncovers the most robust self-report predictors of relationship quality across 43 longitudinal couples studies. </w:t>
      </w:r>
      <w:r w:rsidRPr="00C33A55">
        <w:rPr>
          <w:rFonts w:asciiTheme="majorHAnsi" w:hAnsiTheme="majorHAnsi" w:cstheme="majorHAnsi"/>
          <w:i/>
          <w:iCs/>
          <w:color w:val="222222"/>
          <w:sz w:val="18"/>
          <w:szCs w:val="18"/>
          <w:shd w:val="clear" w:color="auto" w:fill="FFFFFF"/>
        </w:rPr>
        <w:t>Proceedings of the National Academy of Sciences</w:t>
      </w:r>
      <w:r w:rsidRPr="00C33A55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, </w:t>
      </w:r>
      <w:r w:rsidRPr="00C33A55">
        <w:rPr>
          <w:rFonts w:asciiTheme="majorHAnsi" w:hAnsiTheme="majorHAnsi" w:cstheme="majorHAnsi"/>
          <w:i/>
          <w:iCs/>
          <w:color w:val="222222"/>
          <w:sz w:val="18"/>
          <w:szCs w:val="18"/>
          <w:shd w:val="clear" w:color="auto" w:fill="FFFFFF"/>
        </w:rPr>
        <w:t>117</w:t>
      </w:r>
      <w:r w:rsidRPr="00C33A55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(32), 19061-19071.</w:t>
      </w:r>
    </w:p>
    <w:sectPr w:rsidR="0090640E" w:rsidRPr="00C3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54D0"/>
    <w:multiLevelType w:val="multilevel"/>
    <w:tmpl w:val="1442A8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72B77"/>
    <w:multiLevelType w:val="multilevel"/>
    <w:tmpl w:val="5DFE3A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512BA"/>
    <w:multiLevelType w:val="multilevel"/>
    <w:tmpl w:val="36A826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C3FA8"/>
    <w:multiLevelType w:val="multilevel"/>
    <w:tmpl w:val="8B42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6C7805"/>
    <w:multiLevelType w:val="multilevel"/>
    <w:tmpl w:val="5B261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D4074"/>
    <w:multiLevelType w:val="multilevel"/>
    <w:tmpl w:val="DC8694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54EE0"/>
    <w:multiLevelType w:val="multilevel"/>
    <w:tmpl w:val="5B2AC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91107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A260B7"/>
    <w:multiLevelType w:val="hybridMultilevel"/>
    <w:tmpl w:val="1D303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47FDD"/>
    <w:multiLevelType w:val="multilevel"/>
    <w:tmpl w:val="26CE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724427">
    <w:abstractNumId w:val="9"/>
  </w:num>
  <w:num w:numId="2" w16cid:durableId="887643776">
    <w:abstractNumId w:val="4"/>
  </w:num>
  <w:num w:numId="3" w16cid:durableId="540480982">
    <w:abstractNumId w:val="6"/>
  </w:num>
  <w:num w:numId="4" w16cid:durableId="1702320194">
    <w:abstractNumId w:val="3"/>
  </w:num>
  <w:num w:numId="5" w16cid:durableId="562302160">
    <w:abstractNumId w:val="5"/>
  </w:num>
  <w:num w:numId="6" w16cid:durableId="706687630">
    <w:abstractNumId w:val="2"/>
  </w:num>
  <w:num w:numId="7" w16cid:durableId="906577268">
    <w:abstractNumId w:val="0"/>
  </w:num>
  <w:num w:numId="8" w16cid:durableId="858396011">
    <w:abstractNumId w:val="7"/>
  </w:num>
  <w:num w:numId="9" w16cid:durableId="1647079329">
    <w:abstractNumId w:val="1"/>
  </w:num>
  <w:num w:numId="10" w16cid:durableId="1045641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3NjEzszQyMzayMDFV0lEKTi0uzszPAykwrAUANh4zLSwAAAA="/>
  </w:docVars>
  <w:rsids>
    <w:rsidRoot w:val="00F45C88"/>
    <w:rsid w:val="00015A14"/>
    <w:rsid w:val="00072070"/>
    <w:rsid w:val="00135458"/>
    <w:rsid w:val="00146A35"/>
    <w:rsid w:val="001636BE"/>
    <w:rsid w:val="001A5F11"/>
    <w:rsid w:val="002413E1"/>
    <w:rsid w:val="0026221C"/>
    <w:rsid w:val="002C2509"/>
    <w:rsid w:val="002D0583"/>
    <w:rsid w:val="002F3BAA"/>
    <w:rsid w:val="00320219"/>
    <w:rsid w:val="003343AF"/>
    <w:rsid w:val="003747FA"/>
    <w:rsid w:val="003A2D24"/>
    <w:rsid w:val="003F0C7B"/>
    <w:rsid w:val="003F4ED6"/>
    <w:rsid w:val="00400C1E"/>
    <w:rsid w:val="0041008B"/>
    <w:rsid w:val="0043391C"/>
    <w:rsid w:val="00527A73"/>
    <w:rsid w:val="005350CE"/>
    <w:rsid w:val="005B7F5E"/>
    <w:rsid w:val="005F17F8"/>
    <w:rsid w:val="00606698"/>
    <w:rsid w:val="00625204"/>
    <w:rsid w:val="006A6D5D"/>
    <w:rsid w:val="006E1BB8"/>
    <w:rsid w:val="0070431E"/>
    <w:rsid w:val="00714F45"/>
    <w:rsid w:val="00743D7E"/>
    <w:rsid w:val="007522A9"/>
    <w:rsid w:val="007650DA"/>
    <w:rsid w:val="007756BA"/>
    <w:rsid w:val="00785285"/>
    <w:rsid w:val="00792EE9"/>
    <w:rsid w:val="007A6CE8"/>
    <w:rsid w:val="007C6D53"/>
    <w:rsid w:val="007F16B7"/>
    <w:rsid w:val="007F1ACC"/>
    <w:rsid w:val="00806175"/>
    <w:rsid w:val="008658BB"/>
    <w:rsid w:val="00867338"/>
    <w:rsid w:val="0088648C"/>
    <w:rsid w:val="008B3B53"/>
    <w:rsid w:val="008C2762"/>
    <w:rsid w:val="008D518A"/>
    <w:rsid w:val="0090640E"/>
    <w:rsid w:val="00910059"/>
    <w:rsid w:val="009308B6"/>
    <w:rsid w:val="00943934"/>
    <w:rsid w:val="00992214"/>
    <w:rsid w:val="009A0002"/>
    <w:rsid w:val="009A2D08"/>
    <w:rsid w:val="009B0F39"/>
    <w:rsid w:val="009B6297"/>
    <w:rsid w:val="009E025B"/>
    <w:rsid w:val="009F5A99"/>
    <w:rsid w:val="00A26C3F"/>
    <w:rsid w:val="00A4719A"/>
    <w:rsid w:val="00A8249D"/>
    <w:rsid w:val="00B904AB"/>
    <w:rsid w:val="00BB25D2"/>
    <w:rsid w:val="00BC6D1B"/>
    <w:rsid w:val="00BD6837"/>
    <w:rsid w:val="00C2135E"/>
    <w:rsid w:val="00C33A55"/>
    <w:rsid w:val="00C55E12"/>
    <w:rsid w:val="00C868B3"/>
    <w:rsid w:val="00C95F97"/>
    <w:rsid w:val="00CA7AFE"/>
    <w:rsid w:val="00CF3DAB"/>
    <w:rsid w:val="00D02270"/>
    <w:rsid w:val="00D164B5"/>
    <w:rsid w:val="00D229A6"/>
    <w:rsid w:val="00D50341"/>
    <w:rsid w:val="00D52FC5"/>
    <w:rsid w:val="00D54951"/>
    <w:rsid w:val="00D644AC"/>
    <w:rsid w:val="00D731D2"/>
    <w:rsid w:val="00D7532B"/>
    <w:rsid w:val="00D91EA6"/>
    <w:rsid w:val="00DA3F90"/>
    <w:rsid w:val="00DF0CD6"/>
    <w:rsid w:val="00E77FD4"/>
    <w:rsid w:val="00ED3158"/>
    <w:rsid w:val="00ED5896"/>
    <w:rsid w:val="00EF7280"/>
    <w:rsid w:val="00F265F7"/>
    <w:rsid w:val="00F45C88"/>
    <w:rsid w:val="00F5348F"/>
    <w:rsid w:val="00FA551C"/>
    <w:rsid w:val="00FE412A"/>
    <w:rsid w:val="00FE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CA5B"/>
  <w15:chartTrackingRefBased/>
  <w15:docId w15:val="{0A46BE84-DF85-4EFB-8FE5-5C77BA03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D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0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105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0899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91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94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9690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663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924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397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013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77/10888683135018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2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Shen</dc:creator>
  <cp:keywords/>
  <dc:description/>
  <cp:lastModifiedBy>Stephanie Shen</cp:lastModifiedBy>
  <cp:revision>65</cp:revision>
  <dcterms:created xsi:type="dcterms:W3CDTF">2023-03-23T17:45:00Z</dcterms:created>
  <dcterms:modified xsi:type="dcterms:W3CDTF">2023-03-24T22:02:00Z</dcterms:modified>
</cp:coreProperties>
</file>