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STATESET</w:t>
      </w:r>
    </w:p>
    <w:p>
      <w:pPr>
        <w:spacing w:after="200"/>
        <w:jc w:val="center"/>
      </w:pPr>
      <w:r>
        <w:rPr>
          <w:rFonts w:ascii="Arial" w:cs="Arial" w:eastAsia="Arial" w:hAnsi="Arial"/>
          <w:b/>
          <w:bCs/>
          <w:color w:val="2d2d44"/>
          <w:sz w:val="48"/>
          <w:szCs w:val="48"/>
        </w:rPr>
        <w:t xml:space="preserve">StateSet iCommerce</w:t>
      </w:r>
    </w:p>
    <w:p>
      <w:pPr>
        <w:spacing w:after="100"/>
        <w:jc w:val="center"/>
      </w:pPr>
      <w:r>
        <w:rPr>
          <w:rFonts w:ascii="Arial" w:cs="Arial" w:eastAsia="Arial" w:hAnsi="Arial"/>
          <w:color w:val="555555"/>
          <w:sz w:val="32"/>
          <w:szCs w:val="32"/>
        </w:rPr>
        <w:t xml:space="preserve">自律型AIエージェントのための組込みコマースエンジン</w:t>
      </w:r>
    </w:p>
    <w:p>
      <w:pPr>
        <w:spacing w:after="100"/>
        <w:jc w:val="center"/>
      </w:pPr>
      <w:r>
        <w:rPr>
          <w:rFonts w:ascii="Arial" w:cs="Arial" w:eastAsia="Arial" w:hAnsi="Arial"/>
          <w:color w:val="777777"/>
          <w:sz w:val="22"/>
          <w:szCs w:val="22"/>
        </w:rPr>
        <w:t xml:space="preserve">技術ホワイトペーパー v0.7.15 · 2026年3月</w:t>
      </w:r>
    </w:p>
    <w:p>
      <w:pPr>
        <w:spacing w:after="400"/>
        <w:jc w:val="center"/>
      </w:pPr>
      <w:r>
        <w:rPr>
          <w:rFonts w:ascii="Arial" w:cs="Arial" w:eastAsia="Arial" w:hAnsi="Arial"/>
          <w:i/>
          <w:iCs/>
          <w:color w:val="666666"/>
          <w:sz w:val="22"/>
          <w:szCs w:val="22"/>
        </w:rPr>
        <w:t xml:space="preserve">「iCommerceはコマースのSQLiteである——SQLiteがすべてのアプリケーションにデータベースの
組込みを可能にしたように、iCommerceはすべてのAIエージェントに完全で暗号学的に安全な
コマースエンジンの組込みを可能にする。」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パラメータ</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ライセンス</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 OR Apache-2.0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Rustエディション</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 (rust-version 1.85)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MCPツール数</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言語バインディング</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10プラットフォーム</w:t>
            </w:r>
          </w:p>
        </w:tc>
      </w:tr>
    </w:tbl>
    <w:p>
      <w:r>
        <w:br w:type="page"/>
      </w:r>
    </w:p>
    <w:p>
      <w:pPr>
        <w:pStyle w:val="Heading1"/>
      </w:pPr>
      <w:r>
        <w:rPr>
          <w:rFonts w:ascii="Arial" w:cs="Arial" w:eastAsia="Arial" w:hAnsi="Arial"/>
        </w:rPr>
        <w:t xml:space="preserve">概要</w:t>
      </w:r>
    </w:p>
    <w:p>
      <w:pPr>
        <w:spacing w:after="120"/>
      </w:pPr>
      <w:r>
        <w:rPr>
          <w:rFonts w:ascii="Arial" w:cs="Arial" w:eastAsia="Arial" w:hAnsi="Arial"/>
          <w:sz w:val="22"/>
          <w:szCs w:val="22"/>
        </w:rPr>
        <w:t xml:space="preserve">StateSet iCommerceは、自律型AIエージェント向けに設計された組込み型・ゼロ依存コマースエンジンです。Rustコアで構築され、10プラットフォームへの言語バインディングを提供し、完全なコマース・ERPの機能面——注文、在庫、決済、返品、サブスクリプション、製造など——をAIエージェントが安全に呼び出せる確定的なローカル実行可能オペレーションとして提供します。</w:t>
      </w:r>
    </w:p>
    <w:p>
      <w:pPr>
        <w:spacing w:after="120"/>
      </w:pPr>
      <w:r>
        <w:rPr>
          <w:rFonts w:ascii="Arial" w:cs="Arial" w:eastAsia="Arial" w:hAnsi="Arial"/>
          <w:sz w:val="22"/>
          <w:szCs w:val="22"/>
        </w:rPr>
        <w:t xml:space="preserve">本システムは3つの新規プロトコルを導入します：エージェント間の自律的経済取引のためのAgent-to-Agent（A2A）コマースプロトコル、暗号学的に検証可能な決済インテントのためのx402決済プロトコル、および改ざん防止イベント同期のためのVerifiable Encrypted Signatures（VES）v1.0仕様です。iCommerceはModel Context Protocol（MCP）を通じて365以上のツールを公開し、説明可能な拒否を持つ宣言的ポリシーエンジンで管理され、全レイヤーにわたる包括的な自動テストに支えられています。最終的な成果物は、AIエージェントがコマースオペレーションを独立して推論・判断・実行できるポータブルで組込み可能なコマースランタイムです。</w:t>
      </w:r>
    </w:p>
    <w:p>
      <w:pPr>
        <w:spacing w:after="120"/>
      </w:pPr>
      <w:r>
        <w:rPr>
          <w:rFonts w:ascii="Arial" w:cs="Arial" w:eastAsia="Arial" w:hAnsi="Arial"/>
          <w:b/>
          <w:bCs/>
          <w:sz w:val="22"/>
          <w:szCs w:val="22"/>
        </w:rPr>
        <w:t xml:space="preserve">ビジョン：iCommerceは「コマースのSQLite」です。SQLiteがすべてのアプリケーションにデータベースのローカル組込みを可能にしたように、iCommerceはすべてのAIエージェントに完全で暗号学的に安全なコマースエンジンの組込みを可能にします。</w:t>
      </w:r>
    </w:p>
    <w:p>
      <w:r>
        <w:br w:type="page"/>
      </w:r>
    </w:p>
    <w:p>
      <w:pPr>
        <w:pStyle w:val="Heading1"/>
      </w:pPr>
      <w:r>
        <w:rPr>
          <w:rFonts w:ascii="Arial" w:cs="Arial" w:eastAsia="Arial" w:hAnsi="Arial"/>
        </w:rPr>
        <w:t xml:space="preserve">1. はじめに</w:t>
      </w:r>
    </w:p>
    <w:p>
      <w:pPr>
        <w:pStyle w:val="Heading2"/>
      </w:pPr>
      <w:r>
        <w:rPr>
          <w:rFonts w:ascii="Arial" w:cs="Arial" w:eastAsia="Arial" w:hAnsi="Arial"/>
        </w:rPr>
        <w:t xml:space="preserve">1.1 eコマースからiコマースへ</w:t>
      </w:r>
    </w:p>
    <w:p>
      <w:pPr>
        <w:spacing w:after="120"/>
      </w:pPr>
      <w:r>
        <w:rPr>
          <w:rFonts w:ascii="Arial" w:cs="Arial" w:eastAsia="Arial" w:hAnsi="Arial"/>
          <w:sz w:val="22"/>
          <w:szCs w:val="22"/>
        </w:rPr>
        <w:t xml:space="preserve">コマースソフトウェアスタックは過去20年間、構造的にほとんど変化していません。中央集権型サーバーがREST APIを公開し、人間のオペレーターがダッシュボードで状態を管理し、webhookパイプラインと手動オーケストレーションで統合が行われます。このアーキテクチャはすべての意思決定ポイントに人間がいることを前提としています。</w:t>
      </w:r>
    </w:p>
    <w:p>
      <w:pPr>
        <w:spacing w:after="120"/>
      </w:pPr>
      <w:r>
        <w:rPr>
          <w:rFonts w:ascii="Arial" w:cs="Arial" w:eastAsia="Arial" w:hAnsi="Arial"/>
          <w:sz w:val="22"/>
          <w:szCs w:val="22"/>
        </w:rPr>
        <w:t xml:space="preserve">自律型AIエージェント——推論、計画、多段階オペレーションの実行が可能なシステム——の出現は、根本的に異なるコマースランタイムを必要とします。エージェントはダッシュボードを必要としません；確定的APIを必要とします。webhookパイプラインを必要としません；暗号学的に検証可能なイベントストリームを必要とします。手動統合を必要としません；携帯可能で組込み可能なライブラリを必要とします。</w:t>
      </w:r>
    </w:p>
    <w:p>
      <w:pPr>
        <w:spacing w:after="120"/>
      </w:pPr>
      <w:r>
        <w:rPr>
          <w:rFonts w:ascii="Arial" w:cs="Arial" w:eastAsia="Arial" w:hAnsi="Arial"/>
          <w:sz w:val="22"/>
          <w:szCs w:val="22"/>
        </w:rPr>
        <w:t xml:space="preserve">iCommerce（インテリジェントコマース）は、人間操作のコマースプラットフォームからエージェントネイティブなコマースエンジンへのパラダイムシフトです。StateSet iCommerceはこのパラダイムのリファレンス実装です。</w:t>
      </w:r>
    </w:p>
    <w:p>
      <w:pPr>
        <w:pStyle w:val="Heading2"/>
      </w:pPr>
      <w:r>
        <w:rPr>
          <w:rFonts w:ascii="Arial" w:cs="Arial" w:eastAsia="Arial" w:hAnsi="Arial"/>
        </w:rPr>
        <w:t xml:space="preserve">1.2 設計目標</w:t>
      </w:r>
    </w:p>
    <w:p>
      <w:pPr>
        <w:spacing w:after="120"/>
      </w:pPr>
      <w:r>
        <w:rPr>
          <w:rFonts w:ascii="Arial" w:cs="Arial" w:eastAsia="Arial" w:hAnsi="Arial"/>
          <w:sz w:val="22"/>
          <w:szCs w:val="22"/>
        </w:rPr>
        <w:t xml:space="preserve">組込み可能：外部依存なしにプロセス内で実行、データベースのSQLiteのように。確定的：同一入力は同一出力を生成——自動実行に安全。ポータブル：単一Rustコアから10言語バインディングで一貫したAPIを提供。エージェントネイティブ：エージェント間決済、エスクロー、レピュテーション、信頼のファーストクラスプリミティブ。検証可能：すべての状態変更は暗号署名されMerkle証明可能。安全：説明可能な拒否と監査証跡を持つポリシー管理された実行。</w:t>
      </w:r>
    </w:p>
    <w:p>
      <w:pPr>
        <w:pStyle w:val="Heading2"/>
      </w:pPr>
      <w:r>
        <w:rPr>
          <w:rFonts w:ascii="Arial" w:cs="Arial" w:eastAsia="Arial" w:hAnsi="Arial"/>
        </w:rPr>
        <w:t xml:space="preserve">1.3 貢献</w:t>
      </w:r>
    </w:p>
    <w:p>
      <w:pPr>
        <w:spacing w:after="120"/>
      </w:pPr>
      <w:r>
        <w:rPr>
          <w:rFonts w:ascii="Arial" w:cs="Arial" w:eastAsia="Arial" w:hAnsi="Arial"/>
          <w:sz w:val="22"/>
          <w:szCs w:val="22"/>
        </w:rPr>
        <w:t xml:space="preserve">本論文の主要な貢献：24種の強い型付けエンティティID、ドメイン固有のエラー階層、各アグリゲートの明示的ステートマシンを持つ型安全なドメインモデル；A2Aコマースプロトコル；x402決済プロトコル；VES v1.0暗号仕様；拒否優先セマンティクスを持つ宣言的ポリシーエンジン；365以上のコマースオペレーションのMCPツール面——既知の最大のドメイン固有MCPサーバー。</w:t>
      </w:r>
    </w:p>
    <w:p>
      <w:r>
        <w:br w:type="page"/>
      </w:r>
    </w:p>
    <w:p>
      <w:pPr>
        <w:pStyle w:val="Heading1"/>
      </w:pPr>
      <w:r>
        <w:rPr>
          <w:rFonts w:ascii="Arial" w:cs="Arial" w:eastAsia="Arial" w:hAnsi="Arial"/>
        </w:rPr>
        <w:t xml:space="preserve">2. ユースケース：本番環境のエージェント</w:t>
      </w:r>
    </w:p>
    <w:p>
      <w:pPr>
        <w:pStyle w:val="Heading2"/>
      </w:pPr>
      <w:r>
        <w:rPr>
          <w:rFonts w:ascii="Arial" w:cs="Arial" w:eastAsia="Arial" w:hAnsi="Arial"/>
        </w:rPr>
        <w:t xml:space="preserve">2.1 自律型サプライチェーン調達</w:t>
      </w:r>
    </w:p>
    <w:p>
      <w:pPr>
        <w:spacing w:after="120"/>
      </w:pPr>
      <w:r>
        <w:rPr>
          <w:rFonts w:ascii="Arial" w:cs="Arial" w:eastAsia="Arial" w:hAnsi="Arial"/>
          <w:sz w:val="22"/>
          <w:szCs w:val="22"/>
        </w:rPr>
        <w:t xml:space="preserve">在庫エージェントがハートビートシステムで在庫レベルを監視し、Widget-Aが再注文しきい値を下回ったことを検知します。人間の介入なしに：サプライヤーレジストリを照会し3つの適格なベンダーエージェントを特定；各ベンダーに必要なSKU、数量、納期を含む見積依頼（RFQ）を発行；競合見積を受領（RFQプロトコルは無限ループ防止のため交渉を5ラウンドに制限）；調達ポリシールールに基づき見積を評価；最良見積を受諾し発注書とx402決済インテントを作成；売り手の履行条件付きエスクローで資金を保持；納品確認後、在庫を自動調整しVES同期システムが全購読エージェントにイベントを伝播。</w:t>
      </w:r>
    </w:p>
    <w:p>
      <w:pPr>
        <w:spacing w:after="120"/>
      </w:pPr>
      <w:r>
        <w:rPr>
          <w:rFonts w:ascii="Arial" w:cs="Arial" w:eastAsia="Arial" w:hAnsi="Arial"/>
          <w:b/>
          <w:bCs/>
          <w:sz w:val="22"/>
          <w:szCs w:val="22"/>
        </w:rPr>
        <w:t xml:space="preserve">人間の関与：ゼロ。フロー全体が運用チームが設定したポリシーガードレール内で実行され、暗号署名されたイベントログで完全に監査可能です。</w:t>
      </w:r>
    </w:p>
    <w:p>
      <w:pPr>
        <w:pStyle w:val="Heading2"/>
      </w:pPr>
      <w:r>
        <w:rPr>
          <w:rFonts w:ascii="Arial" w:cs="Arial" w:eastAsia="Arial" w:hAnsi="Arial"/>
        </w:rPr>
        <w:t xml:space="preserve">2.2 マイクロペイメントAPIエコノミー</w:t>
      </w:r>
    </w:p>
    <w:p>
      <w:pPr>
        <w:spacing w:after="120"/>
      </w:pPr>
      <w:r>
        <w:rPr>
          <w:rFonts w:ascii="Arial" w:cs="Arial" w:eastAsia="Arial" w:hAnsi="Arial"/>
          <w:sz w:val="22"/>
          <w:szCs w:val="22"/>
        </w:rPr>
        <w:t xml:space="preserve">リサーチエージェントがマーケットデータエージェントからリアルタイム価格データを必要とし、APIコールあたり$0.02が課金されます。リサーチエージェントはERC-8004エージェントカードでマーケットデータエージェントを発見し、x402Fetch()を呼び出して各HTTPリクエストに署名済み決済ヘッダーを自動添付します。マーケットデータエージェントは決済署名を検証し、データを提供してレシートを返却します。予算ガバナンスでリサーチエージェントの日次上限は$5に設定されます。日末に、x402シーケンサーが蓄積されたすべてのマイクロインテントを単一のオンチェーントランザクションで一括決済します。</w:t>
      </w:r>
    </w:p>
    <w:p>
      <w:pPr>
        <w:pStyle w:val="Heading2"/>
      </w:pPr>
      <w:r>
        <w:rPr>
          <w:rFonts w:ascii="Arial" w:cs="Arial" w:eastAsia="Arial" w:hAnsi="Arial"/>
        </w:rPr>
        <w:t xml:space="preserve">2.3 エンドツーエンド注文履行</w:t>
      </w:r>
    </w:p>
    <w:p>
      <w:pPr>
        <w:spacing w:after="120"/>
      </w:pPr>
      <w:r>
        <w:rPr>
          <w:rFonts w:ascii="Arial" w:cs="Arial" w:eastAsia="Arial" w:hAnsi="Arial"/>
          <w:sz w:val="22"/>
          <w:szCs w:val="22"/>
        </w:rPr>
        <w:t xml:space="preserve">カスタマーサービスエージェントがメッセージングゲートウェイ経由で自然言語の注文リクエストを受信：カートを作成し、プロモーション割引を適用（ポリシーエンジンで検証）、税を計算；x402で決済を処理；フルフィルメントエージェントがSSEストリーミングで注文イベントを取得し、在庫を予約して出荷を作成；トラッキングイベントをwebhook通知で顧客にリアルタイム伝播；顧客が返品を開始した場合、返品エージェントが返品ポリシーを評価し、RMAを作成して返金を実行します。</w:t>
      </w:r>
    </w:p>
    <w:p>
      <w:r>
        <w:br w:type="page"/>
      </w:r>
    </w:p>
    <w:p>
      <w:pPr>
        <w:pStyle w:val="Heading1"/>
      </w:pPr>
      <w:r>
        <w:rPr>
          <w:rFonts w:ascii="Arial" w:cs="Arial" w:eastAsia="Arial" w:hAnsi="Arial"/>
        </w:rPr>
        <w:t xml:space="preserve">3. 設計原則</w:t>
      </w:r>
    </w:p>
    <w:p>
      <w:pPr>
        <w:pStyle w:val="Heading2"/>
      </w:pPr>
      <w:r>
        <w:rPr>
          <w:rFonts w:ascii="Arial" w:cs="Arial" w:eastAsia="Arial" w:hAnsi="Arial"/>
        </w:rPr>
        <w:t xml:space="preserve">3.1 ローカルファースト実行</w:t>
      </w:r>
    </w:p>
    <w:p>
      <w:pPr>
        <w:spacing w:after="120"/>
      </w:pPr>
      <w:r>
        <w:rPr>
          <w:rFonts w:ascii="Arial" w:cs="Arial" w:eastAsia="Arial" w:hAnsi="Arial"/>
          <w:sz w:val="22"/>
          <w:szCs w:val="22"/>
        </w:rPr>
        <w:t xml:space="preserve">iCommerceはSQLiteをデフォルトのストレージバックエンドとして完全にプロセス内で実行されます。ネットワークコール、外部サービス、コンテナは不要です。エージェントは npm install @stateset/embedded するだけで同一プロセス内に完全なコマースエンジンを持てます。これによりレイテンシーが排除され、障害モードが削減され、オフラインファーストの運用が可能になります。</w:t>
      </w:r>
    </w:p>
    <w:p>
      <w:pPr>
        <w:pStyle w:val="Heading2"/>
      </w:pPr>
      <w:r>
        <w:rPr>
          <w:rFonts w:ascii="Arial" w:cs="Arial" w:eastAsia="Arial" w:hAnsi="Arial"/>
        </w:rPr>
        <w:t xml:space="preserve">3.2 確定的オペレーション</w:t>
      </w:r>
    </w:p>
    <w:p>
      <w:pPr>
        <w:spacing w:after="120"/>
      </w:pPr>
      <w:r>
        <w:rPr>
          <w:rFonts w:ascii="Arial" w:cs="Arial" w:eastAsia="Arial" w:hAnsi="Arial"/>
          <w:sz w:val="22"/>
          <w:szCs w:val="22"/>
        </w:rPr>
        <w:t xml:space="preserve">コマースエンジンのすべてのオペレーションはその入力と現在のデータベース状態の純粋関数です。隠れた副作用はなく、計算に影響するバックグラウンドタイマーはなく、非決定的な動作はありません。この特性はAIエージェントにとって極めて重要です：オペレーションを安全にリプレイ、シミュレーション、推論できることを意味します。</w:t>
      </w:r>
    </w:p>
    <w:p>
      <w:pPr>
        <w:pStyle w:val="Heading2"/>
      </w:pPr>
      <w:r>
        <w:rPr>
          <w:rFonts w:ascii="Arial" w:cs="Arial" w:eastAsia="Arial" w:hAnsi="Arial"/>
        </w:rPr>
        <w:t xml:space="preserve">3.3 ニュータイプによる型安全性</w:t>
      </w:r>
    </w:p>
    <w:p>
      <w:pPr>
        <w:spacing w:after="120"/>
      </w:pPr>
      <w:r>
        <w:rPr>
          <w:rFonts w:ascii="Arial" w:cs="Arial" w:eastAsia="Arial" w:hAnsi="Arial"/>
          <w:sz w:val="22"/>
          <w:szCs w:val="22"/>
        </w:rPr>
        <w:t xml:space="preserve">Rustコアはすべてのエンティティ識別子に強い型付けのニュータイプを使用します。OrderIdをCustomerIdが期待される箇所に誤って渡すことはできません——コンパイラが拒否します。これにより文字列型コマースシステムで一般的なバグのクラス全体を防止します。</w:t>
      </w:r>
    </w:p>
    <w:p>
      <w:pPr>
        <w:pStyle w:val="Heading2"/>
      </w:pPr>
      <w:r>
        <w:rPr>
          <w:rFonts w:ascii="Arial" w:cs="Arial" w:eastAsia="Arial" w:hAnsi="Arial"/>
        </w:rPr>
        <w:t xml:space="preserve">3.4 明示的ステートマシン</w:t>
      </w:r>
    </w:p>
    <w:p>
      <w:pPr>
        <w:spacing w:after="120"/>
      </w:pPr>
      <w:r>
        <w:rPr>
          <w:rFonts w:ascii="Arial" w:cs="Arial" w:eastAsia="Arial" w:hAnsi="Arial"/>
          <w:sz w:val="22"/>
          <w:szCs w:val="22"/>
        </w:rPr>
        <w:t xml:space="preserve">すべてのドメインアグリゲート（Order、Payment、Return、Subscription、WorkOrder）は検証された遷移を持つ明示的ステートマシンを持ちます。can_transition_to()メソッドは遷移が有効かどうかを返し、is_terminal()はさらなる遷移が可能かを示します。無効な遷移は状態を暗黙的に破壊するのではなく、型付きエラーを生成します。</w:t>
      </w:r>
    </w:p>
    <w:p>
      <w:pPr>
        <w:pStyle w:val="Heading2"/>
      </w:pPr>
      <w:r>
        <w:rPr>
          <w:rFonts w:ascii="Arial" w:cs="Arial" w:eastAsia="Arial" w:hAnsi="Arial"/>
        </w:rPr>
        <w:t xml:space="preserve">3.5 プレビューしてから実行</w:t>
      </w:r>
    </w:p>
    <w:p>
      <w:pPr>
        <w:spacing w:after="120"/>
      </w:pPr>
      <w:r>
        <w:rPr>
          <w:rFonts w:ascii="Arial" w:cs="Arial" w:eastAsia="Arial" w:hAnsi="Arial"/>
          <w:sz w:val="22"/>
          <w:szCs w:val="22"/>
        </w:rPr>
        <w:t xml:space="preserve">すべての書き込みオペレーションはデフォルトでブロックされます。変更を有効にするには--applyフラグを明示的に指定する必要があります。それなしでは、すべてのオペレーションは実際に実行せずに何が起こるかのプレビューを返します——影響を受けるレコード数、状態変更。</w:t>
      </w:r>
    </w:p>
    <w:p>
      <w:r>
        <w:br w:type="page"/>
      </w:r>
    </w:p>
    <w:p>
      <w:pPr>
        <w:pStyle w:val="Heading1"/>
      </w:pPr>
      <w:r>
        <w:rPr>
          <w:rFonts w:ascii="Arial" w:cs="Arial" w:eastAsia="Arial" w:hAnsi="Arial"/>
        </w:rPr>
        <w:t xml:space="preserve">4. システムアーキテクチャ</w:t>
      </w:r>
    </w:p>
    <w:p>
      <w:pPr>
        <w:spacing w:after="120"/>
      </w:pPr>
      <w:r>
        <w:rPr>
          <w:rFonts w:ascii="Arial" w:cs="Arial" w:eastAsia="Arial" w:hAnsi="Arial"/>
          <w:sz w:val="22"/>
          <w:szCs w:val="22"/>
        </w:rPr>
        <w:t xml:space="preserve">システムは3つのレイヤーで構成されます：</w:t>
      </w:r>
    </w:p>
    <w:p>
      <w:pPr>
        <w:spacing w:after="120"/>
      </w:pPr>
      <w:r>
        <w:rPr>
          <w:rFonts w:ascii="Arial" w:cs="Arial" w:eastAsia="Arial" w:hAnsi="Arial"/>
          <w:sz w:val="22"/>
          <w:szCs w:val="22"/>
        </w:rPr>
        <w:t xml:space="preserve">Rustコア（21クレート）：純粋なドメインモデル、データベース抽象化、暗号プリミティブ、ポリシー評価、価格計算——コアロジックはすべてI/O副作用なし。</w:t>
      </w:r>
    </w:p>
    <w:p>
      <w:pPr>
        <w:spacing w:after="120"/>
      </w:pPr>
      <w:r>
        <w:rPr>
          <w:rFonts w:ascii="Arial" w:cs="Arial" w:eastAsia="Arial" w:hAnsi="Arial"/>
          <w:sz w:val="22"/>
          <w:szCs w:val="22"/>
        </w:rPr>
        <w:t xml:space="preserve">言語バインディング：FFIレイヤーでRustコアを10のプログラミング言語に公開、各言語に慣用的なAPI。</w:t>
      </w:r>
    </w:p>
    <w:p>
      <w:pPr>
        <w:spacing w:after="120"/>
      </w:pPr>
      <w:r>
        <w:rPr>
          <w:rFonts w:ascii="Arial" w:cs="Arial" w:eastAsia="Arial" w:hAnsi="Arial"/>
          <w:sz w:val="22"/>
          <w:szCs w:val="22"/>
        </w:rPr>
        <w:t xml:space="preserve">CLI + MCPサーバー：エージェント向けインターフェース、Model Context Protocol経由で365以上のツール、18の専門エージェント、A2A/x402プロトコル実装を提供。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3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管理ダッシュボード</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TypeScript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ビジュアル管理インターフェース</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 MCPサーバー</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18エージェント設定 / 365+ MCPツール</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エージェントインターフェース層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言語バインディング</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Node/Python/Ruby/PHP/Go/Java/Kotlin/Swift/.NET/WASM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クロスプラットフォーム対応</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Rustコア</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21クレート</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プリミティブ、コアロジック、暗号、DB</w:t>
            </w:r>
          </w:p>
        </w:tc>
      </w:tr>
    </w:tbl>
    <w:p>
      <w:r>
        <w:br w:type="page"/>
      </w:r>
    </w:p>
    <w:p>
      <w:pPr>
        <w:pStyle w:val="Heading1"/>
      </w:pPr>
      <w:r>
        <w:rPr>
          <w:rFonts w:ascii="Arial" w:cs="Arial" w:eastAsia="Arial" w:hAnsi="Arial"/>
        </w:rPr>
        <w:t xml:space="preserve">5. エージェント推論ループ</w:t>
      </w:r>
    </w:p>
    <w:p>
      <w:pPr>
        <w:spacing w:after="120"/>
      </w:pPr>
      <w:r>
        <w:rPr>
          <w:rFonts w:ascii="Arial" w:cs="Arial" w:eastAsia="Arial" w:hAnsi="Arial"/>
          <w:sz w:val="22"/>
          <w:szCs w:val="22"/>
        </w:rPr>
        <w:t xml:space="preserve">LLMがiCommerceとどう対話するかを理解することは、システム設計の理解に不可欠です。すべてのエージェントオペレーションはLLMの知能と確定的実行を組み合わせた構造化推論ループに従います：</w:t>
      </w:r>
    </w:p>
    <w:p>
      <w:pPr>
        <w:spacing w:after="120"/>
      </w:pPr>
      <w:r>
        <w:rPr>
          <w:rFonts w:ascii="Arial" w:cs="Arial" w:eastAsia="Arial" w:hAnsi="Arial"/>
          <w:sz w:val="22"/>
          <w:szCs w:val="22"/>
        </w:rPr>
        <w:t xml:space="preserve">1. LLM推論エンジンが自然言語インテントまたはコンテキストを受信</w:t>
      </w:r>
    </w:p>
    <w:p>
      <w:pPr>
        <w:spacing w:after="120"/>
      </w:pPr>
      <w:r>
        <w:rPr>
          <w:rFonts w:ascii="Arial" w:cs="Arial" w:eastAsia="Arial" w:hAnsi="Arial"/>
          <w:sz w:val="22"/>
          <w:szCs w:val="22"/>
        </w:rPr>
        <w:t xml:space="preserve">2. 365以上のツールからMCPツールを選択</w:t>
      </w:r>
    </w:p>
    <w:p>
      <w:pPr>
        <w:spacing w:after="120"/>
      </w:pPr>
      <w:r>
        <w:rPr>
          <w:rFonts w:ascii="Arial" w:cs="Arial" w:eastAsia="Arial" w:hAnsi="Arial"/>
          <w:sz w:val="22"/>
          <w:szCs w:val="22"/>
        </w:rPr>
        <w:t xml:space="preserve">3. プレビューを実行（ドライラン）</w:t>
      </w:r>
    </w:p>
    <w:p>
      <w:pPr>
        <w:spacing w:after="120"/>
      </w:pPr>
      <w:r>
        <w:rPr>
          <w:rFonts w:ascii="Arial" w:cs="Arial" w:eastAsia="Arial" w:hAnsi="Arial"/>
          <w:sz w:val="22"/>
          <w:szCs w:val="22"/>
        </w:rPr>
        <w:t xml:space="preserve">4. ポリシー評価（許可/拒否）</w:t>
      </w:r>
    </w:p>
    <w:p>
      <w:pPr>
        <w:spacing w:after="120"/>
      </w:pPr>
      <w:r>
        <w:rPr>
          <w:rFonts w:ascii="Arial" w:cs="Arial" w:eastAsia="Arial" w:hAnsi="Arial"/>
          <w:sz w:val="22"/>
          <w:szCs w:val="22"/>
        </w:rPr>
        <w:t xml:space="preserve">5. 状態変更を実行（--apply使用時）</w:t>
      </w:r>
    </w:p>
    <w:p>
      <w:pPr>
        <w:spacing w:after="120"/>
      </w:pPr>
      <w:r>
        <w:rPr>
          <w:rFonts w:ascii="Arial" w:cs="Arial" w:eastAsia="Arial" w:hAnsi="Arial"/>
          <w:sz w:val="22"/>
          <w:szCs w:val="22"/>
        </w:rPr>
        <w:t xml:space="preserve">6. 結果を観察し次のステップを推論</w:t>
      </w:r>
    </w:p>
    <w:p>
      <w:pPr>
        <w:spacing w:after="120"/>
      </w:pPr>
      <w:r>
        <w:rPr>
          <w:rFonts w:ascii="Arial" w:cs="Arial" w:eastAsia="Arial" w:hAnsi="Arial"/>
          <w:sz w:val="22"/>
          <w:szCs w:val="22"/>
        </w:rPr>
        <w:t xml:space="preserve">7. イベントに署名し同期（VES v1.0）</w:t>
      </w:r>
    </w:p>
    <w:p>
      <w:pPr>
        <w:spacing w:after="120"/>
      </w:pPr>
      <w:r>
        <w:rPr>
          <w:rFonts w:ascii="Arial" w:cs="Arial" w:eastAsia="Arial" w:hAnsi="Arial"/>
          <w:sz w:val="22"/>
          <w:szCs w:val="22"/>
        </w:rPr>
        <w:t xml:space="preserve">プレビューファーストがLLMに重要な理由：エージェントが--applyなしでツールを呼び出すと、何が変わるかを正確に示す構造化プレビューを受け取ります——影響を受けるレコード数、前後の状態、検証結果。LLMはこのプレビューを推論し、ユーザーのインテントと一致することを確認してから、変更呼び出しを発行できます。</w:t>
      </w:r>
    </w:p>
    <w:p>
      <w:pPr>
        <w:spacing w:after="120"/>
      </w:pPr>
      <w:r>
        <w:rPr>
          <w:rFonts w:ascii="Arial" w:cs="Arial" w:eastAsia="Arial" w:hAnsi="Arial"/>
          <w:sz w:val="22"/>
          <w:szCs w:val="22"/>
        </w:rPr>
        <w:t xml:space="preserve">説明可能な拒否がLLMに重要な理由：従来のAPIは不透明なエラーコード（400 Bad Request）を返し、LLMが同じ失敗リクエストをループでリトライする原因となります。iCommerceのポリシーエンジンは条件ごとの内訳を含む構造化拒否を返します：どのフィールドが失敗したか、期待値と実際値の比較、人間が読める改善文字列。</w:t>
      </w:r>
    </w:p>
    <w:p>
      <w:r>
        <w:br w:type="page"/>
      </w:r>
    </w:p>
    <w:p>
      <w:pPr>
        <w:pStyle w:val="Heading1"/>
      </w:pPr>
      <w:r>
        <w:rPr>
          <w:rFonts w:ascii="Arial" w:cs="Arial" w:eastAsia="Arial" w:hAnsi="Arial"/>
        </w:rPr>
        <w:t xml:space="preserve">6. Rustコア：ドメインモデルと型システム</w:t>
      </w:r>
    </w:p>
    <w:p>
      <w:pPr>
        <w:pStyle w:val="Heading2"/>
      </w:pPr>
      <w:r>
        <w:rPr>
          <w:rFonts w:ascii="Arial" w:cs="Arial" w:eastAsia="Arial" w:hAnsi="Arial"/>
        </w:rPr>
        <w:t xml:space="preserve">6.1 クレート構成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クレート</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用途</w:t>
            </w:r>
          </w:p>
        </w:tc>
        <w:tc>
          <w:tcPr>
            <w:tcW w:type="dxa" w:w="3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主な特徴</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stateset-primitives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強い型付けID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依存なし、Copy + Eq + Hash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ドメインモデル、リポジトリ、エラー</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純粋ロジック、I/Oなし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stateset-crypto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 v1.0オペレーション</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メモリ安全、キーゼロ化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 PostgreSQL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トレイトベースのバックエンド切替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stateset-embedded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統合API面</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主要バインディングターゲット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stateset-policy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宣言的ルールエンジン</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YAML/JSON定義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stateset-a2a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エージェント間コマース</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分割、エスクロー、サブスクリプション</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stateset-pricing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確定的価格計算</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純粋関数、WASM互換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stateset-authz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認可、RBAC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IO不要、フレームワーク非依存</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stateset-sync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イベントソーシング同期</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アウトボックス、競合解決</w:t>
            </w:r>
          </w:p>
        </w:tc>
      </w:tr>
    </w:tbl>
    <w:p>
      <w:pPr>
        <w:pStyle w:val="Heading2"/>
      </w:pPr>
      <w:r>
        <w:rPr>
          <w:rFonts w:ascii="Arial" w:cs="Arial" w:eastAsia="Arial" w:hAnsi="Arial"/>
        </w:rPr>
        <w:t xml:space="preserve">6.2 強い型付けエンティティ識別子</w:t>
      </w:r>
    </w:p>
    <w:p>
      <w:pPr>
        <w:spacing w:after="120"/>
      </w:pPr>
      <w:r>
        <w:rPr>
          <w:rFonts w:ascii="Arial" w:cs="Arial" w:eastAsia="Arial" w:hAnsi="Arial"/>
          <w:sz w:val="22"/>
          <w:szCs w:val="22"/>
        </w:rPr>
        <w:t xml:space="preserve">すべてのエンティティ識別子はUuidのニュータイプラッパーで、コンパイル時の安全性を提供します。OrderIdをCustomerIdが期待される箇所に渡すことはできません——コンパイラが直接拒否します。合計24種のID型が定義されています。</w:t>
      </w:r>
    </w:p>
    <w:p>
      <w:pPr>
        <w:pStyle w:val="Heading2"/>
      </w:pPr>
      <w:r>
        <w:rPr>
          <w:rFonts w:ascii="Arial" w:cs="Arial" w:eastAsia="Arial" w:hAnsi="Arial"/>
        </w:rPr>
        <w:t xml:space="preserve">6.3 ステートマシン強制</w:t>
      </w:r>
    </w:p>
    <w:p>
      <w:pPr>
        <w:spacing w:after="120"/>
      </w:pPr>
      <w:r>
        <w:rPr>
          <w:rFonts w:ascii="Arial" w:cs="Arial" w:eastAsia="Arial" w:hAnsi="Arial"/>
          <w:sz w:val="22"/>
          <w:szCs w:val="22"/>
        </w:rPr>
        <w:t xml:space="preserve">すべてのドメインアグリゲートにコンパイラ強制のステートマシンがあります。例えばOrderStatusはPending→Confirmed→Processing→Shipped→Deliveredの遷移パスを定義し、PendingまたはConfirmedからCancelledへの遷移も許可します。</w:t>
      </w:r>
    </w:p>
    <w:p>
      <w:pPr>
        <w:pStyle w:val="Heading2"/>
      </w:pPr>
      <w:r>
        <w:rPr>
          <w:rFonts w:ascii="Arial" w:cs="Arial" w:eastAsia="Arial" w:hAnsi="Arial"/>
        </w:rPr>
        <w:t xml:space="preserve">6.4 エラーアーキテクチャ</w:t>
      </w:r>
    </w:p>
    <w:p>
      <w:pPr>
        <w:spacing w:after="120"/>
      </w:pPr>
      <w:r>
        <w:rPr>
          <w:rFonts w:ascii="Arial" w:cs="Arial" w:eastAsia="Arial" w:hAnsi="Arial"/>
          <w:sz w:val="22"/>
          <w:szCs w:val="22"/>
        </w:rPr>
        <w:t xml:space="preserve">コア哲学：すべてのエラーは呼び出し元に次に何をすべきかを伝えなければならない。</w:t>
      </w:r>
    </w:p>
    <w:p>
      <w:pPr>
        <w:spacing w:after="120"/>
      </w:pPr>
      <w:r>
        <w:rPr>
          <w:rFonts w:ascii="Arial" w:cs="Arial" w:eastAsia="Arial" w:hAnsi="Arial"/>
          <w:sz w:val="22"/>
          <w:szCs w:val="22"/>
        </w:rPr>
        <w:t xml:space="preserve">エラーは2レベルの階層を形成します。すべてのCommerceErrorは分類メソッドを公開します：is_not_found()、is_validation()、is_conflict()、is_database()、is_retryable()。is_retryable()メソッドはエージェントロジックにとって極めて重要——一時的な障害のみtrueを返し、エージェントが永続的な障害を無限にリトライすることを防止します。</w:t>
      </w:r>
    </w:p>
    <w:p>
      <w:pPr>
        <w:pStyle w:val="Heading2"/>
      </w:pPr>
      <w:r>
        <w:rPr>
          <w:rFonts w:ascii="Arial" w:cs="Arial" w:eastAsia="Arial" w:hAnsi="Arial"/>
        </w:rPr>
        <w:t xml:space="preserve">6.5 ドメインモデル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ドメイン</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主要型</w:t>
            </w:r>
          </w:p>
        </w:tc>
        <w:tc>
          <w:tcPr>
            <w:tcW w:type="dxa" w:w="3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状態フロー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注文</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OrderItem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保留→確認→出荷→配達完了</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PaymentTransaction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保留→処理中→完了/失敗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在庫</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InventoryItem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8種類のトランザクションタイプ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返品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ReturnItem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リクエスト→承認→受領→完了</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サブスクリプション</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Subscription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トライアル→有効→一時停止→キャンセル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製造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BOM, WorkOrder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ドラフト→有効→進行中→完了</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X402PaymentIntent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保留→送信済→完了/失敗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A2APayment, A2AQuote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完全なライフサイクル管理</w:t>
            </w:r>
          </w:p>
        </w:tc>
      </w:tr>
    </w:tbl>
    <w:p>
      <w:r>
        <w:br w:type="page"/>
      </w:r>
    </w:p>
    <w:p>
      <w:pPr>
        <w:pStyle w:val="Heading1"/>
      </w:pPr>
      <w:r>
        <w:rPr>
          <w:rFonts w:ascii="Arial" w:cs="Arial" w:eastAsia="Arial" w:hAnsi="Arial"/>
        </w:rPr>
        <w:t xml:space="preserve">7. データベースレイヤー：ローカルファースト永続化</w:t>
      </w:r>
    </w:p>
    <w:p>
      <w:pPr>
        <w:spacing w:after="120"/>
      </w:pPr>
      <w:r>
        <w:rPr>
          <w:rFonts w:ascii="Arial" w:cs="Arial" w:eastAsia="Arial" w:hAnsi="Arial"/>
          <w:sz w:val="22"/>
          <w:szCs w:val="22"/>
        </w:rPr>
        <w:t xml:space="preserve">iCommerceは統合されたDatabaseトレイトで抽象化された2つのストレージバックエンドをサポートします：</w:t>
      </w:r>
    </w:p>
    <w:p>
      <w:pPr>
        <w:spacing w:after="120"/>
      </w:pPr>
      <w:r>
        <w:rPr>
          <w:rFonts w:ascii="Arial" w:cs="Arial" w:eastAsia="Arial" w:hAnsi="Arial"/>
          <w:sz w:val="22"/>
          <w:szCs w:val="22"/>
        </w:rPr>
        <w:t xml:space="preserve">SQLite（デフォルト）：プロセス内、ゼロ設定、組込みエージェントに最適。r2d2によるコネクションプーリング。</w:t>
      </w:r>
    </w:p>
    <w:p>
      <w:pPr>
        <w:spacing w:after="120"/>
      </w:pPr>
      <w:r>
        <w:rPr>
          <w:rFonts w:ascii="Arial" w:cs="Arial" w:eastAsia="Arial" w:hAnsi="Arial"/>
          <w:sz w:val="22"/>
          <w:szCs w:val="22"/>
        </w:rPr>
        <w:t xml:space="preserve">PostgreSQL：サーバーグレード、sqlxによる非同期、並行アクセスの本番環境に最適。</w:t>
      </w:r>
    </w:p>
    <w:p>
      <w:pPr>
        <w:spacing w:after="120"/>
      </w:pPr>
      <w:r>
        <w:rPr>
          <w:rFonts w:ascii="Arial" w:cs="Arial" w:eastAsia="Arial" w:hAnsi="Arial"/>
          <w:sz w:val="22"/>
          <w:szCs w:val="22"/>
        </w:rPr>
        <w:t xml:space="preserve">複数の分離レベルでACIDトランザクションをサポート。重要な決済オペレーションはアトミック性のために即時トランザクションを使用。スキーママイグレーションはチェックサムで整合性を検証。</w:t>
      </w:r>
    </w:p>
    <w:p>
      <w:pPr>
        <w:pStyle w:val="Heading1"/>
      </w:pPr>
      <w:r>
        <w:rPr>
          <w:rFonts w:ascii="Arial" w:cs="Arial" w:eastAsia="Arial" w:hAnsi="Arial"/>
        </w:rPr>
        <w:t xml:space="preserve">8. MCPツール面：365の確定的オペレーション</w:t>
      </w:r>
    </w:p>
    <w:p>
      <w:pPr>
        <w:spacing w:after="120"/>
      </w:pPr>
      <w:r>
        <w:rPr>
          <w:rFonts w:ascii="Arial" w:cs="Arial" w:eastAsia="Arial" w:hAnsi="Arial"/>
          <w:sz w:val="22"/>
          <w:szCs w:val="22"/>
        </w:rPr>
        <w:t xml:space="preserve">MCPサーバーは39のドメイン固有モジュールからツールをロードする最小限のオーケストレーターです。すべての呼び出しは：ツールコール→権限ゲート→テレメトリスパン→ハンドラー→レスポンスエンベロープを通過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数</w:t>
            </w:r>
          </w:p>
        </w:tc>
        <w:tc>
          <w:tcPr>
            <w:tcW w:type="dxa" w:w="4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コアコマース（18モジュール）</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約140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注文、在庫、顧客、商品、製造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A2Aコマース</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直接決済、見積、エスクロー、分割、紛争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x402プロトコル</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インテント、署名、決済、ノンス、台帳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検索・発見</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ベクトルセマンティック検索、エージェントカードレジストリ</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プラットフォーム運用</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同期、インポート/エクスポート、コネクタ、財務</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専門ドメイン</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約40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不正、ギフトカード、ロイヤルティ、配送ゾーン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ブロックチェーン</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クロスチェーンネイティブステーブルコイン決済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エージェントランタイム</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ナレッジロード、委任、ポリシー評価</w:t>
            </w:r>
          </w:p>
        </w:tc>
      </w:tr>
    </w:tbl>
    <w:p>
      <w:pPr>
        <w:pStyle w:val="Heading2"/>
      </w:pPr>
      <w:r>
        <w:rPr>
          <w:rFonts w:ascii="Arial" w:cs="Arial" w:eastAsia="Arial" w:hAnsi="Arial"/>
        </w:rPr>
        <w:t xml:space="preserve">8.2 権限サンドボックス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レベル</w:t>
            </w:r>
          </w:p>
        </w:tc>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4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許可されるオペレーション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none（なし）</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オペレーションなし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read（読取）</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リスト、取得、クエリ</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preview（プレビュー）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読取 + 結果のプレビュー表示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write（書込）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作成、更新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delete（削除）</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キャンセル、無効化、削除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admin（管理者）</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一括オペレーション、設定</w:t>
            </w:r>
          </w:p>
        </w:tc>
      </w:tr>
    </w:tbl>
    <w:p>
      <w:r>
        <w:br w:type="page"/>
      </w:r>
    </w:p>
    <w:p>
      <w:pPr>
        <w:pStyle w:val="Heading1"/>
      </w:pPr>
      <w:r>
        <w:rPr>
          <w:rFonts w:ascii="Arial" w:cs="Arial" w:eastAsia="Arial" w:hAnsi="Arial"/>
        </w:rPr>
        <w:t xml:space="preserve">9. Agent-to-Agent（A2A）コマースプロトコル</w:t>
      </w:r>
    </w:p>
    <w:p>
      <w:pPr>
        <w:pStyle w:val="Heading2"/>
      </w:pPr>
      <w:r>
        <w:rPr>
          <w:rFonts w:ascii="Arial" w:cs="Arial" w:eastAsia="Arial" w:hAnsi="Arial"/>
        </w:rPr>
        <w:t xml:space="preserve">9.1 プロトコルプリミティブ</w:t>
      </w:r>
    </w:p>
    <w:p>
      <w:pPr>
        <w:spacing w:after="120"/>
      </w:pPr>
      <w:r>
        <w:rPr>
          <w:rFonts w:ascii="Arial" w:cs="Arial" w:eastAsia="Arial" w:hAnsi="Arial"/>
          <w:sz w:val="22"/>
          <w:szCs w:val="22"/>
        </w:rPr>
        <w:t xml:space="preserve">AIエージェントが自律的に動作するとき、相互に取引する必要があります。A2Aプロトコルは以下を提供します：直接決済（ネットワーク間でエージェントウォレット間のステーブルコイン移転）；見積交渉（RFQ、構造化価格交渉を5ラウンドに制限）；条件付きエスクロー（プログラマブルなリリース条件で資金を保持）；分割決済（丸め誤差防止で複数受取人に自動配分）；紛争解決（構造化解決、証拠共有、自動エスカレーション）；定期サブスクリプション（週次〜年次課金、トライアル、一時停止、キャンセル対応）。</w:t>
      </w:r>
    </w:p>
    <w:p>
      <w:pPr>
        <w:pStyle w:val="Heading2"/>
      </w:pPr>
      <w:r>
        <w:rPr>
          <w:rFonts w:ascii="Arial" w:cs="Arial" w:eastAsia="Arial" w:hAnsi="Arial"/>
        </w:rPr>
        <w:t xml:space="preserve">9.2 レピュテーション、信頼とシビル耐性</w:t>
      </w:r>
    </w:p>
    <w:p>
      <w:pPr>
        <w:spacing w:after="120"/>
      </w:pPr>
      <w:r>
        <w:rPr>
          <w:rFonts w:ascii="Arial" w:cs="Arial" w:eastAsia="Arial" w:hAnsi="Arial"/>
          <w:sz w:val="22"/>
          <w:szCs w:val="22"/>
        </w:rPr>
        <w:t xml:space="preserve">エージェントのレピュテーションはトランザクション全体で追跡されます（0-100スコア）。iCommerceは以下でシビル攻撃を防御：ERC-8004アイデンティティバインディング（エージェントカードに暗号ウォレット証明が必要）；レピュテーションブートストラッピング（新規エージェントのレピュテーションは0から開始、高額オペレーションはデフォルトでブロック）；レート制限（エンジンレベルで見積、紛争、決済頻度を制限）；ステーキング（ロードマップ、トランザクション量に比例した担保をステーク）。</w:t>
      </w:r>
    </w:p>
    <w:p>
      <w:pPr>
        <w:pStyle w:val="Heading2"/>
      </w:pPr>
      <w:r>
        <w:rPr>
          <w:rFonts w:ascii="Arial" w:cs="Arial" w:eastAsia="Arial" w:hAnsi="Arial"/>
        </w:rPr>
        <w:t xml:space="preserve">9.3 コンプライアンスとAML</w:t>
      </w:r>
    </w:p>
    <w:p>
      <w:pPr>
        <w:spacing w:after="120"/>
      </w:pPr>
      <w:r>
        <w:rPr>
          <w:rFonts w:ascii="Arial" w:cs="Arial" w:eastAsia="Arial" w:hAnsi="Arial"/>
          <w:sz w:val="22"/>
          <w:szCs w:val="22"/>
        </w:rPr>
        <w:t xml:space="preserve">ポリシーエンジンはコンプライアンスガードレールをネイティブにサポートします：オペレーターは検証済みKYC/KYBクレデンシャルを持つエージェントにトランザクションを制限し、管轄区域制限を施行し、ティアごとにトランザクションサイズを上限設定し、AML報告義務を満たす不変の監査証跡を維持できます。これらのポリシーは宣言的で、コード変更なしに更新可能です。</w:t>
      </w:r>
    </w:p>
    <w:p>
      <w:r>
        <w:br w:type="page"/>
      </w:r>
    </w:p>
    <w:p>
      <w:pPr>
        <w:pStyle w:val="Heading1"/>
      </w:pPr>
      <w:r>
        <w:rPr>
          <w:rFonts w:ascii="Arial" w:cs="Arial" w:eastAsia="Arial" w:hAnsi="Arial"/>
        </w:rPr>
        <w:t xml:space="preserve">10. x402決済プロトコル</w:t>
      </w:r>
    </w:p>
    <w:p>
      <w:pPr>
        <w:spacing w:after="120"/>
      </w:pPr>
      <w:r>
        <w:rPr>
          <w:rFonts w:ascii="Arial" w:cs="Arial" w:eastAsia="Arial" w:hAnsi="Arial"/>
          <w:sz w:val="22"/>
          <w:szCs w:val="22"/>
        </w:rPr>
        <w:t xml:space="preserve">x402プロトコルにより、AIエージェントはリアルタイムのネットワークアクセスを必要とせずに決済インテントを作成、署名、決済できます。インテントはローカルで作成・署名され、オンチェーン決済のためにバッチ処理されます。</w:t>
      </w:r>
    </w:p>
    <w:p>
      <w:pPr>
        <w:pStyle w:val="Heading2"/>
      </w:pPr>
      <w:r>
        <w:rPr>
          <w:rFonts w:ascii="Arial" w:cs="Arial" w:eastAsia="Arial" w:hAnsi="Arial"/>
        </w:rPr>
        <w:t xml:space="preserve">10.1 Gas抽象と決済エコノミクス</w:t>
      </w:r>
    </w:p>
    <w:p>
      <w:pPr>
        <w:spacing w:after="120"/>
      </w:pPr>
      <w:r>
        <w:rPr>
          <w:rFonts w:ascii="Arial" w:cs="Arial" w:eastAsia="Arial" w:hAnsi="Arial"/>
          <w:sz w:val="22"/>
          <w:szCs w:val="22"/>
        </w:rPr>
        <w:t xml:space="preserve">主要な設計目標：エージェントはネイティブGasトークン（ETH、SOLなど）を保持・管理する必要がありません。オフチェーン蓄積：決済インテントは署名済み支払い約束としてシーケンサーのメモリプールに蓄積。バッチ決済：シーケンサーがMerkleコミットメントで数百のインテントを単一のオンチェーントランザクションに圧縮。リレーヤーネットワークとERC-4337：リレーヤーがアカウント抽象化でエージェントの代わりにGasを支払い。SET Chainでのネイティブ決済：サブセントGasコスト、ssUSDをネイティブGasトークンとして使用——米国財務省証券に裏打ちされた利回り付きステーブルコイン。</w:t>
      </w:r>
    </w:p>
    <w:p>
      <w:pPr>
        <w:spacing w:after="120"/>
      </w:pPr>
      <w:r>
        <w:rPr>
          <w:rFonts w:ascii="Arial" w:cs="Arial" w:eastAsia="Arial" w:hAnsi="Arial"/>
          <w:b/>
          <w:bCs/>
          <w:sz w:val="22"/>
          <w:szCs w:val="22"/>
        </w:rPr>
        <w:t xml:space="preserve">シーケンサーのパーミッションレス性：x402プロトコルは完全にパーミッションレスです。どの組織でも独自のリレーヤーを運用し、独立したシーケンサーノードを操作し、決済チェーンにインテントを直接バッチ送信できます。</w:t>
      </w:r>
    </w:p>
    <w:p>
      <w:pPr>
        <w:pStyle w:val="Heading2"/>
      </w:pPr>
      <w:r>
        <w:rPr>
          <w:rFonts w:ascii="Arial" w:cs="Arial" w:eastAsia="Arial" w:hAnsi="Arial"/>
        </w:rPr>
        <w:t xml:space="preserve">10.2 対応ネットワーク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ネットワーク</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資産</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決済モデル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Chain L2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ssUSD（利回り付き）</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ネイティブ、高速ファイナリティ、サブセントGas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リレーヤー経由SPLトークン転送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ERC-4337 Paymaster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ERC-4337 Paymaster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ERC-4337 Paymaster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Bitcoin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UTXOベース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Zcash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プライバシー保護</w:t>
            </w:r>
          </w:p>
        </w:tc>
      </w:tr>
    </w:tbl>
    <w:p>
      <w:r>
        <w:br w:type="page"/>
      </w:r>
    </w:p>
    <w:p>
      <w:pPr>
        <w:pStyle w:val="Heading1"/>
      </w:pPr>
      <w:r>
        <w:rPr>
          <w:rFonts w:ascii="Arial" w:cs="Arial" w:eastAsia="Arial" w:hAnsi="Arial"/>
        </w:rPr>
        <w:t xml:space="preserve">11. Verifiable Encrypted Signatures（VES）v1.0</w:t>
      </w:r>
    </w:p>
    <w:p>
      <w:pPr>
        <w:spacing w:after="120"/>
      </w:pPr>
      <w:r>
        <w:rPr>
          <w:rFonts w:ascii="Arial" w:cs="Arial" w:eastAsia="Arial" w:hAnsi="Arial"/>
          <w:sz w:val="22"/>
          <w:szCs w:val="22"/>
        </w:rPr>
        <w:t xml:space="preserve">VESは改ざん防止イベント同期のための暗号基盤を提供します。5つのコンポーネント：JSON正規化（RFC 8785、言語間でバイトレベル一致の出力）；ドメイン分離ハッシュ（11のプレフィックスでクロスプロトコル署名再利用を防止）；Ed25519署名（超高速楕円曲線署名）；AES-256-GCM暗号化（X25519 ECDH鍵交換と自動キースクラビングzeroize）；Merkle木（O(log n)でバッチ整合性を検証）。</w:t>
      </w:r>
    </w:p>
    <w:p>
      <w:pPr>
        <w:spacing w:after="120"/>
      </w:pPr>
      <w:r>
        <w:rPr>
          <w:rFonts w:ascii="Arial" w:cs="Arial" w:eastAsia="Arial" w:hAnsi="Arial"/>
          <w:sz w:val="22"/>
          <w:szCs w:val="22"/>
        </w:rPr>
        <w:t xml:space="preserve">65のクロスランゲージテストベクトルにより、RustとJavaScript実装間の出力の完全な一致を保証します。</w:t>
      </w:r>
    </w:p>
    <w:p>
      <w:pPr>
        <w:pStyle w:val="Heading1"/>
      </w:pPr>
      <w:r>
        <w:rPr>
          <w:rFonts w:ascii="Arial" w:cs="Arial" w:eastAsia="Arial" w:hAnsi="Arial"/>
        </w:rPr>
        <w:t xml:space="preserve">12. ポリシーエンジン：宣言的安全ガードレール</w:t>
      </w:r>
    </w:p>
    <w:p>
      <w:pPr>
        <w:spacing w:after="120"/>
      </w:pPr>
      <w:r>
        <w:rPr>
          <w:rFonts w:ascii="Arial" w:cs="Arial" w:eastAsia="Arial" w:hAnsi="Arial"/>
          <w:sz w:val="22"/>
          <w:szCs w:val="22"/>
        </w:rPr>
        <w:t xml:space="preserve">ポリシーエンジンはYAMLまたはJSONで宣言的ビジネスルールを実装します——人間のオペレーターが自律型エージェントの制御を維持するための主要メカニズムです。</w:t>
      </w:r>
    </w:p>
    <w:p>
      <w:pPr>
        <w:pStyle w:val="Heading2"/>
      </w:pPr>
      <w:r>
        <w:rPr>
          <w:rFonts w:ascii="Arial" w:cs="Arial" w:eastAsia="Arial" w:hAnsi="Arial"/>
        </w:rPr>
        <w:t xml:space="preserve">12.1 拒否優先セマンティクス</w:t>
      </w:r>
    </w:p>
    <w:p>
      <w:pPr>
        <w:spacing w:after="120"/>
      </w:pPr>
      <w:r>
        <w:rPr>
          <w:rFonts w:ascii="Arial" w:cs="Arial" w:eastAsia="Arial" w:hAnsi="Arial"/>
          <w:sz w:val="22"/>
          <w:szCs w:val="22"/>
        </w:rPr>
        <w:t xml:space="preserve">複数のルールがマッチした場合、いかなる拒否アクションもすべての許可アクションをオーバーライドします。たとえ他の10のルールが許可していても、単一のセキュリティルールがオペレーションをブロックできます。</w:t>
      </w:r>
    </w:p>
    <w:p>
      <w:pPr>
        <w:pStyle w:val="Heading2"/>
      </w:pPr>
      <w:r>
        <w:rPr>
          <w:rFonts w:ascii="Arial" w:cs="Arial" w:eastAsia="Arial" w:hAnsi="Arial"/>
        </w:rPr>
        <w:t xml:space="preserve">12.2 説明可能な拒否</w:t>
      </w:r>
    </w:p>
    <w:p>
      <w:pPr>
        <w:spacing w:after="120"/>
      </w:pPr>
      <w:r>
        <w:rPr>
          <w:rFonts w:ascii="Arial" w:cs="Arial" w:eastAsia="Arial" w:hAnsi="Arial"/>
          <w:sz w:val="22"/>
          <w:szCs w:val="22"/>
        </w:rPr>
        <w:t xml:space="preserve">ポリシーエンジンは条件ごとの内訳を含む構造化された拒否を返します：どのフィールドが失敗したか（例：order.total &gt; 10000）、期待値と実際値の比較、人間が読める理由（「新規顧客からの$10,000超の注文は手動レビューが必要」）と改善策（「承認を得るには営業チームに連絡」）。改善フィールドは明示的にLLMが読めるよう設計されています——モデルが曖昧さなく解釈して自己修正できる短く実行可能な指示。</w:t>
      </w:r>
    </w:p>
    <w:p>
      <w:r>
        <w:br w:type="page"/>
      </w:r>
    </w:p>
    <w:p>
      <w:pPr>
        <w:pStyle w:val="Heading1"/>
      </w:pPr>
      <w:r>
        <w:rPr>
          <w:rFonts w:ascii="Arial" w:cs="Arial" w:eastAsia="Arial" w:hAnsi="Arial"/>
        </w:rPr>
        <w:t xml:space="preserve">13. 自律エンジン：自己統治型コマース</w:t>
      </w:r>
    </w:p>
    <w:p>
      <w:pPr>
        <w:spacing w:after="120"/>
      </w:pPr>
      <w:r>
        <w:rPr>
          <w:rFonts w:ascii="Arial" w:cs="Arial" w:eastAsia="Arial" w:hAnsi="Arial"/>
          <w:sz w:val="22"/>
          <w:szCs w:val="22"/>
        </w:rPr>
        <w:t xml:space="preserve">自律エンジンは6つのサブシステムを統合オーケストレーターに組み合わせます：スケジューラー（Cron/インターバル実行、リトライと指数バックオフ付き）；ワークフローエンジン（条件分岐付き多段階ステートマシンワークフロー）；ポリシーエンジン（コマースイベントに対するリアルタイムルール評価）；Webhookサーバー（外部システムからのインバウンドイベント処理）；承認キュー（多段階ヒューマンインザループ承認チェーン）；ハートビートモニター（プロアクティブなヘルスチェック：在庫不足、カート放棄、離脱、延滞請求書）。</w:t>
      </w:r>
    </w:p>
    <w:p>
      <w:pPr>
        <w:pStyle w:val="Heading1"/>
      </w:pPr>
      <w:r>
        <w:rPr>
          <w:rFonts w:ascii="Arial" w:cs="Arial" w:eastAsia="Arial" w:hAnsi="Arial"/>
        </w:rPr>
        <w:t xml:space="preserve">14. マルチエージェントシステム：専門コマースエージェント</w:t>
      </w:r>
    </w:p>
    <w:p>
      <w:pPr>
        <w:spacing w:after="120"/>
      </w:pPr>
      <w:r>
        <w:rPr>
          <w:rFonts w:ascii="Arial" w:cs="Arial" w:eastAsia="Arial" w:hAnsi="Arial"/>
          <w:sz w:val="22"/>
          <w:szCs w:val="22"/>
        </w:rPr>
        <w:t xml:space="preserve">iCommerceは18の専門エージェント設定を提供し、各々がドメイン固有のシステムプロンプトとキュレートされたツールセットを持ちます。セマンティックルーターが自然言語リクエストを最適な専門エージェントにマッピング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エージェント</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ドメイン</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ツールアクセス</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customer-service（カスタマーサービス）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フルサービス</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全365+ツール</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checkout（チェックアウト）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カート + 決済フロー</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カート、配送、決済</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inventory（在庫）</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在庫管理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在庫、予測</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returns（返品）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RMA処理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返品、返金</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analytics（分析）</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ビジネスインテリジェンス</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分析、予測</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payments（決済）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決済処理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決済、返金</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manufacturing（製造）</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生産</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BOM、作業指示</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subscriptions（サブスクリプション）</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定期課金</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プラン、課金サイクル</w:t>
            </w:r>
          </w:p>
        </w:tc>
      </w:tr>
    </w:tbl>
    <w:p>
      <w:pPr>
        <w:pStyle w:val="Heading2"/>
      </w:pPr>
      <w:r>
        <w:rPr>
          <w:rFonts w:ascii="Arial" w:cs="Arial" w:eastAsia="Arial" w:hAnsi="Arial"/>
        </w:rPr>
        <w:t xml:space="preserve">14.1 エアギャップコマース</w:t>
      </w:r>
    </w:p>
    <w:p>
      <w:pPr>
        <w:spacing w:after="120"/>
      </w:pPr>
      <w:r>
        <w:rPr>
          <w:rFonts w:ascii="Arial" w:cs="Arial" w:eastAsia="Arial" w:hAnsi="Arial"/>
          <w:sz w:val="22"/>
          <w:szCs w:val="22"/>
        </w:rPr>
        <w:t xml:space="preserve">ローカルファーストSQLite実行とOllama経由のローカルLLMサポートの組み合わせが、エアギャップコマースを実現します。企業はローカルのLlama、Mistral、DeepSeekモデルと並行してiCommerceを実行でき、自律型エージェントが高度に機密なERPおよび財務データを、企業イントラネットから1バイトも外部に出すことなく処理できます。データレジデンシー規制の対象となる防衛請負業者、医療機関、金融機関にとって不可欠です。</w:t>
      </w:r>
    </w:p>
    <w:p>
      <w:r>
        <w:br w:type="page"/>
      </w:r>
    </w:p>
    <w:p>
      <w:pPr>
        <w:pStyle w:val="Heading1"/>
      </w:pPr>
      <w:r>
        <w:rPr>
          <w:rFonts w:ascii="Arial" w:cs="Arial" w:eastAsia="Arial" w:hAnsi="Arial"/>
        </w:rPr>
        <w:t xml:space="preserve">15. 同期アーキテクチャ：結果整合性のマルチエージェント状態</w:t>
      </w:r>
    </w:p>
    <w:p>
      <w:pPr>
        <w:spacing w:after="120"/>
      </w:pPr>
      <w:r>
        <w:rPr>
          <w:rFonts w:ascii="Arial" w:cs="Arial" w:eastAsia="Arial" w:hAnsi="Arial"/>
          <w:sz w:val="22"/>
          <w:szCs w:val="22"/>
        </w:rPr>
        <w:t xml:space="preserve">複数のエージェントが同一のコマースデータを操作する場合、暗号学的に検証されたアウトボックスパターンを通じてローカル状態が収束します。</w:t>
      </w:r>
    </w:p>
    <w:p>
      <w:pPr>
        <w:spacing w:after="120"/>
      </w:pPr>
      <w:r>
        <w:rPr>
          <w:rFonts w:ascii="Arial" w:cs="Arial" w:eastAsia="Arial" w:hAnsi="Arial"/>
          <w:sz w:val="22"/>
          <w:szCs w:val="22"/>
        </w:rPr>
        <w:t xml:space="preserve">プッシュフロー：ローカル変更→イベント作成→Ed25519署名→アウトボックスキューイング→バッチコミットメント→シーケンサーへ送信。</w:t>
      </w:r>
    </w:p>
    <w:p>
      <w:pPr>
        <w:spacing w:after="120"/>
      </w:pPr>
      <w:r>
        <w:rPr>
          <w:rFonts w:ascii="Arial" w:cs="Arial" w:eastAsia="Arial" w:hAnsi="Arial"/>
          <w:sz w:val="22"/>
          <w:szCs w:val="22"/>
        </w:rPr>
        <w:t xml:space="preserve">プルフロー：イベント取得→署名検証→競合チェック→解決・適用。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戦略</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2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最適なケース</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LAST_WRITE_WINS（最終書込勝利）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最新タイムスタンプが優先</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汎用</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FIRST_WRITE_WINS（最初書込勝利）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最古タイムスタンプが優先</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注文（原本保持）</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MERGE（マージ）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フィールドレベル自動マージ</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在庫更新</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MANUAL（手動）</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人間の介入が必要</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高額オペレーション</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CUSTOM（カスタム）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ユーザー定義リゾルバー</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ドメイン固有ロジック</w:t>
            </w:r>
          </w:p>
        </w:tc>
      </w:tr>
    </w:tbl>
    <w:p>
      <w:pPr>
        <w:pStyle w:val="Heading1"/>
      </w:pPr>
      <w:r>
        <w:rPr>
          <w:rFonts w:ascii="Arial" w:cs="Arial" w:eastAsia="Arial" w:hAnsi="Arial"/>
        </w:rPr>
        <w:t xml:space="preserve">16. オブザーバビリティとテレメトリ</w:t>
      </w:r>
    </w:p>
    <w:p>
      <w:pPr>
        <w:spacing w:after="120"/>
      </w:pPr>
      <w:r>
        <w:rPr>
          <w:rFonts w:ascii="Arial" w:cs="Arial" w:eastAsia="Arial" w:hAnsi="Arial"/>
          <w:sz w:val="22"/>
          <w:szCs w:val="22"/>
        </w:rPr>
        <w:t xml:space="preserve">メトリクス：ロックフリーアトミックカウンターでA2A見積、x402インテント、ポリシー評価を追跡。トレーシング：Datadog/Grafana統合のためのOpenTelemetryエクスポート。監査ログ：すべてのMCPツール呼び出しをアクター、リソース、アクション、判定、マイクロ秒タイムスタンプとともに記録。</w:t>
      </w:r>
    </w:p>
    <w:p>
      <w:pPr>
        <w:pStyle w:val="Heading1"/>
      </w:pPr>
      <w:r>
        <w:rPr>
          <w:rFonts w:ascii="Arial" w:cs="Arial" w:eastAsia="Arial" w:hAnsi="Arial"/>
        </w:rPr>
        <w:t xml:space="preserve">17. セキュリティアーキテクチャ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脅威</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緩和策</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SQLインジェクション</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すべての更新メソッドにカラムホワイトリスト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プライベートIPブロックリスト付きURL検証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プロトタイプ汚染</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ディープマージで__proto__、constructorをフィルタ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すべての正規表現に非貪欲量指定子</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予算枯渇</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構造化エラー付きエージェントごとの支出上限</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シビル攻撃</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ERC-8004アイデンティティバインディング、レピュテーションゲーティング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鍵漏洩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使用後すべてのDEK/ラッピング鍵にzeroize実行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タイミング攻撃</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すべての暗号比較に定数時間等価性</w:t>
            </w:r>
          </w:p>
        </w:tc>
      </w:tr>
    </w:tbl>
    <w:p>
      <w:r>
        <w:br w:type="page"/>
      </w:r>
    </w:p>
    <w:p>
      <w:pPr>
        <w:pStyle w:val="Heading1"/>
      </w:pPr>
      <w:r>
        <w:rPr>
          <w:rFonts w:ascii="Arial" w:cs="Arial" w:eastAsia="Arial" w:hAnsi="Arial"/>
        </w:rPr>
        <w:t xml:space="preserve">18. 言語バインディングとポータビリティ</w:t>
      </w:r>
    </w:p>
    <w:p>
      <w:pPr>
        <w:spacing w:after="120"/>
      </w:pPr>
      <w:r>
        <w:rPr>
          <w:rFonts w:ascii="Arial" w:cs="Arial" w:eastAsia="Arial" w:hAnsi="Arial"/>
          <w:sz w:val="22"/>
          <w:szCs w:val="22"/>
        </w:rPr>
        <w:t xml:space="preserve">Rustコアは安定したC ABIを通じて10言語に公開されます。ビジネスロジックがRustに存在するため、Pythonで書かれたエージェントとNode.jsで書かれたエージェントは同一の基盤SQLiteコマース状態を安全に共有しながら、完全な動作一致性を維持できます。</w:t>
      </w:r>
    </w:p>
    <w:p>
      <w:pPr>
        <w:pStyle w:val="Heading1"/>
      </w:pPr>
      <w:r>
        <w:rPr>
          <w:rFonts w:ascii="Arial" w:cs="Arial" w:eastAsia="Arial" w:hAnsi="Arial"/>
        </w:rPr>
        <w:t xml:space="preserve">19. 管理ダッシュボード</w:t>
      </w:r>
    </w:p>
    <w:p>
      <w:pPr>
        <w:spacing w:after="120"/>
      </w:pPr>
      <w:r>
        <w:rPr>
          <w:rFonts w:ascii="Arial" w:cs="Arial" w:eastAsia="Arial" w:hAnsi="Arial"/>
          <w:sz w:val="22"/>
          <w:szCs w:val="22"/>
        </w:rPr>
        <w:t xml:space="preserve">Next.js 14、TypeScript、Tailwind CSSで構築。注文パイプラインのカンバンビュー、グラフィカルな在庫予測、グラフィカルなポリシービルダー、10チャンネルメッセージングゲートウェイダッシュボードを搭載。</w:t>
      </w:r>
    </w:p>
    <w:p>
      <w:pPr>
        <w:pStyle w:val="Heading1"/>
      </w:pPr>
      <w:r>
        <w:rPr>
          <w:rFonts w:ascii="Arial" w:cs="Arial" w:eastAsia="Arial" w:hAnsi="Arial"/>
        </w:rPr>
        <w:t xml:space="preserve">20. テストと品質保証</w:t>
      </w:r>
    </w:p>
    <w:p>
      <w:pPr>
        <w:spacing w:after="120"/>
      </w:pPr>
      <w:r>
        <w:rPr>
          <w:rFonts w:ascii="Arial" w:cs="Arial" w:eastAsia="Arial" w:hAnsi="Arial"/>
          <w:sz w:val="22"/>
          <w:szCs w:val="22"/>
        </w:rPr>
        <w:t xml:space="preserve">iCommerceは全レイヤーにわたり10,000以上の自動テストを維持しています。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フレームワーク</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カバレッジ</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Rustコア</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cargo 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3,000+テスト、0失敗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6,000+テスト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管理画面</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260+テスト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クロスランゲージ</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カスタムベクトル</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65暗号互換性テスト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r>
    </w:tbl>
    <w:p>
      <w:pPr>
        <w:pStyle w:val="Heading1"/>
      </w:pPr>
      <w:r>
        <w:rPr>
          <w:rFonts w:ascii="Arial" w:cs="Arial" w:eastAsia="Arial" w:hAnsi="Arial"/>
        </w:rPr>
        <w:t xml:space="preserve">21. パフォーマンス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46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レイテンシ</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CRUD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1桁ミリ秒</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ポリシー評価</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マイクロ秒レベル</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Ed25519暗号</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ネイティブでマイクロ秒、JSでサブミリ秒</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MCPサーバー起動</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サブ秒ツールローディング</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Merkleバッチ生成</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log n)スケーリング</w:t>
            </w:r>
          </w:p>
        </w:tc>
      </w:tr>
    </w:tbl>
    <w:p>
      <w:r>
        <w:br w:type="page"/>
      </w:r>
    </w:p>
    <w:p>
      <w:pPr>
        <w:pStyle w:val="Heading1"/>
      </w:pPr>
      <w:r>
        <w:rPr>
          <w:rFonts w:ascii="Arial" w:cs="Arial" w:eastAsia="Arial" w:hAnsi="Arial"/>
        </w:rPr>
        <w:t xml:space="preserve">22. 関連研究</w:t>
      </w:r>
    </w:p>
    <w:p>
      <w:pPr>
        <w:spacing w:after="120"/>
      </w:pPr>
      <w:r>
        <w:rPr>
          <w:rFonts w:ascii="Arial" w:cs="Arial" w:eastAsia="Arial" w:hAnsi="Arial"/>
          <w:sz w:val="22"/>
          <w:szCs w:val="22"/>
        </w:rPr>
        <w:t xml:space="preserve">従来型コマース（Shopify/Medusa.js）：人間UIのために構築され、組込み可能なフットプリントと確定的保証が欠如。ヘッドレスAPI（Stripe/Saleor）：常時ネットワーク接続が必要で、A2Aマイクロトランザクションプリミティブが欠如。エージェントフレームワーク（LangChain/CrewAI）：オーケストレーションを提供するがネイティブコマースツーリングが欠如。ブロックチェーンコマース（OpenBazaar）：フルノードが必要でUXが劣悪；iCommerceは実用的なハイブリッドアプローチを採用。</w:t>
      </w:r>
    </w:p>
    <w:p>
      <w:pPr>
        <w:pStyle w:val="Heading1"/>
      </w:pPr>
      <w:r>
        <w:rPr>
          <w:rFonts w:ascii="Arial" w:cs="Arial" w:eastAsia="Arial" w:hAnsi="Arial"/>
        </w:rPr>
        <w:t xml:space="preserve">23. ロードマップ</w:t>
      </w:r>
    </w:p>
    <w:p>
      <w:pPr>
        <w:pStyle w:val="Heading2"/>
      </w:pPr>
      <w:r>
        <w:rPr>
          <w:rFonts w:ascii="Arial" w:cs="Arial" w:eastAsia="Arial" w:hAnsi="Arial"/>
        </w:rPr>
        <w:t xml:space="preserve">23.1 近期（v0.8 — v0.9）</w:t>
      </w:r>
    </w:p>
    <w:p>
      <w:pPr>
        <w:spacing w:after="120"/>
      </w:pPr>
      <w:r>
        <w:rPr>
          <w:rFonts w:ascii="Arial" w:cs="Arial" w:eastAsia="Arial" w:hAnsi="Arial"/>
          <w:sz w:val="22"/>
          <w:szCs w:val="22"/>
        </w:rPr>
        <w:t xml:space="preserve">エージェントステーキング：シビル攻撃への経済的コスト。ZKプライバシーレイヤー：プライベートトランザクションのためのゼロ知識証明。クロスチェーンブリッジ：SET ChainからEVM/Solanaへ。ポリシーマーケットプレイス：コミュニティ提供のポリシーテンプレート。</w:t>
      </w:r>
    </w:p>
    <w:p>
      <w:pPr>
        <w:pStyle w:val="Heading2"/>
      </w:pPr>
      <w:r>
        <w:rPr>
          <w:rFonts w:ascii="Arial" w:cs="Arial" w:eastAsia="Arial" w:hAnsi="Arial"/>
        </w:rPr>
        <w:t xml:space="preserve">23.2 中期（v1.0）</w:t>
      </w:r>
    </w:p>
    <w:p>
      <w:pPr>
        <w:spacing w:after="120"/>
      </w:pPr>
      <w:r>
        <w:rPr>
          <w:rFonts w:ascii="Arial" w:cs="Arial" w:eastAsia="Arial" w:hAnsi="Arial"/>
          <w:sz w:val="22"/>
          <w:szCs w:val="22"/>
        </w:rPr>
        <w:t xml:space="preserve">形式検証：重要なエスクローパスの機械検査された証明。フェデレーテッドエージェントディレクトリ：分散型ERC-8004ディスカバリー。ストリーミングペイメント：秒単位の連続決済チャネル。</w:t>
      </w:r>
    </w:p>
    <w:p>
      <w:pPr>
        <w:pStyle w:val="Heading2"/>
      </w:pPr>
      <w:r>
        <w:rPr>
          <w:rFonts w:ascii="Arial" w:cs="Arial" w:eastAsia="Arial" w:hAnsi="Arial"/>
        </w:rPr>
        <w:t xml:space="preserve">23.3 長期ビジョン</w:t>
      </w:r>
    </w:p>
    <w:p>
      <w:pPr>
        <w:spacing w:after="120"/>
      </w:pPr>
      <w:r>
        <w:rPr>
          <w:rFonts w:ascii="Arial" w:cs="Arial" w:eastAsia="Arial" w:hAnsi="Arial"/>
          <w:sz w:val="22"/>
          <w:szCs w:val="22"/>
        </w:rPr>
        <w:t xml:space="preserve">あらゆるステップで暗号保証を伴いながら、数百万の専門AIエージェントが自律的にコマースを行うグローバルエージェントエコノミー。iCommerceは各エージェントを経済的に主権的にする組込みランタイムです。</w:t>
      </w:r>
    </w:p>
    <w:p>
      <w:pPr>
        <w:pStyle w:val="Heading1"/>
      </w:pPr>
      <w:r>
        <w:rPr>
          <w:rFonts w:ascii="Arial" w:cs="Arial" w:eastAsia="Arial" w:hAnsi="Arial"/>
        </w:rPr>
        <w:t xml:space="preserve">24. 結論</w:t>
      </w:r>
    </w:p>
    <w:p>
      <w:pPr>
        <w:spacing w:after="120"/>
      </w:pPr>
      <w:r>
        <w:rPr>
          <w:rFonts w:ascii="Arial" w:cs="Arial" w:eastAsia="Arial" w:hAnsi="Arial"/>
          <w:sz w:val="22"/>
          <w:szCs w:val="22"/>
        </w:rPr>
        <w:t xml:space="preserve">StateSet iCommerceは自律型AIエージェント時代のコマースインフラストラクチャの根本的な再考を代表します。組込み可能で確定的、暗号学的に検証可能なコマースエンジンとネイティブなエージェント間トランザクションプリミティブを提供することで、AIエージェントがコマースオペレーション全体を独立して管理する新しいクラスのアプリケーションを可能にします。</w:t>
      </w:r>
    </w:p>
    <w:p>
      <w:pPr>
        <w:spacing w:after="120"/>
      </w:pPr>
      <w:r>
        <w:rPr>
          <w:rFonts w:ascii="Arial" w:cs="Arial" w:eastAsia="Arial" w:hAnsi="Arial"/>
          <w:sz w:val="22"/>
          <w:szCs w:val="22"/>
        </w:rPr>
        <w:t xml:space="preserve">eコマースからiコマースへの移行は単なる技術アップグレードではなく、パラダイムシフトです。eコマースはすべての意思決定ポイントに人間がいることを前提とし、iコマースはエージェントがいることを前提として——その前提を実現可能にするランタイム、プロトコル、安全保証を提供します。</w:t>
      </w:r>
    </w:p>
    <w:p>
      <w:pPr>
        <w:spacing w:after="120"/>
      </w:pPr>
      <w:r>
        <w:rPr>
          <w:rFonts w:ascii="Arial" w:cs="Arial" w:eastAsia="Arial" w:hAnsi="Arial"/>
          <w:b/>
          <w:bCs/>
          <w:sz w:val="22"/>
          <w:szCs w:val="22"/>
        </w:rPr>
        <w:t xml:space="preserve">StateSet iCommerceは自律型コマースを可能にするエンジンです。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2026-03-02T21:06:31.369Z</dcterms:created>
  <dcterms:modified xsi:type="dcterms:W3CDTF">2026-03-02T21:06:31.370Z</dcterms:modified>
</cp:coreProperties>
</file>

<file path=docProps/custom.xml><?xml version="1.0" encoding="utf-8"?>
<Properties xmlns="http://schemas.openxmlformats.org/officeDocument/2006/custom-properties" xmlns:vt="http://schemas.openxmlformats.org/officeDocument/2006/docPropsVTypes"/>
</file>