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1a2e"/>
          <w:sz w:val="56"/>
          <w:szCs w:val="56"/>
        </w:rPr>
        <w:t xml:space="preserve">STATESET</w:t>
      </w:r>
    </w:p>
    <w:p>
      <w:pPr>
        <w:spacing w:after="200"/>
        <w:jc w:val="center"/>
      </w:pPr>
      <w:r>
        <w:rPr>
          <w:rFonts w:ascii="Arial" w:cs="Arial" w:eastAsia="Arial" w:hAnsi="Arial"/>
          <w:b/>
          <w:bCs/>
          <w:color w:val="2d2d44"/>
          <w:sz w:val="48"/>
          <w:szCs w:val="48"/>
        </w:rPr>
        <w:t xml:space="preserve">StateSet Sequencer</w:t>
      </w:r>
    </w:p>
    <w:p>
      <w:pPr>
        <w:spacing w:after="100"/>
        <w:jc w:val="center"/>
      </w:pPr>
      <w:r>
        <w:rPr>
          <w:rFonts w:ascii="Arial" w:cs="Arial" w:eastAsia="Arial" w:hAnsi="Arial"/>
          <w:color w:val="555555"/>
          <w:sz w:val="32"/>
          <w:szCs w:val="32"/>
        </w:rPr>
        <w:t xml:space="preserve">自律型コマースのための検証可能なイベント順序付けサービス</w:t>
      </w:r>
    </w:p>
    <w:p>
      <w:pPr>
        <w:spacing w:after="100"/>
        <w:jc w:val="center"/>
      </w:pPr>
      <w:r>
        <w:rPr>
          <w:rFonts w:ascii="Arial" w:cs="Arial" w:eastAsia="Arial" w:hAnsi="Arial"/>
          <w:color w:val="777777"/>
          <w:sz w:val="22"/>
          <w:szCs w:val="22"/>
        </w:rPr>
        <w:t xml:space="preserve">バージョン 0.2.5 · 2026年3月</w:t>
      </w:r>
    </w:p>
    <w:p>
      <w:pPr>
        <w:spacing w:after="400"/>
        <w:jc w:val="center"/>
      </w:pPr>
      <w:r>
        <w:rPr>
          <w:rFonts w:ascii="Arial" w:cs="Arial" w:eastAsia="Arial" w:hAnsi="Arial"/>
          <w:i/>
          <w:iCs/>
          <w:color w:val="666666"/>
          <w:sz w:val="22"/>
          <w:szCs w:val="22"/>
        </w:rPr>
        <w:t xml:space="preserve">「問題はもはや『データベースを信頼するか？』ではない。『証明を検証できるか？』である。」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パラメータ</w:t>
            </w:r>
          </w:p>
        </w:tc>
        <w:tc>
          <w:tcPr>
            <w:tcW w:type="dxa" w:w="6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値</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プロトコル</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VES v1.0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署名</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Ed25519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コミットメント</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Merkle木 + オンチェーン</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決済</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Chain L2</w:t>
            </w:r>
          </w:p>
        </w:tc>
      </w:tr>
    </w:tbl>
    <w:p>
      <w:r>
        <w:br w:type="page"/>
      </w:r>
    </w:p>
    <w:p>
      <w:pPr>
        <w:pStyle w:val="Heading1"/>
      </w:pPr>
      <w:r>
        <w:rPr>
          <w:rFonts w:ascii="Arial" w:cs="Arial" w:eastAsia="Arial" w:hAnsi="Arial"/>
        </w:rPr>
        <w:t xml:space="preserve">概要</w:t>
      </w:r>
    </w:p>
    <w:p>
      <w:pPr>
        <w:spacing w:after="120"/>
      </w:pPr>
      <w:r>
        <w:rPr>
          <w:rFonts w:ascii="Arial" w:cs="Arial" w:eastAsia="Arial" w:hAnsi="Arial"/>
          <w:sz w:val="22"/>
          <w:szCs w:val="22"/>
        </w:rPr>
        <w:t xml:space="preserve">StateSetシーケンサーは、分散コマースシステムに暗号学的バックボーンを提供する確定的イベント順序付けサービスです。Verifiable Event Sync（VES）v1.0プロトコルを実装しており、これはギャップのない、Ed25519署名済み、Merkleコミットされたイベントストリームを生成するための仕様であり、シーケンサー自体を信頼することなく独立して監査可能です。</w:t>
      </w:r>
    </w:p>
    <w:p>
      <w:pPr>
        <w:spacing w:after="120"/>
      </w:pPr>
      <w:r>
        <w:rPr>
          <w:rFonts w:ascii="Arial" w:cs="Arial" w:eastAsia="Arial" w:hAnsi="Arial"/>
          <w:sz w:val="22"/>
          <w:szCs w:val="22"/>
        </w:rPr>
        <w:t xml:space="preserve">従来のメッセージキューが「少なくとも1回」の配信を提供し最善を期待するのに対し、StateSetシーケンサーはより強い保証を提供します：すべてのコマースイベントは正規のシーケンス番号、暗号レシート、およびL2ブロックチェーンにアンカリングされた包含証明を取得します。結果は、AIエージェント、人間のオペレーター、規制監査人が独立して検証できる追記専用の事実台帳です。</w:t>
      </w:r>
    </w:p>
    <w:p>
      <w:r>
        <w:br w:type="page"/>
      </w:r>
    </w:p>
    <w:p>
      <w:pPr>
        <w:pStyle w:val="Heading1"/>
      </w:pPr>
      <w:r>
        <w:rPr>
          <w:rFonts w:ascii="Arial" w:cs="Arial" w:eastAsia="Arial" w:hAnsi="Arial"/>
        </w:rPr>
        <w:t xml:space="preserve">1. 問題：分散コマースにおける信頼</w:t>
      </w:r>
    </w:p>
    <w:p>
      <w:pPr>
        <w:spacing w:after="120"/>
      </w:pPr>
      <w:r>
        <w:rPr>
          <w:rFonts w:ascii="Arial" w:cs="Arial" w:eastAsia="Arial" w:hAnsi="Arial"/>
          <w:sz w:val="22"/>
          <w:szCs w:val="22"/>
        </w:rPr>
        <w:t xml:space="preserve">現代のコマースはマルチエージェントシステムです。注文はAIアシスタントから発生し、在庫調整は倉庫センサーから到着し、決済はブロックチェーン間で決済されます。3つの問題が浮上します：</w:t>
      </w:r>
    </w:p>
    <w:p>
      <w:pPr>
        <w:spacing w:after="120"/>
      </w:pPr>
      <w:r>
        <w:rPr>
          <w:rFonts w:ascii="Arial" w:cs="Arial" w:eastAsia="Arial" w:hAnsi="Arial"/>
          <w:sz w:val="22"/>
          <w:szCs w:val="22"/>
        </w:rPr>
        <w:t xml:space="preserve">順序の曖昧さ：2つのエージェントが同一の在庫アイテムを同時に変更した場合、どちらの変更が優先されるか？壁時計タイムスタンプは信頼できません——エージェントの時計はドリフトし、攻撃者はイベントをバックデートできます。</w:t>
      </w:r>
    </w:p>
    <w:p>
      <w:pPr>
        <w:spacing w:after="120"/>
      </w:pPr>
      <w:r>
        <w:rPr>
          <w:rFonts w:ascii="Arial" w:cs="Arial" w:eastAsia="Arial" w:hAnsi="Arial"/>
          <w:sz w:val="22"/>
          <w:szCs w:val="22"/>
        </w:rPr>
        <w:t xml:space="preserve">監査可能性のギャップ：従来のイベントストアは不透明です。オペレーターはイベントを暗黙的に並べ替え、破棄、複製できます。監査人はデータベース管理者を信頼しなければなりません。</w:t>
      </w:r>
    </w:p>
    <w:p>
      <w:pPr>
        <w:spacing w:after="120"/>
      </w:pPr>
      <w:r>
        <w:rPr>
          <w:rFonts w:ascii="Arial" w:cs="Arial" w:eastAsia="Arial" w:hAnsi="Arial"/>
          <w:sz w:val="22"/>
          <w:szCs w:val="22"/>
        </w:rPr>
        <w:t xml:space="preserve">偽造リスク：暗号学的帰属なしでは、侵害されたエージェントが他のエージェントに代わってイベントを偽造できます。</w:t>
      </w:r>
    </w:p>
    <w:p>
      <w:pPr>
        <w:spacing w:after="120"/>
      </w:pPr>
      <w:r>
        <w:rPr>
          <w:rFonts w:ascii="Arial" w:cs="Arial" w:eastAsia="Arial" w:hAnsi="Arial"/>
          <w:sz w:val="22"/>
          <w:szCs w:val="22"/>
        </w:rPr>
        <w:t xml:space="preserve">StateSetシーケンサーは単一のプリミティブでこれら3つの問題を解決します：すべてのエントリがその作成者によって署名され、サービスによって順序付けされ、Merkle木にコミットされ、定期的にオンチェーンにアンカリングされる、検証可能な追記専用イベントログ。</w:t>
      </w:r>
    </w:p>
    <w:p>
      <w:pPr>
        <w:pStyle w:val="Heading1"/>
      </w:pPr>
      <w:r>
        <w:rPr>
          <w:rFonts w:ascii="Arial" w:cs="Arial" w:eastAsia="Arial" w:hAnsi="Arial"/>
        </w:rPr>
        <w:t xml:space="preserve">2. シーケンサーの位置づけ：デプロイメントモデル</w:t>
      </w:r>
    </w:p>
    <w:p>
      <w:pPr>
        <w:spacing w:after="120"/>
      </w:pPr>
      <w:r>
        <w:rPr>
          <w:rFonts w:ascii="Arial" w:cs="Arial" w:eastAsia="Arial" w:hAnsi="Arial"/>
          <w:sz w:val="22"/>
          <w:szCs w:val="22"/>
        </w:rPr>
        <w:t xml:space="preserve">StateSetシーケンサーはローカルエージェント群を同期する共有クラウドプリミティブです：</w:t>
      </w:r>
    </w:p>
    <w:p>
      <w:pPr>
        <w:spacing w:after="120"/>
      </w:pPr>
      <w:r>
        <w:rPr>
          <w:rFonts w:ascii="Arial" w:cs="Arial" w:eastAsia="Arial" w:hAnsi="Arial"/>
          <w:sz w:val="22"/>
          <w:szCs w:val="22"/>
        </w:rPr>
        <w:t xml:space="preserve">StateSet iCommerce（脳）：AIエージェント、倉庫センサー、商人のラップトップ内でローカルに動作する組込み型・ゼロ依存コマースエンジン。</w:t>
      </w:r>
    </w:p>
    <w:p>
      <w:pPr>
        <w:spacing w:after="120"/>
      </w:pPr>
      <w:r>
        <w:rPr>
          <w:rFonts w:ascii="Arial" w:cs="Arial" w:eastAsia="Arial" w:hAnsi="Arial"/>
          <w:sz w:val="22"/>
          <w:szCs w:val="22"/>
        </w:rPr>
        <w:t xml:space="preserve">StateSetシーケンサー（中枢神経系）：それらのローカルエンジンを接続するホステッドサービス。イベントはローカルで署名され、ローカルSQLiteアウトボックスにキューイングされ、接続が利用可能になったときにシーケンサーにプッシュされます。</w:t>
      </w:r>
    </w:p>
    <w:p>
      <w:pPr>
        <w:pStyle w:val="Heading2"/>
      </w:pPr>
      <w:r>
        <w:rPr>
          <w:rFonts w:ascii="Arial" w:cs="Arial" w:eastAsia="Arial" w:hAnsi="Arial"/>
        </w:rPr>
        <w:t xml:space="preserve">2.1 シーケンサーエコノミクス</w:t>
      </w:r>
    </w:p>
    <w:p>
      <w:pPr>
        <w:spacing w:after="120"/>
      </w:pPr>
      <w:r>
        <w:rPr>
          <w:rFonts w:ascii="Arial" w:cs="Arial" w:eastAsia="Arial" w:hAnsi="Arial"/>
          <w:sz w:val="22"/>
          <w:szCs w:val="22"/>
        </w:rPr>
        <w:t xml:space="preserve">エージェントはイベントをイベントごとの課金なしで送信します。オンチェーンアンカリングのGasコスト（100以上のイベントのバッチあたり約$0.08）はすべてのテナント間で按分され、イベントあたりのアンカリングコストをサブセントに削減します。</w:t>
      </w:r>
    </w:p>
    <w:p>
      <w:r>
        <w:br w:type="page"/>
      </w:r>
    </w:p>
    <w:p>
      <w:pPr>
        <w:pStyle w:val="Heading1"/>
      </w:pPr>
      <w:r>
        <w:rPr>
          <w:rFonts w:ascii="Arial" w:cs="Arial" w:eastAsia="Arial" w:hAnsi="Arial"/>
        </w:rPr>
        <w:t xml:space="preserve">3. アーキテクチャ概要</w:t>
      </w:r>
    </w:p>
    <w:p>
      <w:pPr>
        <w:spacing w:after="120"/>
      </w:pPr>
      <w:r>
        <w:rPr>
          <w:rFonts w:ascii="Arial" w:cs="Arial" w:eastAsia="Arial" w:hAnsi="Arial"/>
          <w:sz w:val="22"/>
          <w:szCs w:val="22"/>
        </w:rPr>
        <w:t xml:space="preserve">シーケンサーはAxumとPostgreSQLで構築されたRustサービスです。エージェントからの署名済みイベントエンベロープを受け入れ、SELECT FOR UPDATEによる単調シーケンス番号を割り当て、Merkleコミットメントを計算し、SET Chain L2にアンカリングします。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レイヤー</w:t>
            </w:r>
          </w:p>
        </w:tc>
        <w:tc>
          <w:tcPr>
            <w:tcW w:type="dxa" w:w="6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コンポーネント</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APIレイヤー（Axum）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/ves/events/ingest | GET /ves/commitments | POST /ves/proofs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サービスレイヤー</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VesSequencer | CommitmentEngine | AgentKeyRegistry | SchemaValidator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PostgreSQL（真実の源泉）</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ves_events | sequence_counters | batch_commitments | agent_keys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外部統合</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STARKプルーバー（コンプライアンス）| SET Chain L2（アンカリング）</w:t>
            </w:r>
          </w:p>
        </w:tc>
      </w:tr>
    </w:tbl>
    <w:p>
      <w:r>
        <w:br w:type="page"/>
      </w:r>
    </w:p>
    <w:p>
      <w:pPr>
        <w:pStyle w:val="Heading1"/>
      </w:pPr>
      <w:r>
        <w:rPr>
          <w:rFonts w:ascii="Arial" w:cs="Arial" w:eastAsia="Arial" w:hAnsi="Arial"/>
        </w:rPr>
        <w:t xml:space="preserve">4. VES v1.0プロトコル</w:t>
      </w:r>
    </w:p>
    <w:p>
      <w:pPr>
        <w:pStyle w:val="Heading2"/>
      </w:pPr>
      <w:r>
        <w:rPr>
          <w:rFonts w:ascii="Arial" w:cs="Arial" w:eastAsia="Arial" w:hAnsi="Arial"/>
        </w:rPr>
        <w:t xml:space="preserve">4.1 ストリーム</w:t>
      </w:r>
    </w:p>
    <w:p>
      <w:pPr>
        <w:spacing w:after="120"/>
      </w:pPr>
      <w:r>
        <w:rPr>
          <w:rFonts w:ascii="Arial" w:cs="Arial" w:eastAsia="Arial" w:hAnsi="Arial"/>
          <w:sz w:val="22"/>
          <w:szCs w:val="22"/>
        </w:rPr>
        <w:t xml:space="preserve">すべてのイベントは(tenant_id, store_id)で識別されるストリームに属します。ストリームは分離の単位です：シーケンス番号はストリームごとに単調増加し、コミットメントはストリームごとにチェーンされ、レート制限はストリームごとに適用されます。</w:t>
      </w:r>
    </w:p>
    <w:p>
      <w:pPr>
        <w:pStyle w:val="Heading2"/>
      </w:pPr>
      <w:r>
        <w:rPr>
          <w:rFonts w:ascii="Arial" w:cs="Arial" w:eastAsia="Arial" w:hAnsi="Arial"/>
        </w:rPr>
        <w:t xml:space="preserve">4.2 イベントエンベロープ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フィールド</w:t>
            </w:r>
          </w:p>
        </w:tc>
        <w:tc>
          <w:tcPr>
            <w:tcW w:type="dxa" w:w="1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ソース</w:t>
            </w:r>
          </w:p>
        </w:tc>
        <w:tc>
          <w:tcPr>
            <w:tcW w:type="dxa" w:w="48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用途</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ves_version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エージェント</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プロトコルバージョン（1である必要）</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エージェント</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グローバル一意UUID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tenant_id, store_id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エージェント</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ストリーム識別</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source_agent_id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エージェント</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署名エージェント識別</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entity_type, entity_id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エージェント</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コマースドメイン（例：order, ORD-001）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event_type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エージェント</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ドメインイベント（例：order.created）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payload / payload_encrypted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エージェント</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イベントデータ</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payload_plain_hash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エージェント</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ドメインプレフィックス+JCS(payload)のSHA-256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agent_signature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エージェント</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署名ハッシュに対するEd25519署名</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sequence_number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シーケンサー</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正規の順序位置</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sequenced_at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シーケンサー</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受付タイムスタンプ</w:t>
            </w:r>
          </w:p>
        </w:tc>
      </w:tr>
    </w:tbl>
    <w:p>
      <w:pPr>
        <w:pStyle w:val="Heading2"/>
      </w:pPr>
      <w:r>
        <w:rPr>
          <w:rFonts w:ascii="Arial" w:cs="Arial" w:eastAsia="Arial" w:hAnsi="Arial"/>
        </w:rPr>
        <w:t xml:space="preserve">4.3 対応イベントタイプ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ドメイン</w:t>
            </w:r>
          </w:p>
        </w:tc>
        <w:tc>
          <w:tcPr>
            <w:tcW w:type="dxa" w:w="7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イベント</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注文</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order.created, order.confirmed, order.shipped, order.delivered, order.cancelled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在庫</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inventory.initialized, inventory.adjusted, inventory.reserved, inventory.released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商品</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product.created, product.updated, product.deactivated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顧客</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customer.created, customer.updated, customer.address_added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返品</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return.requested, return.approved, return.received, return.refunded</w:t>
            </w:r>
          </w:p>
        </w:tc>
      </w:tr>
    </w:tbl>
    <w:p>
      <w:r>
        <w:br w:type="page"/>
      </w:r>
    </w:p>
    <w:p>
      <w:pPr>
        <w:pStyle w:val="Heading1"/>
      </w:pPr>
      <w:r>
        <w:rPr>
          <w:rFonts w:ascii="Arial" w:cs="Arial" w:eastAsia="Arial" w:hAnsi="Arial"/>
        </w:rPr>
        <w:t xml:space="preserve">5. 暗号設計</w:t>
      </w:r>
    </w:p>
    <w:p>
      <w:pPr>
        <w:spacing w:after="120"/>
      </w:pPr>
      <w:r>
        <w:rPr>
          <w:rFonts w:ascii="Arial" w:cs="Arial" w:eastAsia="Arial" w:hAnsi="Arial"/>
          <w:sz w:val="22"/>
          <w:szCs w:val="22"/>
        </w:rPr>
        <w:t xml:space="preserve">VESのすべてのハッシュにはドメイン分離プレフィックス（ハッシュプリイメージに前置されるASCIIバイト文字列）が含まれ、クロスプロトコル衝突攻撃を防止します。10のドメインが定義されています：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ドメイン</w:t>
            </w:r>
          </w:p>
        </w:tc>
        <w:tc>
          <w:tcPr>
            <w:tcW w:type="dxa" w:w="3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プレフィックス</w:t>
            </w:r>
          </w:p>
        </w:tc>
        <w:tc>
          <w:tcPr>
            <w:tcW w:type="dxa" w:w="3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用途</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平文ペイロード</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VES_PAYLOAD_PLAIN_V1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平文ペイロードハッシュ</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暗号化AAD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VES_PAYLOAD_AAD_V1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暗号化AAD計算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暗号文バンドル</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VES_PAYLOAD_CIPHER_V1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暗号文バンドルハッシュ</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イベント署名</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VES_EVENTSIG_V1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イベント署名プリイメージ</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Merkleリーフ</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VES_LEAF_V1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Merkleリーフハッシュ</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Merkle内部ノード</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VES_NODE_V1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Merkle内部ノードハッシュ</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パディングリーフ</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VES_PAD_LEAF_V1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Merkleパディングリーフ</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レシート</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VES_RECEIPT_V1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シーケンサーレシートハッシュ</w:t>
            </w:r>
          </w:p>
        </w:tc>
      </w:tr>
    </w:tbl>
    <w:p>
      <w:pPr>
        <w:pStyle w:val="Heading2"/>
      </w:pPr>
      <w:r>
        <w:rPr>
          <w:rFonts w:ascii="Arial" w:cs="Arial" w:eastAsia="Arial" w:hAnsi="Arial"/>
        </w:rPr>
        <w:t xml:space="preserve">5.1 イベント署名</w:t>
      </w:r>
    </w:p>
    <w:p>
      <w:pPr>
        <w:spacing w:after="120"/>
      </w:pPr>
      <w:r>
        <w:rPr>
          <w:rFonts w:ascii="Arial" w:cs="Arial" w:eastAsia="Arial" w:hAnsi="Arial"/>
          <w:sz w:val="22"/>
          <w:szCs w:val="22"/>
        </w:rPr>
        <w:t xml:space="preserve">エージェントはすべての署名フィールドに対して確定的なバイナリプリイメージを計算します。署名プリイメージにはVES_EVENTSIG_V1プレフィックス、VESバージョン、tenant_id、store_id、event_id、source_agent_id、agent_key_id、entity_type、entity_id、event_type、created_at、payload_kind、payload_plain_hash、payload_cipher_hashが含まれます。</w:t>
      </w:r>
    </w:p>
    <w:p>
      <w:pPr>
        <w:spacing w:after="120"/>
      </w:pPr>
      <w:r>
        <w:rPr>
          <w:rFonts w:ascii="Arial" w:cs="Arial" w:eastAsia="Arial" w:hAnsi="Arial"/>
          <w:sz w:val="22"/>
          <w:szCs w:val="22"/>
        </w:rPr>
        <w:t xml:space="preserve">event_signing_hash = SHA-256(signing_preimage)</w:t>
      </w:r>
    </w:p>
    <w:p>
      <w:pPr>
        <w:spacing w:after="120"/>
      </w:pPr>
      <w:r>
        <w:rPr>
          <w:rFonts w:ascii="Arial" w:cs="Arial" w:eastAsia="Arial" w:hAnsi="Arial"/>
          <w:sz w:val="22"/>
          <w:szCs w:val="22"/>
        </w:rPr>
        <w:t xml:space="preserve">agent_signature = Ed25519.Sign(private_key, event_signing_hash)</w:t>
      </w:r>
    </w:p>
    <w:p>
      <w:pPr>
        <w:pStyle w:val="Heading2"/>
      </w:pPr>
      <w:r>
        <w:rPr>
          <w:rFonts w:ascii="Arial" w:cs="Arial" w:eastAsia="Arial" w:hAnsi="Arial"/>
        </w:rPr>
        <w:t xml:space="preserve">5.2 シーケンサーレシート</w:t>
      </w:r>
    </w:p>
    <w:p>
      <w:pPr>
        <w:spacing w:after="120"/>
      </w:pPr>
      <w:r>
        <w:rPr>
          <w:rFonts w:ascii="Arial" w:cs="Arial" w:eastAsia="Arial" w:hAnsi="Arial"/>
          <w:sz w:val="22"/>
          <w:szCs w:val="22"/>
        </w:rPr>
        <w:t xml:space="preserve">イベントを受け付けた際、シーケンサーは受付を証明可能にする署名済みレシートを発行します。レシートプリイメージにはVES_RECEIPT_V1プレフィックス、tenant_id、store_id、event_id、sequence_number、event_signing_hashが含まれます。シーケンサーが後にイベントを検閲または否認した場合、エージェントはレシートを以前の受付の証拠として提示できます。これがVESにおける否認不可能性の基盤です。</w:t>
      </w:r>
    </w:p>
    <w:p>
      <w:r>
        <w:br w:type="page"/>
      </w:r>
    </w:p>
    <w:p>
      <w:pPr>
        <w:pStyle w:val="Heading1"/>
      </w:pPr>
      <w:r>
        <w:rPr>
          <w:rFonts w:ascii="Arial" w:cs="Arial" w:eastAsia="Arial" w:hAnsi="Arial"/>
        </w:rPr>
        <w:t xml:space="preserve">6. エンドツーエンド暗号化（VES-ENC-1）</w:t>
      </w:r>
    </w:p>
    <w:p>
      <w:pPr>
        <w:spacing w:after="120"/>
      </w:pPr>
      <w:r>
        <w:rPr>
          <w:rFonts w:ascii="Arial" w:cs="Arial" w:eastAsia="Arial" w:hAnsi="Arial"/>
          <w:sz w:val="22"/>
          <w:szCs w:val="22"/>
        </w:rPr>
        <w:t xml:space="preserve">プライバシーに敏感なコマースイベント（決済詳細、顧客PII、価格協定）に対して、VESはシーケンサーが平文を見ずに構造的整合性を検証できる暗号化ペイロードをサポートします。</w:t>
      </w:r>
    </w:p>
    <w:p>
      <w:pPr>
        <w:pStyle w:val="Heading2"/>
      </w:pPr>
      <w:r>
        <w:rPr>
          <w:rFonts w:ascii="Arial" w:cs="Arial" w:eastAsia="Arial" w:hAnsi="Arial"/>
        </w:rPr>
        <w:t xml:space="preserve">6.1 暗号化スキーム</w:t>
      </w:r>
    </w:p>
    <w:p>
      <w:pPr>
        <w:spacing w:after="120"/>
      </w:pPr>
      <w:r>
        <w:rPr>
          <w:rFonts w:ascii="Arial" w:cs="Arial" w:eastAsia="Arial" w:hAnsi="Arial"/>
          <w:sz w:val="22"/>
          <w:szCs w:val="22"/>
        </w:rPr>
        <w:t xml:space="preserve">VES-ENC-1はハイブリッドスキームを使用します：イベントごとのランダムDEKによるAES-256-GCMコンテンツ暗号化、およびDHKEM(X25519, HKDF-SHA256)によるHPKE（RFC 9180）鍵カプセル化。</w:t>
      </w:r>
    </w:p>
    <w:p>
      <w:pPr>
        <w:pStyle w:val="Heading2"/>
      </w:pPr>
      <w:r>
        <w:rPr>
          <w:rFonts w:ascii="Arial" w:cs="Arial" w:eastAsia="Arial" w:hAnsi="Arial"/>
        </w:rPr>
        <w:t xml:space="preserve">6.2 セキュリティ特性</w:t>
      </w:r>
    </w:p>
    <w:p>
      <w:pPr>
        <w:spacing w:after="120"/>
      </w:pPr>
      <w:r>
        <w:rPr>
          <w:rFonts w:ascii="Arial" w:cs="Arial" w:eastAsia="Arial" w:hAnsi="Arial"/>
          <w:sz w:val="22"/>
          <w:szCs w:val="22"/>
        </w:rPr>
        <w:t xml:space="preserve">シーケンサーブラインド：シーケンサーは平文にアクセスせずに暗号化イベントを順序付け。コンテキストバインディング：AADがイベント間の暗号文置換を防止。前方秘匿性：イベントごとのランダムDEKが鍵漏洩の影響を制限。二重ハッシュバインディング：payload_plain_hashとpayload_cipher_hashの両方がエージェント署名に含まれる。</w:t>
      </w:r>
    </w:p>
    <w:p>
      <w:pPr>
        <w:pStyle w:val="Heading1"/>
      </w:pPr>
      <w:r>
        <w:rPr>
          <w:rFonts w:ascii="Arial" w:cs="Arial" w:eastAsia="Arial" w:hAnsi="Arial"/>
        </w:rPr>
        <w:t xml:space="preserve">7. 順序付けセマンティクス</w:t>
      </w:r>
    </w:p>
    <w:p>
      <w:pPr>
        <w:pStyle w:val="Heading2"/>
      </w:pPr>
      <w:r>
        <w:rPr>
          <w:rFonts w:ascii="Arial" w:cs="Arial" w:eastAsia="Arial" w:hAnsi="Arial"/>
        </w:rPr>
        <w:t xml:space="preserve">7.1 正規クロック</w:t>
      </w:r>
    </w:p>
    <w:p>
      <w:pPr>
        <w:spacing w:after="120"/>
      </w:pPr>
      <w:r>
        <w:rPr>
          <w:rFonts w:ascii="Arial" w:cs="Arial" w:eastAsia="Arial" w:hAnsi="Arial"/>
          <w:sz w:val="22"/>
          <w:szCs w:val="22"/>
        </w:rPr>
        <w:t xml:space="preserve">唯一の正規順序付けプリミティブはsequence_numberです。これがVESのコア不変量です。created_atはエージェントの主張であり、署名されていますが順序付けには信頼されません。sequenced_atはシーケンサーの観測であり、モニタリングに有用ですが権威的ではありません。</w:t>
      </w:r>
    </w:p>
    <w:p>
      <w:pPr>
        <w:pStyle w:val="Heading2"/>
      </w:pPr>
      <w:r>
        <w:rPr>
          <w:rFonts w:ascii="Arial" w:cs="Arial" w:eastAsia="Arial" w:hAnsi="Arial"/>
        </w:rPr>
        <w:t xml:space="preserve">7.2 ギャップなし保証</w:t>
      </w:r>
    </w:p>
    <w:p>
      <w:pPr>
        <w:spacing w:after="120"/>
      </w:pPr>
      <w:r>
        <w:rPr>
          <w:rFonts w:ascii="Arial" w:cs="Arial" w:eastAsia="Arial" w:hAnsi="Arial"/>
          <w:sz w:val="22"/>
          <w:szCs w:val="22"/>
        </w:rPr>
        <w:t xml:space="preserve">各ストリームにおいて、シーケンス番号はギャップなしで厳密に1ずつ増加します。PostgreSQLのSELECT FOR UPDATEによる原子的な実行で、並行インジェスト下でも線形化可能な順序付けを保証します。</w:t>
      </w:r>
    </w:p>
    <w:p>
      <w:pPr>
        <w:pStyle w:val="Heading2"/>
      </w:pPr>
      <w:r>
        <w:rPr>
          <w:rFonts w:ascii="Arial" w:cs="Arial" w:eastAsia="Arial" w:hAnsi="Arial"/>
        </w:rPr>
        <w:t xml:space="preserve">7.3 ファイナリティモデル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60"/>
      </w:tblGrid>
      <w:tr>
        <w:tc>
          <w:tcPr>
            <w:tcW w:type="dxa" w:w="2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レベル</w:t>
            </w:r>
          </w:p>
        </w:tc>
        <w:tc>
          <w:tcPr>
            <w:tcW w:type="dxa" w:w="2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トリガー</w:t>
            </w:r>
          </w:p>
        </w:tc>
        <w:tc>
          <w:tcPr>
            <w:tcW w:type="dxa" w:w="1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レイテンシ</w:t>
            </w:r>
          </w:p>
        </w:tc>
        <w:tc>
          <w:tcPr>
            <w:tcW w:type="dxa" w:w="3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意味</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ソフトファイナリティ</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シーケンサーレシート</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ミリ秒</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否認不可能な順序付けコミットメント</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ハードファイナリティ</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バッチのオンチェーンアンカリング</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分単位</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任意の第三者が独立検証可能</w:t>
            </w:r>
          </w:p>
        </w:tc>
      </w:tr>
    </w:tbl>
    <w:p>
      <w:pPr>
        <w:pStyle w:val="Heading2"/>
      </w:pPr>
      <w:r>
        <w:rPr>
          <w:rFonts w:ascii="Arial" w:cs="Arial" w:eastAsia="Arial" w:hAnsi="Arial"/>
        </w:rPr>
        <w:t xml:space="preserve">7.4 正確に1回の配信</w:t>
      </w:r>
    </w:p>
    <w:p>
      <w:pPr>
        <w:spacing w:after="120"/>
      </w:pPr>
      <w:r>
        <w:rPr>
          <w:rFonts w:ascii="Arial" w:cs="Arial" w:eastAsia="Arial" w:hAnsi="Arial"/>
          <w:sz w:val="22"/>
          <w:szCs w:val="22"/>
        </w:rPr>
        <w:t xml:space="preserve">イベントはevent_idによって冪等です。同一のevent_idが同一の署名コンテンツで再送信された場合、シーケンサーは以前に割り当てたsequence_numberを返します。異なるコンテンツで送信された場合は拒否されます。</w:t>
      </w:r>
    </w:p>
    <w:p>
      <w:r>
        <w:br w:type="page"/>
      </w:r>
    </w:p>
    <w:p>
      <w:pPr>
        <w:pStyle w:val="Heading1"/>
      </w:pPr>
      <w:r>
        <w:rPr>
          <w:rFonts w:ascii="Arial" w:cs="Arial" w:eastAsia="Arial" w:hAnsi="Arial"/>
        </w:rPr>
        <w:t xml:space="preserve">8. Merkleコミットメント</w:t>
      </w:r>
    </w:p>
    <w:p>
      <w:pPr>
        <w:spacing w:after="120"/>
      </w:pPr>
      <w:r>
        <w:rPr>
          <w:rFonts w:ascii="Arial" w:cs="Arial" w:eastAsia="Arial" w:hAnsi="Arial"/>
          <w:sz w:val="22"/>
          <w:szCs w:val="22"/>
        </w:rPr>
        <w:t xml:space="preserve">シーケンス番号は順序を提供します。Merkle木は検証可能性を提供します。</w:t>
      </w:r>
    </w:p>
    <w:p>
      <w:pPr>
        <w:pStyle w:val="Heading2"/>
      </w:pPr>
      <w:r>
        <w:rPr>
          <w:rFonts w:ascii="Arial" w:cs="Arial" w:eastAsia="Arial" w:hAnsi="Arial"/>
        </w:rPr>
        <w:t xml:space="preserve">8.1 リーフエンコーディング</w:t>
      </w:r>
    </w:p>
    <w:p>
      <w:pPr>
        <w:spacing w:after="120"/>
      </w:pPr>
      <w:r>
        <w:rPr>
          <w:rFonts w:ascii="Arial" w:cs="Arial" w:eastAsia="Arial" w:hAnsi="Arial"/>
          <w:sz w:val="22"/>
          <w:szCs w:val="22"/>
        </w:rPr>
        <w:t xml:space="preserve">リーフプリイメージにはVES_LEAF_V1プレフィックス、tenant_id、store_id、sequence_number、event_signing_hash、agent_signatureが含まれます。leaf_hash = SHA-256(leaf_preimage)。</w:t>
      </w:r>
    </w:p>
    <w:p>
      <w:pPr>
        <w:pStyle w:val="Heading2"/>
      </w:pPr>
      <w:r>
        <w:rPr>
          <w:rFonts w:ascii="Arial" w:cs="Arial" w:eastAsia="Arial" w:hAnsi="Arial"/>
        </w:rPr>
        <w:t xml:space="preserve">8.2 木の構築</w:t>
      </w:r>
    </w:p>
    <w:p>
      <w:pPr>
        <w:spacing w:after="120"/>
      </w:pPr>
      <w:r>
        <w:rPr>
          <w:rFonts w:ascii="Arial" w:cs="Arial" w:eastAsia="Arial" w:hAnsi="Arial"/>
          <w:sz w:val="22"/>
          <w:szCs w:val="22"/>
        </w:rPr>
        <w:t xml:space="preserve">木は確定的パディングリーフを使用して次の2のべき乗にパディングされます。内部ノードはドメイン分離ハッシュを使用します。これにより、バッチ内の個々のイベントのO(log n)検証が可能になります。</w:t>
      </w:r>
    </w:p>
    <w:p>
      <w:pPr>
        <w:pStyle w:val="Heading1"/>
      </w:pPr>
      <w:r>
        <w:rPr>
          <w:rFonts w:ascii="Arial" w:cs="Arial" w:eastAsia="Arial" w:hAnsi="Arial"/>
        </w:rPr>
        <w:t xml:space="preserve">9. コミットメントチェーンとアンチエクイボケーション</w:t>
      </w:r>
    </w:p>
    <w:p>
      <w:pPr>
        <w:pStyle w:val="Heading2"/>
      </w:pPr>
      <w:r>
        <w:rPr>
          <w:rFonts w:ascii="Arial" w:cs="Arial" w:eastAsia="Arial" w:hAnsi="Arial"/>
        </w:rPr>
        <w:t xml:space="preserve">9.1 フォーク問題</w:t>
      </w:r>
    </w:p>
    <w:p>
      <w:pPr>
        <w:spacing w:after="120"/>
      </w:pPr>
      <w:r>
        <w:rPr>
          <w:rFonts w:ascii="Arial" w:cs="Arial" w:eastAsia="Arial" w:hAnsi="Arial"/>
          <w:sz w:val="22"/>
          <w:szCs w:val="22"/>
        </w:rPr>
        <w:t xml:space="preserve">不正なシーケンサーは2つの矛盾するMerkleルートをアンカリングし、監査人に一つの履歴を、商人に別の履歴を見せる可能性があります。VESはコミットメントチェーンでこれを防止します。新しいコミットメントはprev_events_rootが現在のヘッドのevents_rootと一致し、sequence_startが前のsequence_end + 1と等しい場合にのみ有効です。これにより各ストリームに単一の追記専用チェーンが強制されます。</w:t>
      </w:r>
    </w:p>
    <w:p>
      <w:pPr>
        <w:pStyle w:val="Heading1"/>
      </w:pPr>
      <w:r>
        <w:rPr>
          <w:rFonts w:ascii="Arial" w:cs="Arial" w:eastAsia="Arial" w:hAnsi="Arial"/>
        </w:rPr>
        <w:t xml:space="preserve">10. オンチェーンアンカリング</w:t>
      </w:r>
    </w:p>
    <w:p>
      <w:pPr>
        <w:spacing w:after="120"/>
      </w:pPr>
      <w:r>
        <w:rPr>
          <w:rFonts w:ascii="Arial" w:cs="Arial" w:eastAsia="Arial" w:hAnsi="Arial"/>
          <w:sz w:val="22"/>
          <w:szCs w:val="22"/>
        </w:rPr>
        <w:t xml:space="preserve">シーケンサーはSetRegistryスマートコントラクトを通じてSET Chain L2と統合します。アンカーサービスが保留中のコミットメントを取得し、SetRegistryのcommitBatch()関数に送信し、チェーントランザクションハッシュでシーケンサーにアンカリング成功を通知します。</w:t>
      </w:r>
    </w:p>
    <w:p>
      <w:r>
        <w:br w:type="page"/>
      </w:r>
    </w:p>
    <w:p>
      <w:pPr>
        <w:pStyle w:val="Heading1"/>
      </w:pPr>
      <w:r>
        <w:rPr>
          <w:rFonts w:ascii="Arial" w:cs="Arial" w:eastAsia="Arial" w:hAnsi="Arial"/>
        </w:rPr>
        <w:t xml:space="preserve">11. ゼロ知識コンプライアンス証明</w:t>
      </w:r>
    </w:p>
    <w:p>
      <w:pPr>
        <w:pStyle w:val="Heading2"/>
      </w:pPr>
      <w:r>
        <w:rPr>
          <w:rFonts w:ascii="Arial" w:cs="Arial" w:eastAsia="Arial" w:hAnsi="Arial"/>
        </w:rPr>
        <w:t xml:space="preserve">11.1 コンプライアンスのパラドックス</w:t>
      </w:r>
    </w:p>
    <w:p>
      <w:pPr>
        <w:spacing w:after="120"/>
      </w:pPr>
      <w:r>
        <w:rPr>
          <w:rFonts w:ascii="Arial" w:cs="Arial" w:eastAsia="Arial" w:hAnsi="Arial"/>
          <w:sz w:val="22"/>
          <w:szCs w:val="22"/>
        </w:rPr>
        <w:t xml:space="preserve">規制されたコマースはコンプライアンスの証明を必要とします——税が徴収されたこと、輸出管理が遵守されたこと——基礎となるトランザクションデータを開示することなく。</w:t>
      </w:r>
    </w:p>
    <w:p>
      <w:pPr>
        <w:pStyle w:val="Heading2"/>
      </w:pPr>
      <w:r>
        <w:rPr>
          <w:rFonts w:ascii="Arial" w:cs="Arial" w:eastAsia="Arial" w:hAnsi="Arial"/>
        </w:rPr>
        <w:t xml:space="preserve">11.2 具体例：クロスボーダーVATコンプライアンス</w:t>
      </w:r>
    </w:p>
    <w:p>
      <w:pPr>
        <w:spacing w:after="120"/>
      </w:pPr>
      <w:r>
        <w:rPr>
          <w:rFonts w:ascii="Arial" w:cs="Arial" w:eastAsia="Arial" w:hAnsi="Arial"/>
          <w:sz w:val="22"/>
          <w:szCs w:val="22"/>
        </w:rPr>
        <w:t xml:space="preserve">B2B調達エージェントがクロスボーダー販売を実行します：ドイツの製造業者がフランスの購入者に部品を出荷。VES STARKにより、エージェントはトランザクションが2つの述語を満たすゼロ知識証明を生成します：（1）適用VAT税率が仕向地の管轄区域と一致すること、（2）取引相手のAMLリスクスコアが規制閾値以下であること——身元や取引量を開示することなく。</w:t>
      </w:r>
    </w:p>
    <w:p>
      <w:pPr>
        <w:pStyle w:val="Heading2"/>
      </w:pPr>
      <w:r>
        <w:rPr>
          <w:rFonts w:ascii="Arial" w:cs="Arial" w:eastAsia="Arial" w:hAnsi="Arial"/>
        </w:rPr>
        <w:t xml:space="preserve">11.3 STARK統合</w:t>
      </w:r>
    </w:p>
    <w:p>
      <w:pPr>
        <w:spacing w:after="120"/>
      </w:pPr>
      <w:r>
        <w:rPr>
          <w:rFonts w:ascii="Arial" w:cs="Arial" w:eastAsia="Arial" w:hAnsi="Arial"/>
          <w:sz w:val="22"/>
          <w:szCs w:val="22"/>
        </w:rPr>
        <w:t xml:space="preserve">Winterfell上に構築され、有効性証明（バッチレベルのZK証明、すべてのイベントがイベント自体を開示せずに制約を満たすことを証明）とコンプライアンス証明（イベントごとの暗号化証明、特定のイベントがコンプライアンス述語を満たすことを証明）を生成します。STARK特性：透明なセットアップ（信頼できるセレモニー不要）、128ビット推測セキュリティ、ポスト量子耐性、100-200 KBの証明サイズ、O(log² N)検証時間。</w:t>
      </w:r>
    </w:p>
    <w:p>
      <w:pPr>
        <w:pStyle w:val="Heading1"/>
      </w:pPr>
      <w:r>
        <w:rPr>
          <w:rFonts w:ascii="Arial" w:cs="Arial" w:eastAsia="Arial" w:hAnsi="Arial"/>
        </w:rPr>
        <w:t xml:space="preserve">12. エージェント鍵管理</w:t>
      </w:r>
    </w:p>
    <w:p>
      <w:pPr>
        <w:spacing w:after="120"/>
      </w:pPr>
      <w:r>
        <w:rPr>
          <w:rFonts w:ascii="Arial" w:cs="Arial" w:eastAsia="Arial" w:hAnsi="Arial"/>
          <w:sz w:val="22"/>
          <w:szCs w:val="22"/>
        </w:rPr>
        <w:t xml:space="preserve">すべてのエージェントは(tenant_id, agent_id, key_id)でインデックスされたEd25519公開鍵を登録し、履歴検証機能を失うことなく鍵のローテーションを可能にします。登録：有効ウィンドウ付きの鍵（valid_from, valid_until）。ローテーション：エージェントがagent_key_idをインクリメント；古い鍵は履歴検証のために有効のまま。失効：鍵は失効可能；シーケンサーがsequenced_atに対して失効を評価。</w:t>
      </w:r>
    </w:p>
    <w:p>
      <w:pPr>
        <w:pStyle w:val="Heading1"/>
      </w:pPr>
      <w:r>
        <w:rPr>
          <w:rFonts w:ascii="Arial" w:cs="Arial" w:eastAsia="Arial" w:hAnsi="Arial"/>
        </w:rPr>
        <w:t xml:space="preserve">13. 保存時ペイロード暗号化</w:t>
      </w:r>
    </w:p>
    <w:p>
      <w:pPr>
        <w:spacing w:after="120"/>
      </w:pPr>
      <w:r>
        <w:rPr>
          <w:rFonts w:ascii="Arial" w:cs="Arial" w:eastAsia="Arial" w:hAnsi="Arial"/>
          <w:sz w:val="22"/>
          <w:szCs w:val="22"/>
        </w:rPr>
        <w:t xml:space="preserve">VES-ENC-1に加えて、シーケンサーはテナントごとのキーリング、カンマ区切り設定による鍵ローテーション、3つのモード（無効、オプション、必須）を持つサーバーサイドAES-256-GCM暗号化をサポートします。</w:t>
      </w:r>
    </w:p>
    <w:p>
      <w:pPr>
        <w:pStyle w:val="Heading1"/>
      </w:pPr>
      <w:r>
        <w:rPr>
          <w:rFonts w:ascii="Arial" w:cs="Arial" w:eastAsia="Arial" w:hAnsi="Arial"/>
        </w:rPr>
        <w:t xml:space="preserve">14. スキーマ検証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モード</w:t>
            </w:r>
          </w:p>
        </w:tc>
        <w:tc>
          <w:tcPr>
            <w:tcW w:type="dxa" w:w="6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動作</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disabled（無効）</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検証なし</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warn（警告）</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違反をログに記録するがイベントは受付</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strict（厳格）</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スキーマ検証に失敗したイベントを拒否</w:t>
            </w:r>
          </w:p>
        </w:tc>
      </w:tr>
    </w:tbl>
    <w:p>
      <w:r>
        <w:br w:type="page"/>
      </w:r>
    </w:p>
    <w:p>
      <w:pPr>
        <w:pStyle w:val="Heading1"/>
      </w:pPr>
      <w:r>
        <w:rPr>
          <w:rFonts w:ascii="Arial" w:cs="Arial" w:eastAsia="Arial" w:hAnsi="Arial"/>
        </w:rPr>
        <w:t xml:space="preserve">15. オブザーバビリティ</w:t>
      </w:r>
    </w:p>
    <w:p>
      <w:pPr>
        <w:spacing w:after="120"/>
      </w:pPr>
      <w:r>
        <w:rPr>
          <w:rFonts w:ascii="Arial" w:cs="Arial" w:eastAsia="Arial" w:hAnsi="Arial"/>
          <w:sz w:val="22"/>
          <w:szCs w:val="22"/>
        </w:rPr>
        <w:t xml:space="preserve">Prometheusメトリクス：インジェスト率、レイテンシヒストグラム、エラーカウント、キュー深度。構造化ログ：tracingによるJSON形式サポートと設定可能なログレベル。OpenTelemetry：エンドツーエンドリクエストトレーシングのためのOTLPエクスポートによる分散トレーシング。</w:t>
      </w:r>
    </w:p>
    <w:p>
      <w:pPr>
        <w:pStyle w:val="Heading1"/>
      </w:pPr>
      <w:r>
        <w:rPr>
          <w:rFonts w:ascii="Arial" w:cs="Arial" w:eastAsia="Arial" w:hAnsi="Arial"/>
        </w:rPr>
        <w:t xml:space="preserve">16. パフォーマンスとデプロイメント</w:t>
      </w:r>
    </w:p>
    <w:p>
      <w:pPr>
        <w:pStyle w:val="Heading2"/>
      </w:pPr>
      <w:r>
        <w:rPr>
          <w:rFonts w:ascii="Arial" w:cs="Arial" w:eastAsia="Arial" w:hAnsi="Arial"/>
        </w:rPr>
        <w:t xml:space="preserve">16.1 データベースアーキテクチャ</w:t>
      </w:r>
    </w:p>
    <w:p>
      <w:pPr>
        <w:spacing w:after="120"/>
      </w:pPr>
      <w:r>
        <w:rPr>
          <w:rFonts w:ascii="Arial" w:cs="Arial" w:eastAsia="Arial" w:hAnsi="Arial"/>
          <w:sz w:val="22"/>
          <w:szCs w:val="22"/>
        </w:rPr>
        <w:t xml:space="preserve">設定可能なリードレプリカ付きPostgreSQL。書き込みプールがインジェスト（原子的SELECT FOR UPDATE）を処理。読み取りプールがクエリをレプリカにルーティング。設定可能なプールサイズ、タイムアウト、セッションレベル制御でリソース枯渇を防止。</w:t>
      </w:r>
    </w:p>
    <w:p>
      <w:pPr>
        <w:pStyle w:val="Heading2"/>
      </w:pPr>
      <w:r>
        <w:rPr>
          <w:rFonts w:ascii="Arial" w:cs="Arial" w:eastAsia="Arial" w:hAnsi="Arial"/>
        </w:rPr>
        <w:t xml:space="preserve">16.2 リクエスト制限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制限</w:t>
            </w:r>
          </w:p>
        </w:tc>
        <w:tc>
          <w:tcPr>
            <w:tcW w:type="dxa" w:w="46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デフォルト値</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最大リクエストボディサイズ</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バッチあたり最大イベント数</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イベントあたり最大ペイロード</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MB</w:t>
            </w:r>
          </w:p>
        </w:tc>
      </w:tr>
    </w:tbl>
    <w:p>
      <w:pPr>
        <w:spacing w:after="120"/>
      </w:pPr>
      <w:r>
        <w:rPr>
          <w:rFonts w:ascii="Arial" w:cs="Arial" w:eastAsia="Arial" w:hAnsi="Arial"/>
          <w:sz w:val="22"/>
          <w:szCs w:val="22"/>
        </w:rPr>
        <w:t xml:space="preserve">シーケンサーはLTOで単一バイナリにコンパイルされます。フィーチャーフラグ（grpc、telemetry、anchoring、schema-validation、sqlite、encryption）により、制約のあるデプロイメント向けにスリム化が可能です。</w:t>
      </w:r>
    </w:p>
    <w:p>
      <w:pPr>
        <w:pStyle w:val="Heading1"/>
      </w:pPr>
      <w:r>
        <w:rPr>
          <w:rFonts w:ascii="Arial" w:cs="Arial" w:eastAsia="Arial" w:hAnsi="Arial"/>
        </w:rPr>
        <w:t xml:space="preserve">17. クロスプラットフォーム互換性</w:t>
      </w:r>
    </w:p>
    <w:p>
      <w:pPr>
        <w:spacing w:after="120"/>
      </w:pPr>
      <w:r>
        <w:rPr>
          <w:rFonts w:ascii="Arial" w:cs="Arial" w:eastAsia="Arial" w:hAnsi="Arial"/>
          <w:sz w:val="22"/>
          <w:szCs w:val="22"/>
        </w:rPr>
        <w:t xml:space="preserve">VES v1.0はすべてのハッシュ計算に正確なバイトレベルのエンコーディングを指定し、RustとJavaScript（Node.js）実装間の完全な相互運用性を保証します。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プリミティブ</w:t>
            </w:r>
          </w:p>
        </w:tc>
        <w:tc>
          <w:tcPr>
            <w:tcW w:type="dxa" w:w="35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JavaScript (Node.js)</w:t>
            </w:r>
          </w:p>
        </w:tc>
        <w:tc>
          <w:tcPr>
            <w:tcW w:type="dxa" w:w="3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Rust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crypto.createHash('sha256')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sha2::Sha256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Ed25519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crypto.sign(null, ...)</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ed25519_dalek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UUIDバイト</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ストリップされたUUIDの16進デコード</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Uuid::as_bytes()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文字列エンコーディング</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U32_BE(len) + UTF-8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u32_be(len) + utf8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JSON正規化</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RFC 8785 JCS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serde_json_canonicalizer</w:t>
            </w:r>
          </w:p>
        </w:tc>
      </w:tr>
    </w:tbl>
    <w:p>
      <w:r>
        <w:br w:type="page"/>
      </w:r>
    </w:p>
    <w:p>
      <w:pPr>
        <w:pStyle w:val="Heading1"/>
      </w:pPr>
      <w:r>
        <w:rPr>
          <w:rFonts w:ascii="Arial" w:cs="Arial" w:eastAsia="Arial" w:hAnsi="Arial"/>
        </w:rPr>
        <w:t xml:space="preserve">18. 脅威モデル</w:t>
      </w:r>
    </w:p>
    <w:p>
      <w:pPr>
        <w:pStyle w:val="Heading2"/>
      </w:pPr>
      <w:r>
        <w:rPr>
          <w:rFonts w:ascii="Arial" w:cs="Arial" w:eastAsia="Arial" w:hAnsi="Arial"/>
        </w:rPr>
        <w:t xml:space="preserve">18.1 対処された脅威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脅威</w:t>
            </w:r>
          </w:p>
        </w:tc>
        <w:tc>
          <w:tcPr>
            <w:tcW w:type="dxa" w:w="636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r>
              <w:rPr>
                <w:rFonts w:ascii="Arial" w:cs="Arial" w:eastAsia="Arial" w:hAnsi="Arial"/>
                <w:b/>
                <w:bCs/>
                <w:color w:val="FFFFFF"/>
                <w:sz w:val="20"/>
                <w:szCs w:val="20"/>
              </w:rPr>
              <w:t xml:space="preserve">緩和策</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イベント偽造</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Ed25519エージェント署名 + 鍵レジストリ</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イベント改ざん</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ペイロードハッシュ、署名、リーフハッシュ、Merkleルートすべてが破壊</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履歴フォーキング</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オンチェーンで強制されるコミットメントチェーンルール</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リプレイ/複製</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event_idの一意性 + 冪等セマンティクス</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ペイロード盗聴</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VES-ENC-1エンドツーエンド暗号化</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鍵漏洩</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agent_key_idによるローテーション、時間限定有効性</w:t>
            </w:r>
          </w:p>
        </w:tc>
      </w:tr>
    </w:tbl>
    <w:p>
      <w:pPr>
        <w:pStyle w:val="Heading2"/>
      </w:pPr>
      <w:r>
        <w:rPr>
          <w:rFonts w:ascii="Arial" w:cs="Arial" w:eastAsia="Arial" w:hAnsi="Arial"/>
        </w:rPr>
        <w:t xml:space="preserve">18.2 ライブネスと強制包含</w:t>
      </w:r>
    </w:p>
    <w:p>
      <w:pPr>
        <w:spacing w:after="120"/>
      </w:pPr>
      <w:r>
        <w:rPr>
          <w:rFonts w:ascii="Arial" w:cs="Arial" w:eastAsia="Arial" w:hAnsi="Arial"/>
          <w:sz w:val="22"/>
          <w:szCs w:val="22"/>
        </w:rPr>
        <w:t xml:space="preserve">署名済みレシートはシーケンサーが過去について嘘をつくことを防止しますが、新しいイベントを無視することは防止しません。緩和パス：モニタリング/SLO、証拠としての署名済みレシート、マルチシーケンサーセット（フェーズ1-2）、Ethereumデポジットトランザクションによるl1強制包含（フェーズ3）。</w:t>
      </w:r>
    </w:p>
    <w:p>
      <w:pPr>
        <w:pStyle w:val="Heading1"/>
      </w:pPr>
      <w:r>
        <w:rPr>
          <w:rFonts w:ascii="Arial" w:cs="Arial" w:eastAsia="Arial" w:hAnsi="Arial"/>
        </w:rPr>
        <w:t xml:space="preserve">19. 監査人が信頼なしで検証できること</w:t>
      </w:r>
    </w:p>
    <w:p>
      <w:pPr>
        <w:spacing w:after="120"/>
      </w:pPr>
      <w:r>
        <w:rPr>
          <w:rFonts w:ascii="Arial" w:cs="Arial" w:eastAsia="Arial" w:hAnsi="Arial"/>
          <w:sz w:val="22"/>
          <w:szCs w:val="22"/>
        </w:rPr>
        <w:t xml:space="preserve">SetRegistryからのオンチェーンコミットメントが与えられた場合、監査人は以下を実行できます：</w:t>
      </w:r>
    </w:p>
    <w:p>
      <w:pPr>
        <w:spacing w:after="120"/>
      </w:pPr>
      <w:r>
        <w:rPr>
          <w:rFonts w:ascii="Arial" w:cs="Arial" w:eastAsia="Arial" w:hAnsi="Arial"/>
          <w:sz w:val="22"/>
          <w:szCs w:val="22"/>
        </w:rPr>
        <w:t xml:space="preserve">1. ブロックチェーンから(stream_id, sequence_start, sequence_end, events_root, prev_events_root)を読み取る</w:t>
      </w:r>
    </w:p>
    <w:p>
      <w:pPr>
        <w:spacing w:after="120"/>
      </w:pPr>
      <w:r>
        <w:rPr>
          <w:rFonts w:ascii="Arial" w:cs="Arial" w:eastAsia="Arial" w:hAnsi="Arial"/>
          <w:sz w:val="22"/>
          <w:szCs w:val="22"/>
        </w:rPr>
        <w:t xml:space="preserve">2. シーケンサーまたは任意のミラーからシーケンス範囲のイベントリストを取得</w:t>
      </w:r>
    </w:p>
    <w:p>
      <w:pPr>
        <w:spacing w:after="120"/>
      </w:pPr>
      <w:r>
        <w:rPr>
          <w:rFonts w:ascii="Arial" w:cs="Arial" w:eastAsia="Arial" w:hAnsi="Arial"/>
          <w:sz w:val="22"/>
          <w:szCs w:val="22"/>
        </w:rPr>
        <w:t xml:space="preserve">3. 各イベントについて：JCSでペイロードを正規化、payload_plain_hashを再計算、event_signing_hashを再計算、エージェント署名を検証</w:t>
      </w:r>
    </w:p>
    <w:p>
      <w:pPr>
        <w:spacing w:after="120"/>
      </w:pPr>
      <w:r>
        <w:rPr>
          <w:rFonts w:ascii="Arial" w:cs="Arial" w:eastAsia="Arial" w:hAnsi="Arial"/>
          <w:sz w:val="22"/>
          <w:szCs w:val="22"/>
        </w:rPr>
        <w:t xml:space="preserve">4. 各イベントについて：リーフハッシュを再計算</w:t>
      </w:r>
    </w:p>
    <w:p>
      <w:pPr>
        <w:spacing w:after="120"/>
      </w:pPr>
      <w:r>
        <w:rPr>
          <w:rFonts w:ascii="Arial" w:cs="Arial" w:eastAsia="Arial" w:hAnsi="Arial"/>
          <w:sz w:val="22"/>
          <w:szCs w:val="22"/>
        </w:rPr>
        <w:t xml:space="preserve">5. Merkle木とイベントルートを再計算</w:t>
      </w:r>
    </w:p>
    <w:p>
      <w:pPr>
        <w:spacing w:after="120"/>
      </w:pPr>
      <w:r>
        <w:rPr>
          <w:rFonts w:ascii="Arial" w:cs="Arial" w:eastAsia="Arial" w:hAnsi="Arial"/>
          <w:sz w:val="22"/>
          <w:szCs w:val="22"/>
        </w:rPr>
        <w:t xml:space="preserve">6. オンチェーンのイベントルートと比較</w:t>
      </w:r>
    </w:p>
    <w:p>
      <w:pPr>
        <w:spacing w:after="120"/>
      </w:pPr>
      <w:r>
        <w:rPr>
          <w:rFonts w:ascii="Arial" w:cs="Arial" w:eastAsia="Arial" w:hAnsi="Arial"/>
          <w:sz w:val="22"/>
          <w:szCs w:val="22"/>
        </w:rPr>
        <w:t xml:space="preserve">7. prev_events_rootが前のバッチと一致することを確認してチェーン連続性を検証</w:t>
      </w:r>
    </w:p>
    <w:p>
      <w:pPr>
        <w:spacing w:after="120"/>
      </w:pPr>
      <w:r>
        <w:rPr>
          <w:rFonts w:ascii="Arial" w:cs="Arial" w:eastAsia="Arial" w:hAnsi="Arial"/>
          <w:b/>
          <w:bCs/>
          <w:sz w:val="22"/>
          <w:szCs w:val="22"/>
        </w:rPr>
        <w:t xml:space="preserve">すべてのチェックが通過すれば、監査人はコマースイベントログの整合性を独立して検証できます——シーケンサー、データベース、いかなる単一の当事者も信頼することなく。</w:t>
      </w:r>
    </w:p>
    <w:p>
      <w:r>
        <w:br w:type="page"/>
      </w:r>
    </w:p>
    <w:p>
      <w:pPr>
        <w:pStyle w:val="Heading1"/>
      </w:pPr>
      <w:r>
        <w:rPr>
          <w:rFonts w:ascii="Arial" w:cs="Arial" w:eastAsia="Arial" w:hAnsi="Arial"/>
        </w:rPr>
        <w:t xml:space="preserve">20. ロードマップ</w:t>
      </w:r>
    </w:p>
    <w:p>
      <w:pPr>
        <w:pStyle w:val="Heading2"/>
      </w:pPr>
      <w:r>
        <w:rPr>
          <w:rFonts w:ascii="Arial" w:cs="Arial" w:eastAsia="Arial" w:hAnsi="Arial"/>
        </w:rPr>
        <w:t xml:space="preserve">近期（2026年Q1-Q2）</w:t>
      </w:r>
    </w:p>
    <w:p>
      <w:pPr>
        <w:spacing w:after="120"/>
      </w:pPr>
      <w:r>
        <w:rPr>
          <w:rFonts w:ascii="Arial" w:cs="Arial" w:eastAsia="Arial" w:hAnsi="Arial"/>
          <w:sz w:val="22"/>
          <w:szCs w:val="22"/>
        </w:rPr>
        <w:t xml:space="preserve">マルチシーケンサーコンセンサス：単一障害点の排除。HSM統合：ハードウェアバックアップの鍵ストレージ。リアルタイムストリーミング：イベントサブスクリプションのWebSocket/SSEプッシュ。</w:t>
      </w:r>
    </w:p>
    <w:p>
      <w:pPr>
        <w:pStyle w:val="Heading2"/>
      </w:pPr>
      <w:r>
        <w:rPr>
          <w:rFonts w:ascii="Arial" w:cs="Arial" w:eastAsia="Arial" w:hAnsi="Arial"/>
        </w:rPr>
        <w:t xml:space="preserve">中期（2026年Q3-Q4）</w:t>
      </w:r>
    </w:p>
    <w:p>
      <w:pPr>
        <w:spacing w:after="120"/>
      </w:pPr>
      <w:r>
        <w:rPr>
          <w:rFonts w:ascii="Arial" w:cs="Arial" w:eastAsia="Arial" w:hAnsi="Arial"/>
          <w:sz w:val="22"/>
          <w:szCs w:val="22"/>
        </w:rPr>
        <w:t xml:space="preserve">分散型鍵レジストリ：オンチェーンエージェント鍵レジストリ。クロスストリームコミットメント：テナントストリーム間のMerkleルート集約。STARK証明自動化：コンプライアンス証明の自動生成。</w:t>
      </w:r>
    </w:p>
    <w:p>
      <w:pPr>
        <w:pStyle w:val="Heading2"/>
      </w:pPr>
      <w:r>
        <w:rPr>
          <w:rFonts w:ascii="Arial" w:cs="Arial" w:eastAsia="Arial" w:hAnsi="Arial"/>
        </w:rPr>
        <w:t xml:space="preserve">長期（2027+）</w:t>
      </w:r>
    </w:p>
    <w:p>
      <w:pPr>
        <w:spacing w:after="120"/>
      </w:pPr>
      <w:r>
        <w:rPr>
          <w:rFonts w:ascii="Arial" w:cs="Arial" w:eastAsia="Arial" w:hAnsi="Arial"/>
          <w:sz w:val="22"/>
          <w:szCs w:val="22"/>
        </w:rPr>
        <w:t xml:space="preserve">パーミッションレスシーケンシング：ステーキング/スラッシングによる経済的インセンティブ。クロスチェーンアンカリング：複数チェーンへのアンカリング。形式検証：VESプロトコル特性の機械検査された証明。</w:t>
      </w:r>
    </w:p>
    <w:p>
      <w:pPr>
        <w:pStyle w:val="Heading1"/>
      </w:pPr>
      <w:r>
        <w:rPr>
          <w:rFonts w:ascii="Arial" w:cs="Arial" w:eastAsia="Arial" w:hAnsi="Arial"/>
        </w:rPr>
        <w:t xml:space="preserve">21. 結論</w:t>
      </w:r>
    </w:p>
    <w:p>
      <w:pPr>
        <w:spacing w:after="120"/>
      </w:pPr>
      <w:r>
        <w:rPr>
          <w:rFonts w:ascii="Arial" w:cs="Arial" w:eastAsia="Arial" w:hAnsi="Arial"/>
          <w:sz w:val="22"/>
          <w:szCs w:val="22"/>
        </w:rPr>
        <w:t xml:space="preserve">StateSetシーケンサーはコマースイベントを不透明なデータベース行から暗号学的に検証可能な事実に変換します。Ed25519エージェント署名、RFC 8785正規化、ドメイン分離Merkle木、オンチェーンコミットメントチェーン、STARKコンプライアンス証明を組み合わせることで、AIエージェントが自律的に取引し、すべてのトランザクションが独立して監査可能な世界のインフラストラクチャを提供します。</w:t>
      </w:r>
    </w:p>
    <w:p>
      <w:pPr>
        <w:spacing w:after="120"/>
      </w:pPr>
      <w:r>
        <w:rPr>
          <w:rFonts w:ascii="Arial" w:cs="Arial" w:eastAsia="Arial" w:hAnsi="Arial"/>
          <w:b/>
          <w:bCs/>
          <w:sz w:val="22"/>
          <w:szCs w:val="22"/>
        </w:rPr>
        <w:t xml:space="preserve">問題はもはや「データベースを信頼するか？」ではない。「証明を検証できるか？」である。</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2d4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2026-03-02T21:09:33.034Z</dcterms:created>
  <dcterms:modified xsi:type="dcterms:W3CDTF">2026-03-02T21:09:33.036Z</dcterms:modified>
</cp:coreProperties>
</file>

<file path=docProps/custom.xml><?xml version="1.0" encoding="utf-8"?>
<Properties xmlns="http://schemas.openxmlformats.org/officeDocument/2006/custom-properties" xmlns:vt="http://schemas.openxmlformats.org/officeDocument/2006/docPropsVTypes"/>
</file>