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86F" w:rsidRDefault="00D8186F" w:rsidP="00D8186F">
      <w:pPr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r w:rsidRPr="00D8186F">
        <w:rPr>
          <w:rFonts w:ascii="Arial" w:eastAsia="Times New Roman" w:hAnsi="Arial" w:cs="Arial"/>
          <w:b/>
          <w:bCs/>
          <w:color w:val="5F5F5F"/>
          <w:sz w:val="14"/>
          <w:lang w:val="en-US" w:eastAsia="ru-RU"/>
        </w:rPr>
        <w:t>Topology</w:t>
      </w:r>
      <w:proofErr w:type="gramStart"/>
      <w:r w:rsidRPr="00D8186F">
        <w:rPr>
          <w:rFonts w:ascii="Arial" w:eastAsia="Times New Roman" w:hAnsi="Arial" w:cs="Arial"/>
          <w:b/>
          <w:bCs/>
          <w:color w:val="5F5F5F"/>
          <w:sz w:val="14"/>
          <w:lang w:val="en-US" w:eastAsia="ru-RU"/>
        </w:rPr>
        <w:t>:</w:t>
      </w:r>
      <w:proofErr w:type="gramEnd"/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br/>
      </w:r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br/>
      </w:r>
      <w:r w:rsidRPr="00D8186F">
        <w:rPr>
          <w:rFonts w:ascii="Arial" w:eastAsia="Times New Roman" w:hAnsi="Arial" w:cs="Arial"/>
          <w:color w:val="5F5F5F"/>
          <w:sz w:val="14"/>
          <w:szCs w:val="14"/>
          <w:shd w:val="clear" w:color="auto" w:fill="FFFFFF"/>
          <w:lang w:val="en-US" w:eastAsia="ru-RU"/>
        </w:rPr>
        <w:t xml:space="preserve">Consider the following scenario where ge-0/0/0, ge-0/0/1, and ge-0/0/2 are situated in </w:t>
      </w:r>
      <w:proofErr w:type="spellStart"/>
      <w:r w:rsidRPr="00D8186F">
        <w:rPr>
          <w:rFonts w:ascii="Arial" w:eastAsia="Times New Roman" w:hAnsi="Arial" w:cs="Arial"/>
          <w:color w:val="5F5F5F"/>
          <w:sz w:val="14"/>
          <w:szCs w:val="14"/>
          <w:shd w:val="clear" w:color="auto" w:fill="FFFFFF"/>
          <w:lang w:val="en-US" w:eastAsia="ru-RU"/>
        </w:rPr>
        <w:t>untrust</w:t>
      </w:r>
      <w:proofErr w:type="spellEnd"/>
      <w:r w:rsidRPr="00D8186F">
        <w:rPr>
          <w:rFonts w:ascii="Arial" w:eastAsia="Times New Roman" w:hAnsi="Arial" w:cs="Arial"/>
          <w:color w:val="5F5F5F"/>
          <w:sz w:val="14"/>
          <w:szCs w:val="14"/>
          <w:shd w:val="clear" w:color="auto" w:fill="FFFFFF"/>
          <w:lang w:val="en-US" w:eastAsia="ru-RU"/>
        </w:rPr>
        <w:t>, trust, and DMZ zones respectively.</w:t>
      </w:r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610100" cy="3209925"/>
            <wp:effectExtent l="19050" t="0" r="0" b="0"/>
            <wp:wrapSquare wrapText="bothSides"/>
            <wp:docPr id="2" name="Рисунок 2" descr="https://kb.juniper.net/library/CUSTOMERSERVICE/GLOBAL_JTAC/Prakash/dyn-v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b.juniper.net/library/CUSTOMERSERVICE/GLOBAL_JTAC/Prakash/dyn-vp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br/>
      </w:r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br/>
      </w:r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br/>
      </w:r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br/>
      </w:r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br/>
      </w:r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br/>
      </w:r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br/>
      </w:r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br/>
      </w:r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br/>
      </w:r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br/>
      </w:r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br/>
      </w:r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br/>
      </w:r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br/>
      </w:r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br/>
      </w:r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br/>
      </w:r>
    </w:p>
    <w:p w:rsidR="00D8186F" w:rsidRDefault="00D8186F" w:rsidP="00D8186F">
      <w:pPr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</w:p>
    <w:p w:rsidR="00D8186F" w:rsidRDefault="00D8186F" w:rsidP="00D8186F">
      <w:pPr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</w:p>
    <w:p w:rsidR="00D8186F" w:rsidRDefault="00D8186F" w:rsidP="00D8186F">
      <w:pPr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</w:p>
    <w:p w:rsidR="00D8186F" w:rsidRDefault="00D8186F" w:rsidP="00D8186F">
      <w:pPr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</w:p>
    <w:p w:rsidR="00D8186F" w:rsidRDefault="00D8186F" w:rsidP="00D8186F">
      <w:pPr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</w:p>
    <w:p w:rsidR="00D8186F" w:rsidRDefault="00D8186F" w:rsidP="00D8186F">
      <w:pPr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</w:p>
    <w:p w:rsidR="00D8186F" w:rsidRDefault="00D8186F" w:rsidP="00D8186F">
      <w:pPr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</w:p>
    <w:p w:rsidR="00D8186F" w:rsidRDefault="00D8186F" w:rsidP="00D8186F">
      <w:pPr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</w:p>
    <w:p w:rsidR="00D8186F" w:rsidRDefault="00D8186F" w:rsidP="00D8186F">
      <w:pPr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</w:p>
    <w:p w:rsidR="00D8186F" w:rsidRDefault="00D8186F" w:rsidP="00D8186F">
      <w:pPr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</w:p>
    <w:p w:rsidR="00D8186F" w:rsidRDefault="00D8186F" w:rsidP="00D8186F">
      <w:pPr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</w:p>
    <w:p w:rsidR="00D8186F" w:rsidRDefault="00D8186F" w:rsidP="00D8186F">
      <w:pPr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</w:p>
    <w:p w:rsidR="00D8186F" w:rsidRDefault="00D8186F" w:rsidP="00D8186F">
      <w:pPr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</w:p>
    <w:p w:rsidR="00D8186F" w:rsidRDefault="00D8186F" w:rsidP="00D8186F">
      <w:pPr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</w:p>
    <w:p w:rsidR="00D8186F" w:rsidRDefault="00D8186F" w:rsidP="00D8186F">
      <w:pPr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</w:p>
    <w:p w:rsidR="00D8186F" w:rsidRDefault="00D8186F" w:rsidP="00D8186F">
      <w:pPr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</w:p>
    <w:p w:rsidR="00D8186F" w:rsidRPr="00D8186F" w:rsidRDefault="00D8186F" w:rsidP="00D81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br/>
      </w:r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br/>
      </w:r>
      <w:r w:rsidRPr="00D8186F">
        <w:rPr>
          <w:rFonts w:ascii="Arial" w:eastAsia="Times New Roman" w:hAnsi="Arial" w:cs="Arial"/>
          <w:color w:val="5F5F5F"/>
          <w:sz w:val="14"/>
          <w:szCs w:val="14"/>
          <w:shd w:val="clear" w:color="auto" w:fill="FFFFFF"/>
          <w:lang w:val="en-US" w:eastAsia="ru-RU"/>
        </w:rPr>
        <w:t>ge-0/0/0 is the interface with which a user establishes a Dynamic VPN connection.</w:t>
      </w:r>
      <w:r w:rsidRPr="00D8186F">
        <w:rPr>
          <w:rFonts w:ascii="Arial" w:eastAsia="Times New Roman" w:hAnsi="Arial" w:cs="Arial"/>
          <w:color w:val="5F5F5F"/>
          <w:sz w:val="14"/>
          <w:lang w:val="en-US" w:eastAsia="ru-RU"/>
        </w:rPr>
        <w:t> </w:t>
      </w:r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br/>
      </w:r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br/>
      </w:r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br/>
      </w:r>
      <w:r w:rsidRPr="00D8186F">
        <w:rPr>
          <w:rFonts w:ascii="Arial" w:eastAsia="Times New Roman" w:hAnsi="Arial" w:cs="Arial"/>
          <w:b/>
          <w:bCs/>
          <w:color w:val="5F5F5F"/>
          <w:sz w:val="14"/>
          <w:lang w:val="en-US" w:eastAsia="ru-RU"/>
        </w:rPr>
        <w:t>Goal</w:t>
      </w:r>
      <w:proofErr w:type="gramStart"/>
      <w:r w:rsidRPr="00D8186F">
        <w:rPr>
          <w:rFonts w:ascii="Arial" w:eastAsia="Times New Roman" w:hAnsi="Arial" w:cs="Arial"/>
          <w:b/>
          <w:bCs/>
          <w:color w:val="5F5F5F"/>
          <w:sz w:val="14"/>
          <w:lang w:val="en-US" w:eastAsia="ru-RU"/>
        </w:rPr>
        <w:t>:</w:t>
      </w:r>
      <w:proofErr w:type="gramEnd"/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br/>
      </w:r>
      <w:r w:rsidRPr="00D8186F">
        <w:rPr>
          <w:rFonts w:ascii="Arial" w:eastAsia="Times New Roman" w:hAnsi="Arial" w:cs="Arial"/>
          <w:color w:val="5F5F5F"/>
          <w:sz w:val="14"/>
          <w:szCs w:val="14"/>
          <w:shd w:val="clear" w:color="auto" w:fill="FFFFFF"/>
          <w:lang w:val="en-US" w:eastAsia="ru-RU"/>
        </w:rPr>
        <w:t>The user needs to reach</w:t>
      </w:r>
      <w:r w:rsidRPr="00D8186F">
        <w:rPr>
          <w:rFonts w:ascii="Arial" w:eastAsia="Times New Roman" w:hAnsi="Arial" w:cs="Arial"/>
          <w:color w:val="5F5F5F"/>
          <w:sz w:val="14"/>
          <w:lang w:val="en-US" w:eastAsia="ru-RU"/>
        </w:rPr>
        <w:t> </w:t>
      </w:r>
      <w:r w:rsidRPr="00D8186F">
        <w:rPr>
          <w:rFonts w:ascii="Arial" w:eastAsia="Times New Roman" w:hAnsi="Arial" w:cs="Arial"/>
          <w:b/>
          <w:bCs/>
          <w:color w:val="5F5F5F"/>
          <w:sz w:val="14"/>
          <w:lang w:val="en-US" w:eastAsia="ru-RU"/>
        </w:rPr>
        <w:t>10.1.1.0/24</w:t>
      </w:r>
      <w:r w:rsidRPr="00D8186F">
        <w:rPr>
          <w:rFonts w:ascii="Arial" w:eastAsia="Times New Roman" w:hAnsi="Arial" w:cs="Arial"/>
          <w:color w:val="5F5F5F"/>
          <w:sz w:val="14"/>
          <w:lang w:val="en-US" w:eastAsia="ru-RU"/>
        </w:rPr>
        <w:t> </w:t>
      </w:r>
      <w:r w:rsidRPr="00D8186F">
        <w:rPr>
          <w:rFonts w:ascii="Arial" w:eastAsia="Times New Roman" w:hAnsi="Arial" w:cs="Arial"/>
          <w:color w:val="5F5F5F"/>
          <w:sz w:val="14"/>
          <w:szCs w:val="14"/>
          <w:shd w:val="clear" w:color="auto" w:fill="FFFFFF"/>
          <w:lang w:val="en-US" w:eastAsia="ru-RU"/>
        </w:rPr>
        <w:t>and</w:t>
      </w:r>
      <w:r w:rsidRPr="00D8186F">
        <w:rPr>
          <w:rFonts w:ascii="Arial" w:eastAsia="Times New Roman" w:hAnsi="Arial" w:cs="Arial"/>
          <w:color w:val="5F5F5F"/>
          <w:sz w:val="14"/>
          <w:lang w:val="en-US" w:eastAsia="ru-RU"/>
        </w:rPr>
        <w:t> </w:t>
      </w:r>
      <w:r w:rsidRPr="00D8186F">
        <w:rPr>
          <w:rFonts w:ascii="Arial" w:eastAsia="Times New Roman" w:hAnsi="Arial" w:cs="Arial"/>
          <w:b/>
          <w:bCs/>
          <w:color w:val="5F5F5F"/>
          <w:sz w:val="14"/>
          <w:lang w:val="en-US" w:eastAsia="ru-RU"/>
        </w:rPr>
        <w:t>10.1.2.0/24</w:t>
      </w:r>
      <w:r w:rsidRPr="00D8186F">
        <w:rPr>
          <w:rFonts w:ascii="Arial" w:eastAsia="Times New Roman" w:hAnsi="Arial" w:cs="Arial"/>
          <w:color w:val="5F5F5F"/>
          <w:sz w:val="14"/>
          <w:lang w:val="en-US" w:eastAsia="ru-RU"/>
        </w:rPr>
        <w:t> </w:t>
      </w:r>
      <w:r w:rsidRPr="00D8186F">
        <w:rPr>
          <w:rFonts w:ascii="Arial" w:eastAsia="Times New Roman" w:hAnsi="Arial" w:cs="Arial"/>
          <w:color w:val="5F5F5F"/>
          <w:sz w:val="14"/>
          <w:szCs w:val="14"/>
          <w:shd w:val="clear" w:color="auto" w:fill="FFFFFF"/>
          <w:lang w:val="en-US" w:eastAsia="ru-RU"/>
        </w:rPr>
        <w:t>networks once a Dynamic VPN connection is established.</w:t>
      </w:r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br/>
      </w:r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br/>
      </w:r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br/>
      </w:r>
      <w:r w:rsidRPr="00D8186F">
        <w:rPr>
          <w:rFonts w:ascii="Arial" w:eastAsia="Times New Roman" w:hAnsi="Arial" w:cs="Arial"/>
          <w:b/>
          <w:bCs/>
          <w:color w:val="5F5F5F"/>
          <w:sz w:val="14"/>
          <w:lang w:val="en-US" w:eastAsia="ru-RU"/>
        </w:rPr>
        <w:t>Configuration:</w:t>
      </w:r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br/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t>Assume that the SRX is configured to lease the dynamic-</w:t>
      </w:r>
      <w:proofErr w:type="spellStart"/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t>vpn</w:t>
      </w:r>
      <w:proofErr w:type="spellEnd"/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t xml:space="preserve"> user an IP address in the scope</w:t>
      </w:r>
      <w:r w:rsidRPr="00D8186F">
        <w:rPr>
          <w:rFonts w:ascii="Arial" w:eastAsia="Times New Roman" w:hAnsi="Arial" w:cs="Arial"/>
          <w:color w:val="5F5F5F"/>
          <w:sz w:val="14"/>
          <w:lang w:val="en-US" w:eastAsia="ru-RU"/>
        </w:rPr>
        <w:t> </w:t>
      </w:r>
      <w:r w:rsidRPr="00D8186F">
        <w:rPr>
          <w:rFonts w:ascii="Arial" w:eastAsia="Times New Roman" w:hAnsi="Arial" w:cs="Arial"/>
          <w:b/>
          <w:bCs/>
          <w:color w:val="5F5F5F"/>
          <w:sz w:val="14"/>
          <w:lang w:val="en-US" w:eastAsia="ru-RU"/>
        </w:rPr>
        <w:t>10.10.10.0/24</w:t>
      </w:r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t>.</w:t>
      </w:r>
    </w:p>
    <w:p w:rsidR="00D8186F" w:rsidRPr="00D8186F" w:rsidRDefault="00D8186F" w:rsidP="00D8186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t>Add the subnets from the trust and DMZ zones to the remote protected resources under the dynamic VPN configuration: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proofErr w:type="gramStart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dynamic-</w:t>
      </w:r>
      <w:proofErr w:type="spellStart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vpn</w:t>
      </w:r>
      <w:proofErr w:type="spellEnd"/>
      <w:proofErr w:type="gramEnd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 xml:space="preserve"> {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proofErr w:type="gramStart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access-profile</w:t>
      </w:r>
      <w:proofErr w:type="gramEnd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 xml:space="preserve"> </w:t>
      </w:r>
      <w:proofErr w:type="spellStart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dyn</w:t>
      </w:r>
      <w:proofErr w:type="spellEnd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-</w:t>
      </w:r>
      <w:proofErr w:type="spellStart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vpn</w:t>
      </w:r>
      <w:proofErr w:type="spellEnd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-access-profile;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proofErr w:type="gramStart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clients</w:t>
      </w:r>
      <w:proofErr w:type="gramEnd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 xml:space="preserve"> {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proofErr w:type="gramStart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all</w:t>
      </w:r>
      <w:proofErr w:type="gramEnd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 xml:space="preserve"> {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proofErr w:type="gramStart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remote-protected-resources</w:t>
      </w:r>
      <w:proofErr w:type="gramEnd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 xml:space="preserve"> {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r w:rsidRPr="00D8186F">
        <w:rPr>
          <w:rFonts w:ascii="Courier New" w:eastAsia="Times New Roman" w:hAnsi="Courier New" w:cs="Courier New"/>
          <w:b/>
          <w:bCs/>
          <w:color w:val="5F5F5F"/>
          <w:sz w:val="20"/>
          <w:lang w:val="en-US" w:eastAsia="ru-RU"/>
        </w:rPr>
        <w:t>10.1.1.0/24;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r w:rsidRPr="00D8186F">
        <w:rPr>
          <w:rFonts w:ascii="Courier New" w:eastAsia="Times New Roman" w:hAnsi="Courier New" w:cs="Courier New"/>
          <w:b/>
          <w:bCs/>
          <w:color w:val="5F5F5F"/>
          <w:sz w:val="20"/>
          <w:lang w:val="en-US" w:eastAsia="ru-RU"/>
        </w:rPr>
        <w:t>10.1.2.0/24;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}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proofErr w:type="gramStart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remote-exceptions</w:t>
      </w:r>
      <w:proofErr w:type="gramEnd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 xml:space="preserve"> {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0.0.0.0/0;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proofErr w:type="gramStart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}</w:t>
      </w:r>
      <w:proofErr w:type="gramEnd"/>
      <w:r w:rsidRPr="00D8186F">
        <w:rPr>
          <w:rFonts w:ascii="Courier New" w:eastAsia="Times New Roman" w:hAnsi="Courier New" w:cs="Courier New"/>
          <w:color w:val="5F5F5F"/>
          <w:sz w:val="20"/>
          <w:szCs w:val="20"/>
          <w:lang w:val="en-US" w:eastAsia="ru-RU"/>
        </w:rPr>
        <w:br/>
      </w:r>
      <w:proofErr w:type="spellStart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ipsec-vpn</w:t>
      </w:r>
      <w:proofErr w:type="spellEnd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 xml:space="preserve"> </w:t>
      </w:r>
      <w:proofErr w:type="spellStart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dyn-vpn</w:t>
      </w:r>
      <w:proofErr w:type="spellEnd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;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eastAsia="ru-RU"/>
        </w:rPr>
      </w:pPr>
      <w:proofErr w:type="spellStart"/>
      <w:proofErr w:type="gramStart"/>
      <w:r w:rsidRPr="00D8186F">
        <w:rPr>
          <w:rFonts w:ascii="Courier New" w:eastAsia="Times New Roman" w:hAnsi="Courier New" w:cs="Courier New"/>
          <w:color w:val="5F5F5F"/>
          <w:sz w:val="20"/>
          <w:lang w:eastAsia="ru-RU"/>
        </w:rPr>
        <w:t>user</w:t>
      </w:r>
      <w:proofErr w:type="spellEnd"/>
      <w:r w:rsidRPr="00D8186F">
        <w:rPr>
          <w:rFonts w:ascii="Courier New" w:eastAsia="Times New Roman" w:hAnsi="Courier New" w:cs="Courier New"/>
          <w:color w:val="5F5F5F"/>
          <w:sz w:val="20"/>
          <w:lang w:eastAsia="ru-RU"/>
        </w:rPr>
        <w:t xml:space="preserve"> {</w:t>
      </w:r>
      <w:proofErr w:type="gramEnd"/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eastAsia="ru-RU"/>
        </w:rPr>
      </w:pPr>
      <w:proofErr w:type="spellStart"/>
      <w:r w:rsidRPr="00D8186F">
        <w:rPr>
          <w:rFonts w:ascii="Courier New" w:eastAsia="Times New Roman" w:hAnsi="Courier New" w:cs="Courier New"/>
          <w:color w:val="5F5F5F"/>
          <w:sz w:val="20"/>
          <w:lang w:eastAsia="ru-RU"/>
        </w:rPr>
        <w:t>test</w:t>
      </w:r>
      <w:proofErr w:type="spellEnd"/>
      <w:r w:rsidRPr="00D8186F">
        <w:rPr>
          <w:rFonts w:ascii="Courier New" w:eastAsia="Times New Roman" w:hAnsi="Courier New" w:cs="Courier New"/>
          <w:color w:val="5F5F5F"/>
          <w:sz w:val="20"/>
          <w:lang w:eastAsia="ru-RU"/>
        </w:rPr>
        <w:t>;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eastAsia="ru-RU"/>
        </w:rPr>
      </w:pPr>
      <w:r w:rsidRPr="00D8186F">
        <w:rPr>
          <w:rFonts w:ascii="Courier New" w:eastAsia="Times New Roman" w:hAnsi="Courier New" w:cs="Courier New"/>
          <w:color w:val="5F5F5F"/>
          <w:sz w:val="20"/>
          <w:lang w:eastAsia="ru-RU"/>
        </w:rPr>
        <w:t>}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eastAsia="ru-RU"/>
        </w:rPr>
      </w:pPr>
      <w:r w:rsidRPr="00D8186F">
        <w:rPr>
          <w:rFonts w:ascii="Courier New" w:eastAsia="Times New Roman" w:hAnsi="Courier New" w:cs="Courier New"/>
          <w:color w:val="5F5F5F"/>
          <w:sz w:val="20"/>
          <w:lang w:eastAsia="ru-RU"/>
        </w:rPr>
        <w:t>}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eastAsia="ru-RU"/>
        </w:rPr>
      </w:pPr>
      <w:r w:rsidRPr="00D8186F">
        <w:rPr>
          <w:rFonts w:ascii="Courier New" w:eastAsia="Times New Roman" w:hAnsi="Courier New" w:cs="Courier New"/>
          <w:color w:val="5F5F5F"/>
          <w:sz w:val="20"/>
          <w:lang w:eastAsia="ru-RU"/>
        </w:rPr>
        <w:t>}</w:t>
      </w:r>
    </w:p>
    <w:p w:rsidR="00D8186F" w:rsidRPr="00D8186F" w:rsidRDefault="00D8186F" w:rsidP="00D8186F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5F5F5F"/>
          <w:sz w:val="14"/>
          <w:szCs w:val="14"/>
          <w:lang w:eastAsia="ru-RU"/>
        </w:rPr>
      </w:pPr>
      <w:r w:rsidRPr="00D8186F">
        <w:rPr>
          <w:rFonts w:ascii="Courier New" w:eastAsia="Times New Roman" w:hAnsi="Courier New" w:cs="Courier New"/>
          <w:color w:val="5F5F5F"/>
          <w:sz w:val="20"/>
          <w:lang w:eastAsia="ru-RU"/>
        </w:rPr>
        <w:t>}</w:t>
      </w:r>
    </w:p>
    <w:p w:rsidR="00D8186F" w:rsidRPr="00D8186F" w:rsidRDefault="00D8186F" w:rsidP="00D8186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t xml:space="preserve">Configure a new address book entry in the </w:t>
      </w:r>
      <w:proofErr w:type="spellStart"/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t>untrust</w:t>
      </w:r>
      <w:proofErr w:type="spellEnd"/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t xml:space="preserve"> zone for</w:t>
      </w:r>
      <w:r w:rsidRPr="00D8186F">
        <w:rPr>
          <w:rFonts w:ascii="Arial" w:eastAsia="Times New Roman" w:hAnsi="Arial" w:cs="Arial"/>
          <w:color w:val="5F5F5F"/>
          <w:sz w:val="14"/>
          <w:lang w:val="en-US" w:eastAsia="ru-RU"/>
        </w:rPr>
        <w:t> </w:t>
      </w:r>
      <w:r w:rsidRPr="00D8186F">
        <w:rPr>
          <w:rFonts w:ascii="Arial" w:eastAsia="Times New Roman" w:hAnsi="Arial" w:cs="Arial"/>
          <w:b/>
          <w:bCs/>
          <w:color w:val="5F5F5F"/>
          <w:sz w:val="14"/>
          <w:lang w:val="en-US" w:eastAsia="ru-RU"/>
        </w:rPr>
        <w:t>10.10.10.0/24</w:t>
      </w:r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t>, which is the subnet that is allocated for the VPN users: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proofErr w:type="gramStart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zones</w:t>
      </w:r>
      <w:proofErr w:type="gramEnd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 xml:space="preserve"> {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proofErr w:type="gramStart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security-zone</w:t>
      </w:r>
      <w:proofErr w:type="gramEnd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 xml:space="preserve"> </w:t>
      </w:r>
      <w:proofErr w:type="spellStart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untrust</w:t>
      </w:r>
      <w:proofErr w:type="spellEnd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 xml:space="preserve"> {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proofErr w:type="gramStart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address-book</w:t>
      </w:r>
      <w:proofErr w:type="gramEnd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 xml:space="preserve"> {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proofErr w:type="gramStart"/>
      <w:r w:rsidRPr="00D8186F">
        <w:rPr>
          <w:rFonts w:ascii="Courier New" w:eastAsia="Times New Roman" w:hAnsi="Courier New" w:cs="Courier New"/>
          <w:b/>
          <w:bCs/>
          <w:color w:val="5F5F5F"/>
          <w:sz w:val="20"/>
          <w:lang w:val="en-US" w:eastAsia="ru-RU"/>
        </w:rPr>
        <w:t>address</w:t>
      </w:r>
      <w:proofErr w:type="gramEnd"/>
      <w:r w:rsidRPr="00D8186F">
        <w:rPr>
          <w:rFonts w:ascii="Courier New" w:eastAsia="Times New Roman" w:hAnsi="Courier New" w:cs="Courier New"/>
          <w:b/>
          <w:bCs/>
          <w:color w:val="5F5F5F"/>
          <w:sz w:val="20"/>
          <w:lang w:val="en-US" w:eastAsia="ru-RU"/>
        </w:rPr>
        <w:t xml:space="preserve"> 10.10.10.0/24 </w:t>
      </w:r>
      <w:proofErr w:type="spellStart"/>
      <w:r w:rsidRPr="00D8186F">
        <w:rPr>
          <w:rFonts w:ascii="Courier New" w:eastAsia="Times New Roman" w:hAnsi="Courier New" w:cs="Courier New"/>
          <w:b/>
          <w:bCs/>
          <w:color w:val="5F5F5F"/>
          <w:sz w:val="20"/>
          <w:lang w:val="en-US" w:eastAsia="ru-RU"/>
        </w:rPr>
        <w:t>10.10.10.0/24</w:t>
      </w:r>
      <w:proofErr w:type="spellEnd"/>
      <w:r w:rsidRPr="00D8186F">
        <w:rPr>
          <w:rFonts w:ascii="Courier New" w:eastAsia="Times New Roman" w:hAnsi="Courier New" w:cs="Courier New"/>
          <w:b/>
          <w:bCs/>
          <w:color w:val="5F5F5F"/>
          <w:sz w:val="20"/>
          <w:lang w:val="en-US" w:eastAsia="ru-RU"/>
        </w:rPr>
        <w:t>;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}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proofErr w:type="gramStart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host-inbound-traffic</w:t>
      </w:r>
      <w:proofErr w:type="gramEnd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 xml:space="preserve"> {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proofErr w:type="gramStart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system-services</w:t>
      </w:r>
      <w:proofErr w:type="gramEnd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 xml:space="preserve"> {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proofErr w:type="gramStart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all</w:t>
      </w:r>
      <w:proofErr w:type="gramEnd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;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}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proofErr w:type="gramStart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protocols</w:t>
      </w:r>
      <w:proofErr w:type="gramEnd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 xml:space="preserve"> {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proofErr w:type="gramStart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lastRenderedPageBreak/>
        <w:t>all</w:t>
      </w:r>
      <w:proofErr w:type="gramEnd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;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}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}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proofErr w:type="gramStart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interfaces</w:t>
      </w:r>
      <w:proofErr w:type="gramEnd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 xml:space="preserve"> {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ge-0/0/0.0;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eastAsia="ru-RU"/>
        </w:rPr>
      </w:pPr>
      <w:r w:rsidRPr="00D8186F">
        <w:rPr>
          <w:rFonts w:ascii="Courier New" w:eastAsia="Times New Roman" w:hAnsi="Courier New" w:cs="Courier New"/>
          <w:color w:val="5F5F5F"/>
          <w:sz w:val="20"/>
          <w:lang w:eastAsia="ru-RU"/>
        </w:rPr>
        <w:t>}</w:t>
      </w:r>
    </w:p>
    <w:p w:rsidR="00D8186F" w:rsidRPr="00D8186F" w:rsidRDefault="00D8186F" w:rsidP="00D8186F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5F5F5F"/>
          <w:sz w:val="14"/>
          <w:szCs w:val="14"/>
          <w:lang w:eastAsia="ru-RU"/>
        </w:rPr>
      </w:pPr>
      <w:r w:rsidRPr="00D8186F">
        <w:rPr>
          <w:rFonts w:ascii="Courier New" w:eastAsia="Times New Roman" w:hAnsi="Courier New" w:cs="Courier New"/>
          <w:color w:val="5F5F5F"/>
          <w:sz w:val="20"/>
          <w:lang w:eastAsia="ru-RU"/>
        </w:rPr>
        <w:t>}</w:t>
      </w:r>
    </w:p>
    <w:p w:rsidR="00D8186F" w:rsidRPr="00D8186F" w:rsidRDefault="00D8186F" w:rsidP="00D8186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t>Configure security policies for the user to access both the trust and DMZ networks: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proofErr w:type="gramStart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policies</w:t>
      </w:r>
      <w:proofErr w:type="gramEnd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 xml:space="preserve"> {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proofErr w:type="gramStart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from-zone</w:t>
      </w:r>
      <w:proofErr w:type="gramEnd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 xml:space="preserve"> </w:t>
      </w:r>
      <w:proofErr w:type="spellStart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untrust</w:t>
      </w:r>
      <w:proofErr w:type="spellEnd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 xml:space="preserve"> to-zone </w:t>
      </w:r>
      <w:r w:rsidRPr="00D8186F">
        <w:rPr>
          <w:rFonts w:ascii="Courier New" w:eastAsia="Times New Roman" w:hAnsi="Courier New" w:cs="Courier New"/>
          <w:b/>
          <w:bCs/>
          <w:color w:val="5F5F5F"/>
          <w:sz w:val="20"/>
          <w:lang w:val="en-US" w:eastAsia="ru-RU"/>
        </w:rPr>
        <w:t>trust </w:t>
      </w:r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{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proofErr w:type="gramStart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policy</w:t>
      </w:r>
      <w:proofErr w:type="gramEnd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 xml:space="preserve"> </w:t>
      </w:r>
      <w:proofErr w:type="spellStart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dyn</w:t>
      </w:r>
      <w:proofErr w:type="spellEnd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-policy-trust {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proofErr w:type="gramStart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match</w:t>
      </w:r>
      <w:proofErr w:type="gramEnd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 xml:space="preserve"> {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proofErr w:type="gramStart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source-address</w:t>
      </w:r>
      <w:proofErr w:type="gramEnd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 xml:space="preserve"> any;</w:t>
      </w:r>
      <w:r w:rsidRPr="00D8186F">
        <w:rPr>
          <w:rFonts w:ascii="Courier New" w:eastAsia="Times New Roman" w:hAnsi="Courier New" w:cs="Courier New"/>
          <w:color w:val="5F5F5F"/>
          <w:sz w:val="20"/>
          <w:szCs w:val="20"/>
          <w:lang w:val="en-US" w:eastAsia="ru-RU"/>
        </w:rPr>
        <w:br/>
      </w:r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destination-address any;</w:t>
      </w:r>
      <w:r w:rsidRPr="00D8186F">
        <w:rPr>
          <w:rFonts w:ascii="Courier New" w:eastAsia="Times New Roman" w:hAnsi="Courier New" w:cs="Courier New"/>
          <w:color w:val="5F5F5F"/>
          <w:sz w:val="20"/>
          <w:szCs w:val="20"/>
          <w:lang w:val="en-US" w:eastAsia="ru-RU"/>
        </w:rPr>
        <w:br/>
      </w:r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application any;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}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proofErr w:type="gramStart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then</w:t>
      </w:r>
      <w:proofErr w:type="gramEnd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 xml:space="preserve"> {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proofErr w:type="gramStart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permit</w:t>
      </w:r>
      <w:proofErr w:type="gramEnd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 xml:space="preserve"> {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proofErr w:type="gramStart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tunnel</w:t>
      </w:r>
      <w:proofErr w:type="gramEnd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 xml:space="preserve"> {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proofErr w:type="spellStart"/>
      <w:proofErr w:type="gramStart"/>
      <w:r w:rsidRPr="00D8186F">
        <w:rPr>
          <w:rFonts w:ascii="Courier New" w:eastAsia="Times New Roman" w:hAnsi="Courier New" w:cs="Courier New"/>
          <w:b/>
          <w:bCs/>
          <w:color w:val="5F5F5F"/>
          <w:sz w:val="20"/>
          <w:lang w:val="en-US" w:eastAsia="ru-RU"/>
        </w:rPr>
        <w:t>ipsec-vpn</w:t>
      </w:r>
      <w:proofErr w:type="spellEnd"/>
      <w:proofErr w:type="gramEnd"/>
      <w:r w:rsidRPr="00D8186F">
        <w:rPr>
          <w:rFonts w:ascii="Courier New" w:eastAsia="Times New Roman" w:hAnsi="Courier New" w:cs="Courier New"/>
          <w:b/>
          <w:bCs/>
          <w:color w:val="5F5F5F"/>
          <w:sz w:val="20"/>
          <w:lang w:val="en-US" w:eastAsia="ru-RU"/>
        </w:rPr>
        <w:t xml:space="preserve"> </w:t>
      </w:r>
      <w:proofErr w:type="spellStart"/>
      <w:r w:rsidRPr="00D8186F">
        <w:rPr>
          <w:rFonts w:ascii="Courier New" w:eastAsia="Times New Roman" w:hAnsi="Courier New" w:cs="Courier New"/>
          <w:b/>
          <w:bCs/>
          <w:color w:val="5F5F5F"/>
          <w:sz w:val="20"/>
          <w:lang w:val="en-US" w:eastAsia="ru-RU"/>
        </w:rPr>
        <w:t>dyn-vpn</w:t>
      </w:r>
      <w:proofErr w:type="spellEnd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;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}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}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}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}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proofErr w:type="gramStart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}</w:t>
      </w:r>
      <w:proofErr w:type="gramEnd"/>
      <w:r w:rsidRPr="00D8186F">
        <w:rPr>
          <w:rFonts w:ascii="Courier New" w:eastAsia="Times New Roman" w:hAnsi="Courier New" w:cs="Courier New"/>
          <w:color w:val="5F5F5F"/>
          <w:sz w:val="20"/>
          <w:szCs w:val="20"/>
          <w:lang w:val="en-US" w:eastAsia="ru-RU"/>
        </w:rPr>
        <w:br/>
      </w:r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 xml:space="preserve">from-zone </w:t>
      </w:r>
      <w:proofErr w:type="spellStart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untrust</w:t>
      </w:r>
      <w:proofErr w:type="spellEnd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 xml:space="preserve"> to-zone </w:t>
      </w:r>
      <w:r w:rsidRPr="00D8186F">
        <w:rPr>
          <w:rFonts w:ascii="Courier New" w:eastAsia="Times New Roman" w:hAnsi="Courier New" w:cs="Courier New"/>
          <w:b/>
          <w:bCs/>
          <w:color w:val="5F5F5F"/>
          <w:sz w:val="20"/>
          <w:lang w:val="en-US" w:eastAsia="ru-RU"/>
        </w:rPr>
        <w:t>DMZ</w:t>
      </w:r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 {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proofErr w:type="gramStart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policy</w:t>
      </w:r>
      <w:proofErr w:type="gramEnd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 xml:space="preserve"> </w:t>
      </w:r>
      <w:proofErr w:type="spellStart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dyn</w:t>
      </w:r>
      <w:proofErr w:type="spellEnd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-policy-</w:t>
      </w:r>
      <w:proofErr w:type="spellStart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dmz</w:t>
      </w:r>
      <w:proofErr w:type="spellEnd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 xml:space="preserve"> {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proofErr w:type="gramStart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match</w:t>
      </w:r>
      <w:proofErr w:type="gramEnd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 xml:space="preserve"> {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proofErr w:type="gramStart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source-address</w:t>
      </w:r>
      <w:proofErr w:type="gramEnd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 </w:t>
      </w:r>
      <w:r w:rsidRPr="00D8186F">
        <w:rPr>
          <w:rFonts w:ascii="Courier New" w:eastAsia="Times New Roman" w:hAnsi="Courier New" w:cs="Courier New"/>
          <w:b/>
          <w:bCs/>
          <w:color w:val="5F5F5F"/>
          <w:sz w:val="20"/>
          <w:lang w:val="en-US" w:eastAsia="ru-RU"/>
        </w:rPr>
        <w:t>10.10.10.0/24</w:t>
      </w:r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;</w:t>
      </w:r>
      <w:r w:rsidRPr="00D8186F">
        <w:rPr>
          <w:rFonts w:ascii="Courier New" w:eastAsia="Times New Roman" w:hAnsi="Courier New" w:cs="Courier New"/>
          <w:color w:val="5F5F5F"/>
          <w:sz w:val="20"/>
          <w:szCs w:val="20"/>
          <w:lang w:val="en-US" w:eastAsia="ru-RU"/>
        </w:rPr>
        <w:br/>
      </w:r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destination-address any;</w:t>
      </w:r>
      <w:r w:rsidRPr="00D8186F">
        <w:rPr>
          <w:rFonts w:ascii="Courier New" w:eastAsia="Times New Roman" w:hAnsi="Courier New" w:cs="Courier New"/>
          <w:color w:val="5F5F5F"/>
          <w:sz w:val="20"/>
          <w:szCs w:val="20"/>
          <w:lang w:val="en-US" w:eastAsia="ru-RU"/>
        </w:rPr>
        <w:br/>
      </w:r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application any;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proofErr w:type="gramStart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}</w:t>
      </w:r>
      <w:proofErr w:type="gramEnd"/>
      <w:r w:rsidRPr="00D8186F">
        <w:rPr>
          <w:rFonts w:ascii="Courier New" w:eastAsia="Times New Roman" w:hAnsi="Courier New" w:cs="Courier New"/>
          <w:color w:val="5F5F5F"/>
          <w:sz w:val="20"/>
          <w:szCs w:val="20"/>
          <w:lang w:val="en-US" w:eastAsia="ru-RU"/>
        </w:rPr>
        <w:br/>
      </w:r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then {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proofErr w:type="gramStart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permit</w:t>
      </w:r>
      <w:proofErr w:type="gramEnd"/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;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}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}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}</w:t>
      </w:r>
    </w:p>
    <w:p w:rsidR="00D8186F" w:rsidRPr="00D8186F" w:rsidRDefault="00D8186F" w:rsidP="00D8186F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}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eastAsia="ru-RU"/>
        </w:rPr>
      </w:pPr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t>Notice that only one policy refers to the VPN tunnel (</w:t>
      </w:r>
      <w:proofErr w:type="spellStart"/>
      <w:r w:rsidRPr="00D8186F">
        <w:rPr>
          <w:rFonts w:ascii="Arial" w:eastAsia="Times New Roman" w:hAnsi="Arial" w:cs="Arial"/>
          <w:b/>
          <w:bCs/>
          <w:color w:val="5F5F5F"/>
          <w:sz w:val="14"/>
          <w:lang w:val="en-US" w:eastAsia="ru-RU"/>
        </w:rPr>
        <w:t>dyn</w:t>
      </w:r>
      <w:proofErr w:type="spellEnd"/>
      <w:r w:rsidRPr="00D8186F">
        <w:rPr>
          <w:rFonts w:ascii="Arial" w:eastAsia="Times New Roman" w:hAnsi="Arial" w:cs="Arial"/>
          <w:b/>
          <w:bCs/>
          <w:color w:val="5F5F5F"/>
          <w:sz w:val="14"/>
          <w:lang w:val="en-US" w:eastAsia="ru-RU"/>
        </w:rPr>
        <w:t>-policy-trust</w:t>
      </w:r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t xml:space="preserve">). </w:t>
      </w:r>
      <w:proofErr w:type="spellStart"/>
      <w:r w:rsidRPr="00D8186F">
        <w:rPr>
          <w:rFonts w:ascii="Arial" w:eastAsia="Times New Roman" w:hAnsi="Arial" w:cs="Arial"/>
          <w:color w:val="5F5F5F"/>
          <w:sz w:val="14"/>
          <w:szCs w:val="14"/>
          <w:lang w:eastAsia="ru-RU"/>
        </w:rPr>
        <w:t>This</w:t>
      </w:r>
      <w:proofErr w:type="spellEnd"/>
      <w:r w:rsidRPr="00D8186F">
        <w:rPr>
          <w:rFonts w:ascii="Arial" w:eastAsia="Times New Roman" w:hAnsi="Arial" w:cs="Arial"/>
          <w:color w:val="5F5F5F"/>
          <w:sz w:val="14"/>
          <w:szCs w:val="14"/>
          <w:lang w:eastAsia="ru-RU"/>
        </w:rPr>
        <w:t xml:space="preserve"> </w:t>
      </w:r>
      <w:proofErr w:type="spellStart"/>
      <w:r w:rsidRPr="00D8186F">
        <w:rPr>
          <w:rFonts w:ascii="Arial" w:eastAsia="Times New Roman" w:hAnsi="Arial" w:cs="Arial"/>
          <w:color w:val="5F5F5F"/>
          <w:sz w:val="14"/>
          <w:szCs w:val="14"/>
          <w:lang w:eastAsia="ru-RU"/>
        </w:rPr>
        <w:t>policy</w:t>
      </w:r>
      <w:proofErr w:type="spellEnd"/>
      <w:r w:rsidRPr="00D8186F">
        <w:rPr>
          <w:rFonts w:ascii="Arial" w:eastAsia="Times New Roman" w:hAnsi="Arial" w:cs="Arial"/>
          <w:color w:val="5F5F5F"/>
          <w:sz w:val="14"/>
          <w:szCs w:val="14"/>
          <w:lang w:eastAsia="ru-RU"/>
        </w:rPr>
        <w:t xml:space="preserve"> </w:t>
      </w:r>
      <w:proofErr w:type="spellStart"/>
      <w:r w:rsidRPr="00D8186F">
        <w:rPr>
          <w:rFonts w:ascii="Arial" w:eastAsia="Times New Roman" w:hAnsi="Arial" w:cs="Arial"/>
          <w:color w:val="5F5F5F"/>
          <w:sz w:val="14"/>
          <w:szCs w:val="14"/>
          <w:lang w:eastAsia="ru-RU"/>
        </w:rPr>
        <w:t>serves</w:t>
      </w:r>
      <w:proofErr w:type="spellEnd"/>
      <w:r w:rsidRPr="00D8186F">
        <w:rPr>
          <w:rFonts w:ascii="Arial" w:eastAsia="Times New Roman" w:hAnsi="Arial" w:cs="Arial"/>
          <w:color w:val="5F5F5F"/>
          <w:sz w:val="14"/>
          <w:szCs w:val="14"/>
          <w:lang w:eastAsia="ru-RU"/>
        </w:rPr>
        <w:t xml:space="preserve"> </w:t>
      </w:r>
      <w:proofErr w:type="spellStart"/>
      <w:r w:rsidRPr="00D8186F">
        <w:rPr>
          <w:rFonts w:ascii="Arial" w:eastAsia="Times New Roman" w:hAnsi="Arial" w:cs="Arial"/>
          <w:color w:val="5F5F5F"/>
          <w:sz w:val="14"/>
          <w:szCs w:val="14"/>
          <w:lang w:eastAsia="ru-RU"/>
        </w:rPr>
        <w:t>the</w:t>
      </w:r>
      <w:proofErr w:type="spellEnd"/>
      <w:r w:rsidRPr="00D8186F">
        <w:rPr>
          <w:rFonts w:ascii="Arial" w:eastAsia="Times New Roman" w:hAnsi="Arial" w:cs="Arial"/>
          <w:color w:val="5F5F5F"/>
          <w:sz w:val="14"/>
          <w:szCs w:val="14"/>
          <w:lang w:eastAsia="ru-RU"/>
        </w:rPr>
        <w:t xml:space="preserve"> </w:t>
      </w:r>
      <w:proofErr w:type="spellStart"/>
      <w:r w:rsidRPr="00D8186F">
        <w:rPr>
          <w:rFonts w:ascii="Arial" w:eastAsia="Times New Roman" w:hAnsi="Arial" w:cs="Arial"/>
          <w:color w:val="5F5F5F"/>
          <w:sz w:val="14"/>
          <w:szCs w:val="14"/>
          <w:lang w:eastAsia="ru-RU"/>
        </w:rPr>
        <w:t>following</w:t>
      </w:r>
      <w:proofErr w:type="spellEnd"/>
      <w:r w:rsidRPr="00D8186F">
        <w:rPr>
          <w:rFonts w:ascii="Arial" w:eastAsia="Times New Roman" w:hAnsi="Arial" w:cs="Arial"/>
          <w:color w:val="5F5F5F"/>
          <w:sz w:val="14"/>
          <w:szCs w:val="14"/>
          <w:lang w:eastAsia="ru-RU"/>
        </w:rPr>
        <w:t xml:space="preserve"> </w:t>
      </w:r>
      <w:proofErr w:type="spellStart"/>
      <w:r w:rsidRPr="00D8186F">
        <w:rPr>
          <w:rFonts w:ascii="Arial" w:eastAsia="Times New Roman" w:hAnsi="Arial" w:cs="Arial"/>
          <w:color w:val="5F5F5F"/>
          <w:sz w:val="14"/>
          <w:szCs w:val="14"/>
          <w:lang w:eastAsia="ru-RU"/>
        </w:rPr>
        <w:t>functions</w:t>
      </w:r>
      <w:proofErr w:type="spellEnd"/>
      <w:r w:rsidRPr="00D8186F">
        <w:rPr>
          <w:rFonts w:ascii="Arial" w:eastAsia="Times New Roman" w:hAnsi="Arial" w:cs="Arial"/>
          <w:color w:val="5F5F5F"/>
          <w:sz w:val="14"/>
          <w:szCs w:val="14"/>
          <w:lang w:eastAsia="ru-RU"/>
        </w:rPr>
        <w:t>:</w:t>
      </w:r>
    </w:p>
    <w:p w:rsidR="00D8186F" w:rsidRPr="00D8186F" w:rsidRDefault="00D8186F" w:rsidP="00D8186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t>It derives the</w:t>
      </w:r>
      <w:r w:rsidRPr="00D8186F">
        <w:rPr>
          <w:rFonts w:ascii="Arial" w:eastAsia="Times New Roman" w:hAnsi="Arial" w:cs="Arial"/>
          <w:color w:val="5F5F5F"/>
          <w:sz w:val="14"/>
          <w:lang w:val="en-US" w:eastAsia="ru-RU"/>
        </w:rPr>
        <w:t> </w:t>
      </w:r>
      <w:r w:rsidRPr="00D8186F">
        <w:rPr>
          <w:rFonts w:ascii="Courier New" w:eastAsia="Times New Roman" w:hAnsi="Courier New" w:cs="Courier New"/>
          <w:color w:val="5F5F5F"/>
          <w:sz w:val="20"/>
          <w:lang w:val="en-US" w:eastAsia="ru-RU"/>
        </w:rPr>
        <w:t>proxy-id,</w:t>
      </w:r>
      <w:r w:rsidRPr="00D8186F">
        <w:rPr>
          <w:rFonts w:ascii="Arial" w:eastAsia="Times New Roman" w:hAnsi="Arial" w:cs="Arial"/>
          <w:color w:val="5F5F5F"/>
          <w:sz w:val="14"/>
          <w:lang w:val="en-US" w:eastAsia="ru-RU"/>
        </w:rPr>
        <w:t> </w:t>
      </w:r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t xml:space="preserve">from which the </w:t>
      </w:r>
      <w:proofErr w:type="spellStart"/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t>IPsec</w:t>
      </w:r>
      <w:proofErr w:type="spellEnd"/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t xml:space="preserve"> SA negotiations with the </w:t>
      </w:r>
      <w:proofErr w:type="spellStart"/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t>Junos</w:t>
      </w:r>
      <w:proofErr w:type="spellEnd"/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t xml:space="preserve"> Pulse VPN client will be accepted.</w:t>
      </w:r>
    </w:p>
    <w:p w:rsidR="00D8186F" w:rsidRPr="00D8186F" w:rsidRDefault="00D8186F" w:rsidP="00D8186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t>It determines if the traffic which is coming out of the tunnel and going into the</w:t>
      </w:r>
      <w:r w:rsidRPr="00D8186F">
        <w:rPr>
          <w:rFonts w:ascii="Arial" w:eastAsia="Times New Roman" w:hAnsi="Arial" w:cs="Arial"/>
          <w:color w:val="5F5F5F"/>
          <w:sz w:val="14"/>
          <w:lang w:val="en-US" w:eastAsia="ru-RU"/>
        </w:rPr>
        <w:t> </w:t>
      </w:r>
      <w:r w:rsidRPr="00D8186F">
        <w:rPr>
          <w:rFonts w:ascii="Arial" w:eastAsia="Times New Roman" w:hAnsi="Arial" w:cs="Arial"/>
          <w:b/>
          <w:bCs/>
          <w:color w:val="5F5F5F"/>
          <w:sz w:val="14"/>
          <w:lang w:val="en-US" w:eastAsia="ru-RU"/>
        </w:rPr>
        <w:t>trust zone </w:t>
      </w:r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t>is allowed.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t xml:space="preserve">The </w:t>
      </w:r>
      <w:proofErr w:type="spellStart"/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t>Junos</w:t>
      </w:r>
      <w:proofErr w:type="spellEnd"/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t xml:space="preserve"> Pulse VPN client will attempt to negotiate and bring up two </w:t>
      </w:r>
      <w:proofErr w:type="spellStart"/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t>IPsec</w:t>
      </w:r>
      <w:proofErr w:type="spellEnd"/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t xml:space="preserve"> SAs (one for each subnet that is defined in the remote-protected-resources) and they will be accepted based on the</w:t>
      </w:r>
      <w:r w:rsidRPr="00D8186F">
        <w:rPr>
          <w:rFonts w:ascii="Arial" w:eastAsia="Times New Roman" w:hAnsi="Arial" w:cs="Arial"/>
          <w:color w:val="5F5F5F"/>
          <w:sz w:val="14"/>
          <w:lang w:val="en-US" w:eastAsia="ru-RU"/>
        </w:rPr>
        <w:t> </w:t>
      </w:r>
      <w:proofErr w:type="spellStart"/>
      <w:r w:rsidRPr="00D8186F">
        <w:rPr>
          <w:rFonts w:ascii="Arial" w:eastAsia="Times New Roman" w:hAnsi="Arial" w:cs="Arial"/>
          <w:b/>
          <w:bCs/>
          <w:color w:val="5F5F5F"/>
          <w:sz w:val="14"/>
          <w:lang w:val="en-US" w:eastAsia="ru-RU"/>
        </w:rPr>
        <w:t>dyn</w:t>
      </w:r>
      <w:proofErr w:type="spellEnd"/>
      <w:r w:rsidRPr="00D8186F">
        <w:rPr>
          <w:rFonts w:ascii="Arial" w:eastAsia="Times New Roman" w:hAnsi="Arial" w:cs="Arial"/>
          <w:b/>
          <w:bCs/>
          <w:color w:val="5F5F5F"/>
          <w:sz w:val="14"/>
          <w:lang w:val="en-US" w:eastAsia="ru-RU"/>
        </w:rPr>
        <w:t>-policy-trust </w:t>
      </w:r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t>policy. After the VPN tunnel has been established, the ESP packets that arrive at the SRX device will first be decrypted, before a policy lookup is performed:</w:t>
      </w:r>
    </w:p>
    <w:p w:rsidR="00D8186F" w:rsidRPr="00D8186F" w:rsidRDefault="00D8186F" w:rsidP="00D8186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t>When a VPN user tries to go to the</w:t>
      </w:r>
      <w:r w:rsidRPr="00D8186F">
        <w:rPr>
          <w:rFonts w:ascii="Arial" w:eastAsia="Times New Roman" w:hAnsi="Arial" w:cs="Arial"/>
          <w:color w:val="5F5F5F"/>
          <w:sz w:val="14"/>
          <w:lang w:val="en-US" w:eastAsia="ru-RU"/>
        </w:rPr>
        <w:t> </w:t>
      </w:r>
      <w:r w:rsidRPr="00D8186F">
        <w:rPr>
          <w:rFonts w:ascii="Arial" w:eastAsia="Times New Roman" w:hAnsi="Arial" w:cs="Arial"/>
          <w:b/>
          <w:bCs/>
          <w:color w:val="5F5F5F"/>
          <w:sz w:val="14"/>
          <w:lang w:val="en-US" w:eastAsia="ru-RU"/>
        </w:rPr>
        <w:t>10.1.1.0/24</w:t>
      </w:r>
      <w:r w:rsidRPr="00D8186F">
        <w:rPr>
          <w:rFonts w:ascii="Arial" w:eastAsia="Times New Roman" w:hAnsi="Arial" w:cs="Arial"/>
          <w:color w:val="5F5F5F"/>
          <w:sz w:val="14"/>
          <w:lang w:val="en-US" w:eastAsia="ru-RU"/>
        </w:rPr>
        <w:t> </w:t>
      </w:r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t>subnet, which is in the trust zone, it will match the</w:t>
      </w:r>
      <w:r w:rsidRPr="00D8186F">
        <w:rPr>
          <w:rFonts w:ascii="Arial" w:eastAsia="Times New Roman" w:hAnsi="Arial" w:cs="Arial"/>
          <w:color w:val="5F5F5F"/>
          <w:sz w:val="14"/>
          <w:lang w:val="en-US" w:eastAsia="ru-RU"/>
        </w:rPr>
        <w:t> </w:t>
      </w:r>
      <w:proofErr w:type="spellStart"/>
      <w:r w:rsidRPr="00D8186F">
        <w:rPr>
          <w:rFonts w:ascii="Arial" w:eastAsia="Times New Roman" w:hAnsi="Arial" w:cs="Arial"/>
          <w:b/>
          <w:bCs/>
          <w:color w:val="5F5F5F"/>
          <w:sz w:val="14"/>
          <w:lang w:val="en-US" w:eastAsia="ru-RU"/>
        </w:rPr>
        <w:t>dyn</w:t>
      </w:r>
      <w:proofErr w:type="spellEnd"/>
      <w:r w:rsidRPr="00D8186F">
        <w:rPr>
          <w:rFonts w:ascii="Arial" w:eastAsia="Times New Roman" w:hAnsi="Arial" w:cs="Arial"/>
          <w:b/>
          <w:bCs/>
          <w:color w:val="5F5F5F"/>
          <w:sz w:val="14"/>
          <w:lang w:val="en-US" w:eastAsia="ru-RU"/>
        </w:rPr>
        <w:t>-policy-</w:t>
      </w:r>
      <w:proofErr w:type="spellStart"/>
      <w:r w:rsidRPr="00D8186F">
        <w:rPr>
          <w:rFonts w:ascii="Arial" w:eastAsia="Times New Roman" w:hAnsi="Arial" w:cs="Arial"/>
          <w:b/>
          <w:bCs/>
          <w:color w:val="5F5F5F"/>
          <w:sz w:val="14"/>
          <w:lang w:val="en-US" w:eastAsia="ru-RU"/>
        </w:rPr>
        <w:t>trust</w:t>
      </w:r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t>policy</w:t>
      </w:r>
      <w:proofErr w:type="spellEnd"/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t>.</w:t>
      </w:r>
    </w:p>
    <w:p w:rsidR="00D8186F" w:rsidRPr="00D8186F" w:rsidRDefault="00D8186F" w:rsidP="00D818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br/>
      </w:r>
    </w:p>
    <w:p w:rsidR="00D8186F" w:rsidRPr="00D8186F" w:rsidRDefault="00D8186F" w:rsidP="00D8186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t>When a VPN user tries to go to the</w:t>
      </w:r>
      <w:r w:rsidRPr="00D8186F">
        <w:rPr>
          <w:rFonts w:ascii="Arial" w:eastAsia="Times New Roman" w:hAnsi="Arial" w:cs="Arial"/>
          <w:color w:val="5F5F5F"/>
          <w:sz w:val="14"/>
          <w:lang w:val="en-US" w:eastAsia="ru-RU"/>
        </w:rPr>
        <w:t> </w:t>
      </w:r>
      <w:r w:rsidRPr="00D8186F">
        <w:rPr>
          <w:rFonts w:ascii="Arial" w:eastAsia="Times New Roman" w:hAnsi="Arial" w:cs="Arial"/>
          <w:b/>
          <w:bCs/>
          <w:color w:val="5F5F5F"/>
          <w:sz w:val="14"/>
          <w:lang w:val="en-US" w:eastAsia="ru-RU"/>
        </w:rPr>
        <w:t>10.1.2.0/24</w:t>
      </w:r>
      <w:r w:rsidRPr="00D8186F">
        <w:rPr>
          <w:rFonts w:ascii="Arial" w:eastAsia="Times New Roman" w:hAnsi="Arial" w:cs="Arial"/>
          <w:color w:val="5F5F5F"/>
          <w:sz w:val="14"/>
          <w:lang w:val="en-US" w:eastAsia="ru-RU"/>
        </w:rPr>
        <w:t> </w:t>
      </w:r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t>subnet, which is in the DMZ zone, it will match the</w:t>
      </w:r>
      <w:r w:rsidRPr="00D8186F">
        <w:rPr>
          <w:rFonts w:ascii="Arial" w:eastAsia="Times New Roman" w:hAnsi="Arial" w:cs="Arial"/>
          <w:color w:val="5F5F5F"/>
          <w:sz w:val="14"/>
          <w:lang w:val="en-US" w:eastAsia="ru-RU"/>
        </w:rPr>
        <w:t> </w:t>
      </w:r>
      <w:proofErr w:type="spellStart"/>
      <w:r w:rsidRPr="00D8186F">
        <w:rPr>
          <w:rFonts w:ascii="Arial" w:eastAsia="Times New Roman" w:hAnsi="Arial" w:cs="Arial"/>
          <w:b/>
          <w:bCs/>
          <w:color w:val="5F5F5F"/>
          <w:sz w:val="14"/>
          <w:lang w:val="en-US" w:eastAsia="ru-RU"/>
        </w:rPr>
        <w:t>dyn</w:t>
      </w:r>
      <w:proofErr w:type="spellEnd"/>
      <w:r w:rsidRPr="00D8186F">
        <w:rPr>
          <w:rFonts w:ascii="Arial" w:eastAsia="Times New Roman" w:hAnsi="Arial" w:cs="Arial"/>
          <w:b/>
          <w:bCs/>
          <w:color w:val="5F5F5F"/>
          <w:sz w:val="14"/>
          <w:lang w:val="en-US" w:eastAsia="ru-RU"/>
        </w:rPr>
        <w:t>-policy-</w:t>
      </w:r>
      <w:proofErr w:type="spellStart"/>
      <w:r w:rsidRPr="00D8186F">
        <w:rPr>
          <w:rFonts w:ascii="Arial" w:eastAsia="Times New Roman" w:hAnsi="Arial" w:cs="Arial"/>
          <w:b/>
          <w:bCs/>
          <w:color w:val="5F5F5F"/>
          <w:sz w:val="14"/>
          <w:lang w:val="en-US" w:eastAsia="ru-RU"/>
        </w:rPr>
        <w:t>dmz</w:t>
      </w:r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t>policy</w:t>
      </w:r>
      <w:proofErr w:type="spellEnd"/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t>.</w:t>
      </w:r>
    </w:p>
    <w:p w:rsidR="00D8186F" w:rsidRPr="00D8186F" w:rsidRDefault="00D8186F" w:rsidP="00D8186F">
      <w:pPr>
        <w:shd w:val="clear" w:color="auto" w:fill="FFFFFF"/>
        <w:spacing w:before="92" w:after="92" w:line="240" w:lineRule="auto"/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</w:pPr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t xml:space="preserve">For the policy that is inside </w:t>
      </w:r>
      <w:proofErr w:type="gramStart"/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t xml:space="preserve">the </w:t>
      </w:r>
      <w:proofErr w:type="spellStart"/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t>untrust</w:t>
      </w:r>
      <w:proofErr w:type="spellEnd"/>
      <w:proofErr w:type="gramEnd"/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t xml:space="preserve"> to DMZ zone, notice that it specifies the source address as the dynamic-VPN user's assigned IP pool. This is to ensure that no other traffic from the </w:t>
      </w:r>
      <w:proofErr w:type="spellStart"/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t>untrust</w:t>
      </w:r>
      <w:proofErr w:type="spellEnd"/>
      <w:r w:rsidRPr="00D8186F">
        <w:rPr>
          <w:rFonts w:ascii="Arial" w:eastAsia="Times New Roman" w:hAnsi="Arial" w:cs="Arial"/>
          <w:color w:val="5F5F5F"/>
          <w:sz w:val="14"/>
          <w:szCs w:val="14"/>
          <w:lang w:val="en-US" w:eastAsia="ru-RU"/>
        </w:rPr>
        <w:t xml:space="preserve"> zone is able to access the DMZ zone and only the decrypted traffic from the VPN tunnel is allowed.</w:t>
      </w:r>
    </w:p>
    <w:p w:rsidR="00D83118" w:rsidRPr="00D8186F" w:rsidRDefault="00D83118">
      <w:pPr>
        <w:rPr>
          <w:lang w:val="en-US"/>
        </w:rPr>
      </w:pPr>
    </w:p>
    <w:sectPr w:rsidR="00D83118" w:rsidRPr="00D8186F" w:rsidSect="00D83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16CB8"/>
    <w:multiLevelType w:val="multilevel"/>
    <w:tmpl w:val="499A2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880615"/>
    <w:multiLevelType w:val="multilevel"/>
    <w:tmpl w:val="1CE6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B73922"/>
    <w:multiLevelType w:val="multilevel"/>
    <w:tmpl w:val="1CD4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D8186F"/>
    <w:rsid w:val="00D8186F"/>
    <w:rsid w:val="00D83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1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8186F"/>
    <w:rPr>
      <w:b/>
      <w:bCs/>
    </w:rPr>
  </w:style>
  <w:style w:type="character" w:customStyle="1" w:styleId="apple-converted-space">
    <w:name w:val="apple-converted-space"/>
    <w:basedOn w:val="a0"/>
    <w:rsid w:val="00D8186F"/>
  </w:style>
  <w:style w:type="paragraph" w:styleId="a4">
    <w:name w:val="Normal (Web)"/>
    <w:basedOn w:val="a"/>
    <w:uiPriority w:val="99"/>
    <w:semiHidden/>
    <w:unhideWhenUsed/>
    <w:rsid w:val="00D81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818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74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5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8682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644">
              <w:marLeft w:val="92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601">
              <w:marLeft w:val="92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957">
              <w:marLeft w:val="138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020">
              <w:marLeft w:val="184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093">
              <w:marLeft w:val="230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424">
              <w:marLeft w:val="230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644">
              <w:marLeft w:val="184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801">
              <w:marLeft w:val="184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640">
              <w:marLeft w:val="230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242">
              <w:marLeft w:val="184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585">
              <w:marLeft w:val="184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515">
              <w:marLeft w:val="230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025">
              <w:marLeft w:val="184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070">
              <w:marLeft w:val="138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831">
              <w:marLeft w:val="92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97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138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822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001">
              <w:marLeft w:val="92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313">
              <w:marLeft w:val="138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164">
              <w:marLeft w:val="184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898">
              <w:marLeft w:val="138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794">
              <w:marLeft w:val="138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354">
              <w:marLeft w:val="184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207">
              <w:marLeft w:val="230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665">
              <w:marLeft w:val="184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089">
              <w:marLeft w:val="184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534">
              <w:marLeft w:val="230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864">
              <w:marLeft w:val="184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342">
              <w:marLeft w:val="138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535">
              <w:marLeft w:val="138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019">
              <w:marLeft w:val="184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00">
              <w:marLeft w:val="138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667">
              <w:marLeft w:val="92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09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5590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512">
              <w:marLeft w:val="92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655">
              <w:marLeft w:val="138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004">
              <w:marLeft w:val="184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603">
              <w:marLeft w:val="230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029">
              <w:marLeft w:val="184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743">
              <w:marLeft w:val="184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740">
              <w:marLeft w:val="230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335">
              <w:marLeft w:val="27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525">
              <w:marLeft w:val="32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244">
              <w:marLeft w:val="27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997">
              <w:marLeft w:val="230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086">
              <w:marLeft w:val="184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622">
              <w:marLeft w:val="138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033">
              <w:marLeft w:val="92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496">
              <w:marLeft w:val="138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352">
              <w:marLeft w:val="184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540">
              <w:marLeft w:val="230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116">
              <w:marLeft w:val="184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289">
              <w:marLeft w:val="230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701">
              <w:marLeft w:val="184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998">
              <w:marLeft w:val="138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560">
              <w:marLeft w:val="92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51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2400</Characters>
  <Application>Microsoft Office Word</Application>
  <DocSecurity>0</DocSecurity>
  <Lines>20</Lines>
  <Paragraphs>5</Paragraphs>
  <ScaleCrop>false</ScaleCrop>
  <Company>SPecialiST RePack</Company>
  <LinksUpToDate>false</LinksUpToDate>
  <CharactersWithSpaces>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Pavlov</dc:creator>
  <cp:keywords/>
  <dc:description/>
  <cp:lastModifiedBy>Mikhail Pavlov</cp:lastModifiedBy>
  <cp:revision>2</cp:revision>
  <dcterms:created xsi:type="dcterms:W3CDTF">2016-03-29T12:29:00Z</dcterms:created>
  <dcterms:modified xsi:type="dcterms:W3CDTF">2016-03-29T12:29:00Z</dcterms:modified>
</cp:coreProperties>
</file>