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vbaData.xml" ContentType="application/vnd.ms-word.vbaData+xml"/>
  <Override PartName="/word/vbaProject.bin" ContentType="application/vnd.ms-office.vbaProject"/>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75B7E" w14:textId="34FCA23D" w:rsidR="00C45949" w:rsidRDefault="00C45949" w:rsidP="00C45949">
      <w:pPr>
        <w:pStyle w:val="author"/>
        <w:rPr>
          <w:b/>
          <w:sz w:val="28"/>
        </w:rPr>
      </w:pPr>
      <w:r w:rsidRPr="005D2BE5">
        <w:rPr>
          <w:b/>
          <w:sz w:val="28"/>
        </w:rPr>
        <w:t>Phishing-Aware Password Manager Based on User-Centric Domain Validation and Secure Credential Storage</w:t>
      </w:r>
    </w:p>
    <w:p w14:paraId="31EFA6F5" w14:textId="6754AF2A" w:rsidR="00AC2975" w:rsidRDefault="00AC2975" w:rsidP="00AC2975">
      <w:pPr>
        <w:pStyle w:val="author"/>
        <w:rPr>
          <w:rStyle w:val="ORCID"/>
          <w:lang w:val="es-EC"/>
        </w:rPr>
      </w:pPr>
      <w:r w:rsidRPr="002F04E8">
        <w:rPr>
          <w:lang w:val="es-EC"/>
        </w:rPr>
        <w:t>Luis Jaramillo-Montaño</w:t>
      </w:r>
      <w:r w:rsidRPr="002F04E8">
        <w:rPr>
          <w:rStyle w:val="ORCID"/>
          <w:vertAlign w:val="baseline"/>
          <w:lang w:val="es-EC"/>
        </w:rPr>
        <w:t xml:space="preserve"> </w:t>
      </w:r>
      <w:r w:rsidRPr="002F04E8">
        <w:rPr>
          <w:sz w:val="18"/>
          <w:vertAlign w:val="superscript"/>
          <w:lang w:val="es-EC"/>
        </w:rPr>
        <w:t>1</w:t>
      </w:r>
      <w:r w:rsidRPr="002F04E8">
        <w:rPr>
          <w:rStyle w:val="ORCID"/>
          <w:vertAlign w:val="baseline"/>
          <w:lang w:val="es-EC"/>
        </w:rPr>
        <w:t xml:space="preserve"> </w:t>
      </w:r>
      <w:r w:rsidRPr="002F04E8">
        <w:rPr>
          <w:rStyle w:val="ORCID"/>
          <w:lang w:val="es-EC"/>
        </w:rPr>
        <w:t>[0009-0005-4878-2800]</w:t>
      </w:r>
      <w:r w:rsidRPr="002F04E8">
        <w:rPr>
          <w:lang w:val="es-EC"/>
        </w:rPr>
        <w:t xml:space="preserve"> , </w:t>
      </w:r>
      <w:r>
        <w:rPr>
          <w:lang w:val="es-EC"/>
        </w:rPr>
        <w:t>Diego Medardo Saavedra</w:t>
      </w:r>
      <w:r w:rsidRPr="002F04E8">
        <w:rPr>
          <w:rStyle w:val="ORCID"/>
          <w:vertAlign w:val="baseline"/>
          <w:lang w:val="es-EC"/>
        </w:rPr>
        <w:t xml:space="preserve"> </w:t>
      </w:r>
      <w:r w:rsidRPr="002F04E8">
        <w:rPr>
          <w:sz w:val="18"/>
          <w:vertAlign w:val="superscript"/>
          <w:lang w:val="es-EC"/>
        </w:rPr>
        <w:t>1</w:t>
      </w:r>
      <w:r w:rsidRPr="002F04E8">
        <w:rPr>
          <w:rStyle w:val="ORCID"/>
          <w:vertAlign w:val="baseline"/>
          <w:lang w:val="es-EC"/>
        </w:rPr>
        <w:t xml:space="preserve"> </w:t>
      </w:r>
      <w:r w:rsidRPr="002F04E8">
        <w:rPr>
          <w:rStyle w:val="ORCID"/>
          <w:lang w:val="es-EC"/>
        </w:rPr>
        <w:t>[</w:t>
      </w:r>
      <w:r w:rsidR="00432CB9" w:rsidRPr="00432CB9">
        <w:rPr>
          <w:rStyle w:val="ORCID"/>
          <w:lang w:val="es-EC"/>
        </w:rPr>
        <w:t>0000-0001-5727-0640</w:t>
      </w:r>
      <w:r w:rsidRPr="002F04E8">
        <w:rPr>
          <w:rStyle w:val="ORCID"/>
          <w:lang w:val="es-EC"/>
        </w:rPr>
        <w:t>]</w:t>
      </w:r>
      <w:r>
        <w:rPr>
          <w:rStyle w:val="ORCID"/>
          <w:lang w:val="es-EC"/>
        </w:rPr>
        <w:t xml:space="preserve">, </w:t>
      </w:r>
      <w:r w:rsidRPr="002F04E8">
        <w:rPr>
          <w:lang w:val="es-EC"/>
        </w:rPr>
        <w:t>Gustavo Salazar-Chacón</w:t>
      </w:r>
      <w:r w:rsidRPr="002F04E8">
        <w:rPr>
          <w:sz w:val="18"/>
          <w:vertAlign w:val="superscript"/>
          <w:lang w:val="es-EC"/>
        </w:rPr>
        <w:t>1</w:t>
      </w:r>
      <w:r>
        <w:rPr>
          <w:sz w:val="18"/>
          <w:vertAlign w:val="superscript"/>
          <w:lang w:val="es-EC"/>
        </w:rPr>
        <w:t>3</w:t>
      </w:r>
      <w:r w:rsidRPr="002F04E8">
        <w:rPr>
          <w:rStyle w:val="ORCID"/>
          <w:vertAlign w:val="baseline"/>
          <w:lang w:val="es-EC"/>
        </w:rPr>
        <w:t xml:space="preserve"> </w:t>
      </w:r>
      <w:r w:rsidRPr="002F04E8">
        <w:rPr>
          <w:rStyle w:val="ORCID"/>
          <w:lang w:val="es-EC"/>
        </w:rPr>
        <w:t>[</w:t>
      </w:r>
      <w:r w:rsidR="00432CB9" w:rsidRPr="00432CB9">
        <w:rPr>
          <w:rStyle w:val="ORCID"/>
          <w:lang w:val="es-EC"/>
        </w:rPr>
        <w:t>0000-0003-2394-3506</w:t>
      </w:r>
      <w:r w:rsidRPr="002F04E8">
        <w:rPr>
          <w:rStyle w:val="ORCID"/>
          <w:lang w:val="es-EC"/>
        </w:rPr>
        <w:t>]</w:t>
      </w:r>
      <w:r w:rsidRPr="002F04E8">
        <w:rPr>
          <w:lang w:val="es-EC"/>
        </w:rPr>
        <w:t xml:space="preserve"> </w:t>
      </w:r>
      <w:r>
        <w:rPr>
          <w:lang w:val="es-EC"/>
        </w:rPr>
        <w:t>,</w:t>
      </w:r>
      <w:r w:rsidRPr="002F04E8">
        <w:rPr>
          <w:lang w:val="es-EC"/>
        </w:rPr>
        <w:t xml:space="preserve"> Cristian Bustos-Sánchez</w:t>
      </w:r>
      <w:r w:rsidRPr="002F04E8">
        <w:rPr>
          <w:sz w:val="18"/>
          <w:vertAlign w:val="superscript"/>
          <w:lang w:val="es-EC"/>
        </w:rPr>
        <w:t>1</w:t>
      </w:r>
      <w:r>
        <w:rPr>
          <w:sz w:val="18"/>
          <w:vertAlign w:val="superscript"/>
          <w:lang w:val="es-EC"/>
        </w:rPr>
        <w:t>4</w:t>
      </w:r>
      <w:r w:rsidRPr="002F04E8">
        <w:rPr>
          <w:rStyle w:val="ORCID"/>
          <w:lang w:val="es-EC"/>
        </w:rPr>
        <w:t xml:space="preserve"> [</w:t>
      </w:r>
      <w:r w:rsidR="00432CB9" w:rsidRPr="00432CB9">
        <w:rPr>
          <w:rStyle w:val="ORCID"/>
          <w:lang w:val="es-EC"/>
        </w:rPr>
        <w:t>0009-0004-9983-1046</w:t>
      </w:r>
      <w:r w:rsidRPr="002F04E8">
        <w:rPr>
          <w:rStyle w:val="ORCID"/>
          <w:lang w:val="es-EC"/>
        </w:rPr>
        <w:t>]</w:t>
      </w:r>
    </w:p>
    <w:p w14:paraId="51E4D494" w14:textId="77777777" w:rsidR="00AC2975" w:rsidRDefault="00AC2975" w:rsidP="00AC2975">
      <w:pPr>
        <w:pStyle w:val="address"/>
      </w:pPr>
      <w:r w:rsidRPr="00BB2D7A">
        <w:rPr>
          <w:vertAlign w:val="superscript"/>
        </w:rPr>
        <w:t>1</w:t>
      </w:r>
      <w:r>
        <w:t xml:space="preserve"> Cybersecurity Research Laboratory, </w:t>
      </w:r>
    </w:p>
    <w:p w14:paraId="52BC07DB" w14:textId="77777777" w:rsidR="00AC2975" w:rsidRDefault="00AC2975" w:rsidP="00AC2975">
      <w:pPr>
        <w:pStyle w:val="address"/>
      </w:pPr>
      <w:r>
        <w:t>Cybersecurity, IoT and AI Research Group, Computer Science Department,</w:t>
      </w:r>
    </w:p>
    <w:p w14:paraId="12865173" w14:textId="77777777" w:rsidR="00AC2975" w:rsidRDefault="00AC2975" w:rsidP="00AC2975">
      <w:pPr>
        <w:pStyle w:val="address"/>
        <w:rPr>
          <w:lang w:val="es-EC"/>
        </w:rPr>
      </w:pPr>
      <w:r w:rsidRPr="002F04E8">
        <w:rPr>
          <w:lang w:val="es-EC"/>
        </w:rPr>
        <w:t xml:space="preserve">Universidad de las Fuerzas Armadas ESPE, </w:t>
      </w:r>
    </w:p>
    <w:p w14:paraId="45EF6A0A" w14:textId="77777777" w:rsidR="00AC2975" w:rsidRDefault="00AC2975" w:rsidP="00AC2975">
      <w:pPr>
        <w:pStyle w:val="address"/>
        <w:rPr>
          <w:lang w:val="es-EC"/>
        </w:rPr>
      </w:pPr>
      <w:proofErr w:type="spellStart"/>
      <w:r w:rsidRPr="002F04E8">
        <w:rPr>
          <w:lang w:val="es-EC"/>
        </w:rPr>
        <w:t>Sangolqu</w:t>
      </w:r>
      <w:r>
        <w:rPr>
          <w:lang w:val="es-EC"/>
        </w:rPr>
        <w:t>i</w:t>
      </w:r>
      <w:proofErr w:type="spellEnd"/>
      <w:r w:rsidRPr="002F04E8">
        <w:rPr>
          <w:lang w:val="es-EC"/>
        </w:rPr>
        <w:t xml:space="preserve"> 171103, Ecuador</w:t>
      </w:r>
    </w:p>
    <w:p w14:paraId="5AFDD62A" w14:textId="77777777" w:rsidR="00432CB9" w:rsidRPr="00432CB9" w:rsidRDefault="00432CB9" w:rsidP="00432CB9">
      <w:pPr>
        <w:pStyle w:val="address"/>
        <w:rPr>
          <w:lang w:val="es-EC"/>
        </w:rPr>
      </w:pPr>
      <w:r w:rsidRPr="00432CB9">
        <w:rPr>
          <w:lang w:val="es-EC"/>
        </w:rPr>
        <w:t>{</w:t>
      </w:r>
      <w:r>
        <w:rPr>
          <w:lang w:val="es-EC"/>
        </w:rPr>
        <w:fldChar w:fldCharType="begin"/>
      </w:r>
      <w:r>
        <w:rPr>
          <w:lang w:val="es-EC"/>
        </w:rPr>
        <w:instrText xml:space="preserve"> HYPERLINK "mailto:</w:instrText>
      </w:r>
      <w:r w:rsidRPr="00432CB9">
        <w:rPr>
          <w:lang w:val="es-EC"/>
        </w:rPr>
        <w:instrText xml:space="preserve">lejaramillo5, </w:instrText>
      </w:r>
      <w:r w:rsidRPr="00432CB9">
        <w:rPr>
          <w:b/>
          <w:bCs/>
          <w:vertAlign w:val="superscript"/>
          <w:lang w:val="es-EC"/>
        </w:rPr>
        <w:instrText>3</w:instrText>
      </w:r>
      <w:r w:rsidRPr="00432CB9">
        <w:rPr>
          <w:lang w:val="es-EC"/>
        </w:rPr>
        <w:instrText xml:space="preserve">gdsalazar, </w:instrText>
      </w:r>
      <w:r w:rsidRPr="00432CB9">
        <w:rPr>
          <w:b/>
          <w:bCs/>
          <w:vertAlign w:val="superscript"/>
          <w:lang w:val="es-EC"/>
        </w:rPr>
        <w:instrText>4</w:instrText>
      </w:r>
      <w:r w:rsidRPr="00432CB9">
        <w:rPr>
          <w:lang w:val="es-EC"/>
        </w:rPr>
        <w:instrText>cbbustos</w:instrText>
      </w:r>
      <w:r w:rsidRPr="00432CB9">
        <w:rPr>
          <w:lang w:val="es-EC"/>
        </w:rPr>
        <w:instrText>}</w:instrText>
      </w:r>
      <w:r w:rsidRPr="00432CB9">
        <w:rPr>
          <w:lang w:val="es-EC"/>
        </w:rPr>
        <w:instrText>@espe@espe.edu.ec</w:instrText>
      </w:r>
    </w:p>
    <w:p w14:paraId="570DE38C" w14:textId="77777777" w:rsidR="00432CB9" w:rsidRPr="007F0142" w:rsidRDefault="00432CB9" w:rsidP="00432CB9">
      <w:pPr>
        <w:pStyle w:val="address"/>
        <w:rPr>
          <w:rStyle w:val="Hipervnculo"/>
          <w:lang w:val="es-EC"/>
        </w:rPr>
      </w:pPr>
      <w:r>
        <w:rPr>
          <w:lang w:val="es-EC"/>
        </w:rPr>
        <w:instrText xml:space="preserve">" </w:instrText>
      </w:r>
      <w:r>
        <w:rPr>
          <w:lang w:val="es-EC"/>
        </w:rPr>
        <w:fldChar w:fldCharType="separate"/>
      </w:r>
      <w:r w:rsidRPr="007F0142">
        <w:rPr>
          <w:rStyle w:val="Hipervnculo"/>
          <w:lang w:val="es-EC"/>
        </w:rPr>
        <w:t xml:space="preserve">lejaramillo5, </w:t>
      </w:r>
      <w:r w:rsidRPr="007F0142">
        <w:rPr>
          <w:rStyle w:val="Hipervnculo"/>
          <w:b/>
          <w:bCs/>
          <w:vertAlign w:val="superscript"/>
          <w:lang w:val="es-EC"/>
        </w:rPr>
        <w:t>3</w:t>
      </w:r>
      <w:r w:rsidRPr="007F0142">
        <w:rPr>
          <w:rStyle w:val="Hipervnculo"/>
          <w:lang w:val="es-EC"/>
        </w:rPr>
        <w:t xml:space="preserve">gdsalazar, </w:t>
      </w:r>
      <w:r w:rsidRPr="007F0142">
        <w:rPr>
          <w:rStyle w:val="Hipervnculo"/>
          <w:b/>
          <w:bCs/>
          <w:vertAlign w:val="superscript"/>
          <w:lang w:val="es-EC"/>
        </w:rPr>
        <w:t>4</w:t>
      </w:r>
      <w:r w:rsidRPr="007F0142">
        <w:rPr>
          <w:rStyle w:val="Hipervnculo"/>
          <w:lang w:val="es-EC"/>
        </w:rPr>
        <w:t>cbbustos</w:t>
      </w:r>
      <w:r w:rsidRPr="007F0142">
        <w:rPr>
          <w:rStyle w:val="Hipervnculo"/>
          <w:lang w:val="es-EC"/>
        </w:rPr>
        <w:t>}</w:t>
      </w:r>
      <w:r w:rsidRPr="007F0142">
        <w:rPr>
          <w:rStyle w:val="Hipervnculo"/>
          <w:lang w:val="es-EC"/>
        </w:rPr>
        <w:t>@espe@espe.edu.ec</w:t>
      </w:r>
    </w:p>
    <w:p w14:paraId="51FB14CA" w14:textId="4ADF46FA" w:rsidR="00AC2975" w:rsidRDefault="00432CB9" w:rsidP="00AC2975">
      <w:pPr>
        <w:pStyle w:val="address"/>
        <w:rPr>
          <w:lang w:val="es-EC"/>
        </w:rPr>
      </w:pPr>
      <w:r>
        <w:rPr>
          <w:lang w:val="es-EC"/>
        </w:rPr>
        <w:fldChar w:fldCharType="end"/>
      </w:r>
      <w:r w:rsidR="00AC2975" w:rsidRPr="002F04E8">
        <w:rPr>
          <w:b/>
          <w:bCs/>
          <w:vertAlign w:val="superscript"/>
          <w:lang w:val="es-EC"/>
        </w:rPr>
        <w:t>2</w:t>
      </w:r>
      <w:r w:rsidR="00AC2975" w:rsidRPr="002F04E8">
        <w:rPr>
          <w:lang w:val="es-EC"/>
        </w:rPr>
        <w:t xml:space="preserve"> </w:t>
      </w:r>
      <w:r w:rsidRPr="00432CB9">
        <w:t>diegsaav@ucm.es</w:t>
      </w:r>
    </w:p>
    <w:p w14:paraId="3649EBB9" w14:textId="77777777" w:rsidR="00C45949" w:rsidRDefault="00C45949" w:rsidP="00C45949">
      <w:pPr>
        <w:pStyle w:val="abstract"/>
        <w:spacing w:after="0"/>
        <w:ind w:firstLine="0"/>
      </w:pPr>
      <w:proofErr w:type="spellStart"/>
      <w:r w:rsidRPr="00AC2975">
        <w:rPr>
          <w:b/>
          <w:bCs/>
          <w:lang w:val="es-EC"/>
        </w:rPr>
        <w:t>Abstract</w:t>
      </w:r>
      <w:proofErr w:type="spellEnd"/>
      <w:r w:rsidRPr="00AC2975">
        <w:rPr>
          <w:b/>
          <w:bCs/>
          <w:lang w:val="es-EC"/>
        </w:rPr>
        <w:t xml:space="preserve">. </w:t>
      </w:r>
      <w:r w:rsidRPr="00161388">
        <w:t xml:space="preserve">Digital technologies have become deeply embedded in everyday life, significantly increasing users' exposure to cyber threats, particularly phishing attacks. These attacks exploit human behavior rather than system vulnerabilities, making them highly effective despite advancements in detection techniques. This paper presents a phishing-aware password manager that introduces a preventive domain validation mechanism before credential submission. Unlike traditional approaches that rely on post-detection methods such as machine learning or URL classification, the proposed system enforces a user-centric trust model in which credentials are strictly bound to domains explicitly defined by the user. The architecture integrates a browser extension, a backend service, and a hybrid secure storage model combining local encryption with protected remote synchronization. The validation mechanism incorporates exact domain matching, similarity analysis, and detection of </w:t>
      </w:r>
      <w:proofErr w:type="spellStart"/>
      <w:r w:rsidRPr="00161388">
        <w:t>typosquatting</w:t>
      </w:r>
      <w:proofErr w:type="spellEnd"/>
      <w:r w:rsidRPr="00161388">
        <w:t xml:space="preserve"> and homograph attacks. Experimental evaluation demonstrates a detection rate of 100.00% for synthetic attacks and 100% for real-world phishing patterns, with zero false positives and negligible latency (&lt;0.19 </w:t>
      </w:r>
      <w:proofErr w:type="spellStart"/>
      <w:r w:rsidRPr="00161388">
        <w:t>ms</w:t>
      </w:r>
      <w:proofErr w:type="spellEnd"/>
      <w:r w:rsidRPr="00161388">
        <w:t>). The results show that pre-submission validation effectively prevents credential exposure at the critical point of interaction, significantly reducing the success rate of phishing attacks.</w:t>
      </w:r>
    </w:p>
    <w:p w14:paraId="4CE4F724" w14:textId="6DD5FF61" w:rsidR="00C45949" w:rsidRDefault="00C45949" w:rsidP="00C45949">
      <w:pPr>
        <w:pStyle w:val="keywords"/>
      </w:pPr>
      <w:r w:rsidRPr="00EE426C">
        <w:rPr>
          <w:b/>
          <w:bCs/>
        </w:rPr>
        <w:t>Keywords:</w:t>
      </w:r>
      <w:r w:rsidRPr="00EE426C">
        <w:t xml:space="preserve"> </w:t>
      </w:r>
      <w:r w:rsidRPr="0045417E">
        <w:t>Phishing, Password Manager, Domain Validation, Cybersecurity, Credential Protection</w:t>
      </w:r>
    </w:p>
    <w:p w14:paraId="06E9FF3E" w14:textId="77777777" w:rsidR="00C45949" w:rsidRDefault="00C45949" w:rsidP="00C45949">
      <w:pPr>
        <w:pStyle w:val="heading1"/>
        <w:numPr>
          <w:ilvl w:val="0"/>
          <w:numId w:val="7"/>
        </w:numPr>
      </w:pPr>
      <w:r>
        <w:t>Introduction</w:t>
      </w:r>
    </w:p>
    <w:p w14:paraId="12AB9ED2" w14:textId="2230E3B7" w:rsidR="00FF0CF2" w:rsidRPr="00FF0CF2" w:rsidRDefault="00FF0CF2" w:rsidP="00FF0CF2">
      <w:pPr>
        <w:ind w:firstLine="0"/>
      </w:pPr>
      <w:r w:rsidRPr="00FF0CF2">
        <w:t>Digital technologies have become a fundamental component of everyday life, enabling access to online banking, e-commerce platforms, social media, streaming services, and cloud-based applications. As digital services continue to expand, users are required to manage an increasing number of credentials, which consequently enlarges the attack surface available to cybercriminals [1], [2]</w:t>
      </w:r>
      <w:r w:rsidR="00B30B56">
        <w:t xml:space="preserve">, </w:t>
      </w:r>
      <w:r w:rsidR="00B30B56" w:rsidRPr="00FF0CF2">
        <w:t>[</w:t>
      </w:r>
      <w:r w:rsidR="00A532C6">
        <w:t>3</w:t>
      </w:r>
      <w:r w:rsidR="00B30B56" w:rsidRPr="00FF0CF2">
        <w:t>], [</w:t>
      </w:r>
      <w:r w:rsidR="00A532C6">
        <w:t>4</w:t>
      </w:r>
      <w:r w:rsidR="00B30B56" w:rsidRPr="00FF0CF2">
        <w:t>].</w:t>
      </w:r>
    </w:p>
    <w:p w14:paraId="5CF88912" w14:textId="77777777" w:rsidR="00FF0CF2" w:rsidRPr="00FF0CF2" w:rsidRDefault="00FF0CF2" w:rsidP="00FF0CF2"/>
    <w:p w14:paraId="45AF6CE0" w14:textId="65620CF7" w:rsidR="00FF0CF2" w:rsidRPr="00FF0CF2" w:rsidRDefault="00FF0CF2" w:rsidP="00FF0CF2">
      <w:r w:rsidRPr="00FF0CF2">
        <w:lastRenderedPageBreak/>
        <w:t>Among current cybersecurity threats, phishing remains one of the most effective attack methods because it primarily targets user trust and behavior rather than exploiting only technical weaknesses [1], [2], [</w:t>
      </w:r>
      <w:r w:rsidR="00A532C6">
        <w:t>5</w:t>
      </w:r>
      <w:r w:rsidRPr="00FF0CF2">
        <w:t>]. Attackers commonly use social engineering techniques, fraudulent domains, spoofed websites, deceptive interfaces, and malicious emails to obtain sensitive information such as usernames, passwords, and financial data [</w:t>
      </w:r>
      <w:r w:rsidR="00A532C6">
        <w:t>6</w:t>
      </w:r>
      <w:r w:rsidRPr="00FF0CF2">
        <w:t>], [</w:t>
      </w:r>
      <w:r w:rsidR="00A532C6">
        <w:t>7</w:t>
      </w:r>
      <w:r w:rsidRPr="00FF0CF2">
        <w:t>], [</w:t>
      </w:r>
      <w:r w:rsidR="00A532C6">
        <w:t>8</w:t>
      </w:r>
      <w:r w:rsidRPr="00FF0CF2">
        <w:t>]</w:t>
      </w:r>
      <w:r w:rsidR="00CE529A">
        <w:t>,[</w:t>
      </w:r>
      <w:r w:rsidR="00A532C6">
        <w:t>9</w:t>
      </w:r>
      <w:r w:rsidR="00CE529A">
        <w:t>],[</w:t>
      </w:r>
      <w:r w:rsidR="00A532C6">
        <w:t>|0</w:t>
      </w:r>
      <w:r w:rsidR="00CE529A">
        <w:t>]</w:t>
      </w:r>
      <w:r w:rsidRPr="00FF0CF2">
        <w:t>.</w:t>
      </w:r>
    </w:p>
    <w:p w14:paraId="75F0B872" w14:textId="77777777" w:rsidR="00FF0CF2" w:rsidRPr="00FF0CF2" w:rsidRDefault="00FF0CF2" w:rsidP="00FF0CF2"/>
    <w:p w14:paraId="038794EA" w14:textId="7AC7C651" w:rsidR="00FF0CF2" w:rsidRDefault="00FF0CF2" w:rsidP="00FF0CF2">
      <w:r w:rsidRPr="00FF0CF2">
        <w:t xml:space="preserve">Modern phishing campaigns have evolved significantly by incorporating techniques such as </w:t>
      </w:r>
      <w:proofErr w:type="spellStart"/>
      <w:r w:rsidRPr="00FF0CF2">
        <w:t>typosquatting</w:t>
      </w:r>
      <w:proofErr w:type="spellEnd"/>
      <w:r w:rsidRPr="00FF0CF2">
        <w:t>, homograph attacks, domain spoofing, and visually deceptive websites that closely imitate legitimate services [</w:t>
      </w:r>
      <w:r w:rsidR="00A532C6">
        <w:t>11</w:t>
      </w:r>
      <w:r w:rsidRPr="00FF0CF2">
        <w:t>], [</w:t>
      </w:r>
      <w:r w:rsidR="00A532C6">
        <w:t>12</w:t>
      </w:r>
      <w:r w:rsidRPr="00FF0CF2">
        <w:t>], [</w:t>
      </w:r>
      <w:r w:rsidR="00A532C6">
        <w:t>13</w:t>
      </w:r>
      <w:r w:rsidRPr="00FF0CF2">
        <w:t>]</w:t>
      </w:r>
      <w:r w:rsidR="00CE529A">
        <w:t>,[</w:t>
      </w:r>
      <w:r w:rsidR="00A532C6">
        <w:t>14</w:t>
      </w:r>
      <w:r w:rsidR="00CE529A">
        <w:t>]</w:t>
      </w:r>
      <w:r w:rsidRPr="00FF0CF2">
        <w:t>. These approaches enable</w:t>
      </w:r>
      <w:r>
        <w:t xml:space="preserve"> </w:t>
      </w:r>
      <w:r w:rsidRPr="00FF0CF2">
        <w:t>attackers to bypass conventional security mechanisms based on blacklists or static detection rules [1</w:t>
      </w:r>
      <w:r w:rsidR="00A532C6">
        <w:t>5</w:t>
      </w:r>
      <w:r w:rsidRPr="00FF0CF2">
        <w:t>], [1</w:t>
      </w:r>
      <w:r w:rsidR="00A532C6">
        <w:t>6</w:t>
      </w:r>
      <w:r w:rsidRPr="00FF0CF2">
        <w:t>].</w:t>
      </w:r>
    </w:p>
    <w:p w14:paraId="01416CF2" w14:textId="77777777" w:rsidR="00FF0CF2" w:rsidRPr="00FF0CF2" w:rsidRDefault="00FF0CF2" w:rsidP="00FF0CF2"/>
    <w:p w14:paraId="5BF57278" w14:textId="09F728DF" w:rsidR="00FF0CF2" w:rsidRDefault="00FF0CF2" w:rsidP="00FF0CF2">
      <w:r w:rsidRPr="00FF0CF2">
        <w:t>To reduce the risk of credential compromise, password managers have been widely adopted as secure credential storage solutions capable of generating strong passwords and improving authentication practices [1</w:t>
      </w:r>
      <w:r w:rsidR="00A532C6">
        <w:t>7</w:t>
      </w:r>
      <w:r w:rsidRPr="00FF0CF2">
        <w:t>], [1</w:t>
      </w:r>
      <w:r w:rsidR="00A532C6">
        <w:t>8</w:t>
      </w:r>
      <w:r w:rsidRPr="00FF0CF2">
        <w:t>]. Nevertheless, recent studies demonstrate that these systems may still be vulnerable when users interact with phishing interfaces designed to imitate legitimate browser components or trusted services [1</w:t>
      </w:r>
      <w:r w:rsidR="00A532C6">
        <w:t>9</w:t>
      </w:r>
      <w:r w:rsidRPr="00FF0CF2">
        <w:t>], [</w:t>
      </w:r>
      <w:r w:rsidR="00A532C6">
        <w:t>20</w:t>
      </w:r>
      <w:r w:rsidRPr="00FF0CF2">
        <w:t>].</w:t>
      </w:r>
    </w:p>
    <w:p w14:paraId="54F4E9EE" w14:textId="77777777" w:rsidR="00FF0CF2" w:rsidRPr="00FF0CF2" w:rsidRDefault="00FF0CF2" w:rsidP="00FF0CF2"/>
    <w:p w14:paraId="69BCDAE5" w14:textId="3DD4176D" w:rsidR="00FF0CF2" w:rsidRDefault="00FF0CF2" w:rsidP="00FF0CF2">
      <w:r w:rsidRPr="00FF0CF2">
        <w:t>At the same time, machine learning and deep learning approaches have shown promising results for phishing detection through the analysis of URLs, domain characteristics, and HTML content [</w:t>
      </w:r>
      <w:r w:rsidR="00BF5BAF">
        <w:t>21</w:t>
      </w:r>
      <w:r w:rsidRPr="00FF0CF2">
        <w:t>], [</w:t>
      </w:r>
      <w:r w:rsidR="00BF5BAF">
        <w:t>22</w:t>
      </w:r>
      <w:r w:rsidRPr="00FF0CF2">
        <w:t>], [</w:t>
      </w:r>
      <w:r w:rsidR="00BF5BAF">
        <w:t>23</w:t>
      </w:r>
      <w:r w:rsidRPr="00FF0CF2">
        <w:t>]. However, these methods remain inherently reactive because phishing attempts are identified only after suspicious indicators become detectable.</w:t>
      </w:r>
    </w:p>
    <w:p w14:paraId="19A84A13" w14:textId="77777777" w:rsidR="00FF0CF2" w:rsidRDefault="00FF0CF2" w:rsidP="00FF0CF2"/>
    <w:p w14:paraId="57CED699" w14:textId="200BFC49" w:rsidR="00FF0CF2" w:rsidRDefault="00FF0CF2" w:rsidP="00FF0CF2">
      <w:r w:rsidRPr="00FF0CF2">
        <w:t>This study proposes a phishing-aware password manager that shifts security from traditional post-detection mechanisms toward pre-submission validation, ensuring that credentials are released exclusively to trusted domains explicitly defined by the user [</w:t>
      </w:r>
      <w:r w:rsidR="00BF5BAF">
        <w:t>24</w:t>
      </w:r>
      <w:r w:rsidRPr="00FF0CF2">
        <w:t>], [</w:t>
      </w:r>
      <w:r w:rsidR="00BF5BAF">
        <w:t>25</w:t>
      </w:r>
      <w:r w:rsidRPr="00FF0CF2">
        <w:t>].</w:t>
      </w:r>
    </w:p>
    <w:p w14:paraId="349775EC" w14:textId="350BA0D9" w:rsidR="00C45949" w:rsidRPr="00F54CA9" w:rsidRDefault="00C45949" w:rsidP="00FF0CF2">
      <w:pPr>
        <w:pStyle w:val="heading1"/>
        <w:numPr>
          <w:ilvl w:val="0"/>
          <w:numId w:val="7"/>
        </w:numPr>
      </w:pPr>
      <w:r w:rsidRPr="009971DB">
        <w:t>Related Work</w:t>
      </w:r>
    </w:p>
    <w:p w14:paraId="063D0B56" w14:textId="7988F779" w:rsidR="0087379F" w:rsidRDefault="0087379F" w:rsidP="0087379F">
      <w:pPr>
        <w:ind w:firstLine="0"/>
      </w:pPr>
      <w:r>
        <w:t>Phishing detection techniques have evolved from traditional rule-based and blacklist approaches toward machine learning and deep learning models capable of identifying malicious URLs, suspicious domains, and fraudulent web content [</w:t>
      </w:r>
      <w:r w:rsidR="00BF5BAF">
        <w:t>21</w:t>
      </w:r>
      <w:r>
        <w:t>], [</w:t>
      </w:r>
      <w:r w:rsidR="00BF5BAF">
        <w:t>22</w:t>
      </w:r>
      <w:r>
        <w:t>], [</w:t>
      </w:r>
      <w:r w:rsidR="00BF5BAF">
        <w:t>23</w:t>
      </w:r>
      <w:r>
        <w:t>]. Recent studies have demonstrated that approaches based on multi-domain feature extraction, URL analysis, and behavioral classification can significantly improve phishing detection accuracy [</w:t>
      </w:r>
      <w:r w:rsidR="00BF5BAF">
        <w:t>24</w:t>
      </w:r>
      <w:r>
        <w:t>], [2</w:t>
      </w:r>
      <w:r w:rsidR="00BF5BAF">
        <w:t>5</w:t>
      </w:r>
      <w:r>
        <w:t>], [2</w:t>
      </w:r>
      <w:r w:rsidR="00BF5BAF">
        <w:t>6</w:t>
      </w:r>
      <w:r>
        <w:t xml:space="preserve">]. Additionally, advanced models using </w:t>
      </w:r>
      <w:proofErr w:type="spellStart"/>
      <w:r>
        <w:t>XGBoost</w:t>
      </w:r>
      <w:proofErr w:type="spellEnd"/>
      <w:r>
        <w:t>, LSTM, Capsule Networks, and hybrid heuristic-learning frameworks have shown promising results against complex phishing campaigns [</w:t>
      </w:r>
      <w:r w:rsidR="00BF5BAF">
        <w:t>23</w:t>
      </w:r>
      <w:r>
        <w:t>], [</w:t>
      </w:r>
      <w:r w:rsidR="00BF5BAF">
        <w:t>25</w:t>
      </w:r>
      <w:r>
        <w:t>], [</w:t>
      </w:r>
      <w:r w:rsidR="00BF5BAF">
        <w:t>27</w:t>
      </w:r>
      <w:r>
        <w:t>], [2</w:t>
      </w:r>
      <w:r w:rsidR="00BF5BAF">
        <w:t>8</w:t>
      </w:r>
      <w:r>
        <w:t>].</w:t>
      </w:r>
    </w:p>
    <w:p w14:paraId="6EE886BB" w14:textId="77777777" w:rsidR="0087379F" w:rsidRDefault="0087379F" w:rsidP="0087379F"/>
    <w:p w14:paraId="69859F61" w14:textId="0D9D1D81" w:rsidR="0087379F" w:rsidRDefault="0087379F" w:rsidP="0087379F">
      <w:r>
        <w:t xml:space="preserve">Despite these improvements, most existing approaches remain reactive because detection occurs only after suspicious indicators become visible. This limitation reduces </w:t>
      </w:r>
      <w:r>
        <w:lastRenderedPageBreak/>
        <w:t>their effectiveness against zero-day phishing attacks, rapidly changing phishing infrastructures, and highly obfuscated malicious domains [</w:t>
      </w:r>
      <w:r w:rsidR="00BF5BAF">
        <w:t>21</w:t>
      </w:r>
      <w:r>
        <w:t>], [</w:t>
      </w:r>
      <w:r w:rsidR="00BF5BAF">
        <w:t>22</w:t>
      </w:r>
      <w:r>
        <w:t>], [2</w:t>
      </w:r>
      <w:r w:rsidR="00BF5BAF">
        <w:t>9</w:t>
      </w:r>
      <w:r>
        <w:t>].</w:t>
      </w:r>
    </w:p>
    <w:p w14:paraId="4640385C" w14:textId="77777777" w:rsidR="0087379F" w:rsidRDefault="0087379F" w:rsidP="0087379F"/>
    <w:p w14:paraId="28BEFF62" w14:textId="7C480123" w:rsidR="0087379F" w:rsidRDefault="0087379F" w:rsidP="0087379F">
      <w:r>
        <w:t xml:space="preserve">Human behavior also continues to play a critical role in phishing success. Several studies indicate that users frequently rely on visual appearance rather than technical verification when interacting with websites and authentication interfaces [1], [2]. As a result, attackers exploit visual deception techniques such as spoofed domains, </w:t>
      </w:r>
      <w:proofErr w:type="spellStart"/>
      <w:r>
        <w:t>typosquatting</w:t>
      </w:r>
      <w:proofErr w:type="spellEnd"/>
      <w:r>
        <w:t>, deceptive subdomains, and homograph attacks to imitate legitimate services [</w:t>
      </w:r>
      <w:r w:rsidR="00BF5BAF">
        <w:t>11</w:t>
      </w:r>
      <w:r>
        <w:t>], [</w:t>
      </w:r>
      <w:r w:rsidR="00BF5BAF">
        <w:t>12</w:t>
      </w:r>
      <w:r>
        <w:t>], [</w:t>
      </w:r>
      <w:r w:rsidR="00BF5BAF">
        <w:t>13</w:t>
      </w:r>
      <w:r>
        <w:t>], [</w:t>
      </w:r>
      <w:r w:rsidR="00BF5BAF">
        <w:t>15</w:t>
      </w:r>
      <w:r>
        <w:t>], [1</w:t>
      </w:r>
      <w:r w:rsidR="00BF5BAF">
        <w:t>6</w:t>
      </w:r>
      <w:r>
        <w:t>]. Visual similarity attacks remain particularly dangerous because even security-aware users may struggle to distinguish fraudulent domains from authentic ones [1</w:t>
      </w:r>
      <w:r w:rsidR="00BF5BAF">
        <w:t>7</w:t>
      </w:r>
      <w:r>
        <w:t>], [1</w:t>
      </w:r>
      <w:r w:rsidR="00BF5BAF">
        <w:t>8</w:t>
      </w:r>
      <w:r>
        <w:t>].</w:t>
      </w:r>
    </w:p>
    <w:p w14:paraId="425823E6" w14:textId="77777777" w:rsidR="0087379F" w:rsidRDefault="0087379F" w:rsidP="0087379F"/>
    <w:p w14:paraId="4A660B77" w14:textId="4206B01B" w:rsidR="0087379F" w:rsidRDefault="0087379F" w:rsidP="0087379F">
      <w:r>
        <w:t>Password managers have been adopted to strengthen credential security through encrypted storage and strong password generation [1</w:t>
      </w:r>
      <w:r w:rsidR="00BF5BAF">
        <w:t>7</w:t>
      </w:r>
      <w:r>
        <w:t>], [1</w:t>
      </w:r>
      <w:r w:rsidR="00BF5BAF">
        <w:t>8</w:t>
      </w:r>
      <w:r>
        <w:t>]. However, recent research demonstrates that these systems can still be compromised when attackers manipulate the authentication context or imitate trusted browser components [1</w:t>
      </w:r>
      <w:r w:rsidR="00BF5BAF">
        <w:t>9</w:t>
      </w:r>
      <w:r>
        <w:t>], [</w:t>
      </w:r>
      <w:r w:rsidR="00BF5BAF">
        <w:t>20</w:t>
      </w:r>
      <w:r>
        <w:t>]</w:t>
      </w:r>
      <w:r w:rsidR="00CE529A">
        <w:t>,[30]</w:t>
      </w:r>
      <w:r w:rsidR="00A532C6">
        <w:t>,[31]</w:t>
      </w:r>
      <w:r>
        <w:t>. In particular, phishing attacks targeting browser extensions and autofill mechanisms may expose sensitive credentials despite existing browser protections [</w:t>
      </w:r>
      <w:r w:rsidR="00BF5BAF">
        <w:t>20</w:t>
      </w:r>
      <w:r>
        <w:t>].</w:t>
      </w:r>
    </w:p>
    <w:p w14:paraId="47D2B710" w14:textId="77777777" w:rsidR="0087379F" w:rsidRDefault="0087379F" w:rsidP="0087379F"/>
    <w:p w14:paraId="5F029FCA" w14:textId="1A0CDA9F" w:rsidR="0087379F" w:rsidRDefault="0087379F" w:rsidP="0087379F">
      <w:r>
        <w:t>Current solutions primarily focus on phishing detection or secure credential storage independently. However, few approaches integrate domain validation directly into the authentication workflow before credentials are released [</w:t>
      </w:r>
      <w:r w:rsidR="00BF5BAF">
        <w:t>3</w:t>
      </w:r>
      <w:r>
        <w:t>], [</w:t>
      </w:r>
      <w:r w:rsidR="00BF5BAF">
        <w:t>19</w:t>
      </w:r>
      <w:r>
        <w:t>], [</w:t>
      </w:r>
      <w:r w:rsidR="00BF5BAF">
        <w:t>20</w:t>
      </w:r>
      <w:r>
        <w:t>]. This limitation motivates the approach proposed in this work, which combines preventive domain validation with secure credential management to reduce the risk of credential disclosure against modern phishing attacks.</w:t>
      </w:r>
    </w:p>
    <w:p w14:paraId="113B6408" w14:textId="77777777" w:rsidR="00C45949" w:rsidRPr="009971DB" w:rsidRDefault="00C45949" w:rsidP="00C45949">
      <w:pPr>
        <w:pStyle w:val="heading1"/>
        <w:numPr>
          <w:ilvl w:val="0"/>
          <w:numId w:val="7"/>
        </w:numPr>
      </w:pPr>
      <w:r w:rsidRPr="009971DB">
        <w:t>Materials and methods</w:t>
      </w:r>
    </w:p>
    <w:p w14:paraId="2E7943D3" w14:textId="053EDCF8" w:rsidR="00C45949" w:rsidRDefault="00C45949" w:rsidP="00C45949">
      <w:pPr>
        <w:ind w:firstLine="0"/>
      </w:pPr>
      <w:r w:rsidRPr="00161388">
        <w:t>This section describes the design and operation of the proposed system for phishing prevention through domain validation and secure credential management. The approach integrates security controls directly into the authentication process, allowing the system to evaluate the context before credentials are submitted.</w:t>
      </w:r>
    </w:p>
    <w:p w14:paraId="57AFD110" w14:textId="77777777" w:rsidR="005C1E84" w:rsidRPr="00161388" w:rsidRDefault="005C1E84" w:rsidP="00C45949">
      <w:pPr>
        <w:ind w:firstLine="0"/>
      </w:pPr>
    </w:p>
    <w:p w14:paraId="7D2BC2FA" w14:textId="77777777" w:rsidR="00C45949" w:rsidRDefault="00C45949" w:rsidP="00C45949">
      <w:r w:rsidRPr="00161388">
        <w:t>The proposed model extends the traditional authentication workflow by introducing a pre-validation mechanism based on the correspondence between the accessed domain and the domain previously registered by the user. Within this architecture, the browser extension acts as the control point, detecting form submissions and validating domain consistency before allowing credential autofill or submission</w:t>
      </w:r>
      <w:r>
        <w:t>.</w:t>
      </w:r>
    </w:p>
    <w:p w14:paraId="12E3DC0C" w14:textId="77777777" w:rsidR="00C45949" w:rsidRPr="00161388" w:rsidRDefault="00C45949" w:rsidP="00C45949"/>
    <w:p w14:paraId="4A7D6923" w14:textId="77777777" w:rsidR="00C45949" w:rsidRDefault="00C45949" w:rsidP="00C45949">
      <w:pPr>
        <w:pStyle w:val="heading2"/>
        <w:numPr>
          <w:ilvl w:val="1"/>
          <w:numId w:val="7"/>
        </w:numPr>
        <w:spacing w:before="0"/>
      </w:pPr>
      <w:r>
        <w:t>Threat Model</w:t>
      </w:r>
    </w:p>
    <w:p w14:paraId="324B5FEB" w14:textId="365CD1E4" w:rsidR="000A1AF2" w:rsidRDefault="000A1AF2" w:rsidP="000A1AF2">
      <w:pPr>
        <w:ind w:firstLine="0"/>
      </w:pPr>
      <w:r>
        <w:t>The threat model considers adversaries capable of conducting phishing campaigns through domain-based impersonation. Attackers may register deceptive domains and replicate legitimate interfaces to capture user credentials via email or messaging channels.</w:t>
      </w:r>
    </w:p>
    <w:p w14:paraId="21ECDB44" w14:textId="77777777" w:rsidR="000A1AF2" w:rsidRDefault="000A1AF2" w:rsidP="000A1AF2">
      <w:pPr>
        <w:ind w:firstLine="0"/>
      </w:pPr>
    </w:p>
    <w:p w14:paraId="10AB8BAC" w14:textId="5CE5FCF4" w:rsidR="000A1AF2" w:rsidRDefault="000A1AF2" w:rsidP="000A1AF2">
      <w:r>
        <w:t>Three attacker profiles are defined:</w:t>
      </w:r>
    </w:p>
    <w:p w14:paraId="7E25F2F4" w14:textId="77777777" w:rsidR="000A1AF2" w:rsidRDefault="000A1AF2" w:rsidP="000A1AF2"/>
    <w:p w14:paraId="2019FC09" w14:textId="3FC3FDA2" w:rsidR="000A1AF2" w:rsidRDefault="000A1AF2" w:rsidP="000A1AF2">
      <w:pPr>
        <w:pStyle w:val="Prrafodelista"/>
        <w:numPr>
          <w:ilvl w:val="0"/>
          <w:numId w:val="11"/>
        </w:numPr>
      </w:pPr>
      <w:r>
        <w:t>Opportunistic attackers, targeting large-scale credential collection</w:t>
      </w:r>
    </w:p>
    <w:p w14:paraId="1FE6A1BD" w14:textId="21FDD9C5" w:rsidR="000A1AF2" w:rsidRDefault="000A1AF2" w:rsidP="000A1AF2">
      <w:pPr>
        <w:pStyle w:val="Prrafodelista"/>
        <w:numPr>
          <w:ilvl w:val="0"/>
          <w:numId w:val="11"/>
        </w:numPr>
      </w:pPr>
      <w:r>
        <w:t>Targeted attackers, focusing on specific users or organizations</w:t>
      </w:r>
    </w:p>
    <w:p w14:paraId="6DD79989" w14:textId="320EB3A0" w:rsidR="000A1AF2" w:rsidRDefault="000A1AF2" w:rsidP="000A1AF2">
      <w:pPr>
        <w:pStyle w:val="Prrafodelista"/>
        <w:numPr>
          <w:ilvl w:val="0"/>
          <w:numId w:val="11"/>
        </w:numPr>
      </w:pPr>
      <w:r>
        <w:t>Automated campaigns, combining domain spoofing with dynamic infrastructure</w:t>
      </w:r>
    </w:p>
    <w:p w14:paraId="032A20B9" w14:textId="77777777" w:rsidR="000A1AF2" w:rsidRDefault="000A1AF2" w:rsidP="000A1AF2">
      <w:pPr>
        <w:ind w:firstLine="0"/>
      </w:pPr>
    </w:p>
    <w:p w14:paraId="023607BE" w14:textId="7546D82F" w:rsidR="000A1AF2" w:rsidRDefault="000A1AF2" w:rsidP="000A1AF2">
      <w:r>
        <w:t>The model assumes that attackers cannot break modern cryptographic primitives but can exploit weaknesses in domain verification during authentication [</w:t>
      </w:r>
      <w:r w:rsidR="00BF5BAF">
        <w:t>11</w:t>
      </w:r>
      <w:r>
        <w:t>][</w:t>
      </w:r>
      <w:r w:rsidR="00BF5BAF">
        <w:t>12</w:t>
      </w:r>
      <w:r>
        <w:t>][</w:t>
      </w:r>
      <w:r w:rsidR="00BF5BAF">
        <w:t>13</w:t>
      </w:r>
      <w:r>
        <w:t>]. The system complements browser-level protections such as origin binding by introducing an additional domain-based validation layer.</w:t>
      </w:r>
    </w:p>
    <w:p w14:paraId="6DD3AFC8" w14:textId="77777777" w:rsidR="000A1AF2" w:rsidRDefault="000A1AF2" w:rsidP="000A1AF2">
      <w:pPr>
        <w:ind w:firstLine="0"/>
      </w:pPr>
    </w:p>
    <w:p w14:paraId="6D0B7F7D" w14:textId="0BA77EDE" w:rsidR="000A1AF2" w:rsidRDefault="000A1AF2" w:rsidP="000A1AF2">
      <w:r>
        <w:t>The primary threat addressed is the unintended disclosure of credentials to untrusted domains. Accordingly, the system prevents:</w:t>
      </w:r>
    </w:p>
    <w:p w14:paraId="33BACC23" w14:textId="77777777" w:rsidR="007A6939" w:rsidRDefault="007A6939" w:rsidP="000A1AF2"/>
    <w:p w14:paraId="6D26D013" w14:textId="1FC37FC1" w:rsidR="000A1AF2" w:rsidRDefault="000A1AF2" w:rsidP="000A1AF2">
      <w:pPr>
        <w:pStyle w:val="Prrafodelista"/>
        <w:numPr>
          <w:ilvl w:val="0"/>
          <w:numId w:val="11"/>
        </w:numPr>
      </w:pPr>
      <w:r>
        <w:t>Credential autofill in unauthorized domains</w:t>
      </w:r>
    </w:p>
    <w:p w14:paraId="050957E0" w14:textId="33F915AF" w:rsidR="000A1AF2" w:rsidRDefault="000A1AF2" w:rsidP="000A1AF2">
      <w:pPr>
        <w:pStyle w:val="Prrafodelista"/>
        <w:numPr>
          <w:ilvl w:val="0"/>
          <w:numId w:val="11"/>
        </w:numPr>
      </w:pPr>
      <w:r>
        <w:t>Submission of credentials to ambiguous or deceptive domains</w:t>
      </w:r>
    </w:p>
    <w:p w14:paraId="2D7DD15A" w14:textId="18B10D1A" w:rsidR="00AF40B2" w:rsidRDefault="000A1AF2" w:rsidP="000A1AF2">
      <w:pPr>
        <w:pStyle w:val="Prrafodelista"/>
        <w:numPr>
          <w:ilvl w:val="0"/>
          <w:numId w:val="11"/>
        </w:numPr>
      </w:pPr>
      <w:r>
        <w:t>Misuse of credentials in manipulated authentication contexts</w:t>
      </w:r>
    </w:p>
    <w:p w14:paraId="75CB4EE1" w14:textId="77777777" w:rsidR="000A1AF2" w:rsidRPr="000A1AF2" w:rsidRDefault="000A1AF2" w:rsidP="000A1AF2">
      <w:pPr>
        <w:ind w:firstLine="0"/>
      </w:pPr>
    </w:p>
    <w:p w14:paraId="69413580" w14:textId="77777777" w:rsidR="00C45949" w:rsidRPr="00CC2D50" w:rsidRDefault="00C45949" w:rsidP="00C45949">
      <w:pPr>
        <w:pStyle w:val="heading2"/>
        <w:numPr>
          <w:ilvl w:val="1"/>
          <w:numId w:val="7"/>
        </w:numPr>
        <w:spacing w:before="0"/>
      </w:pPr>
      <w:r w:rsidRPr="00CC2D50">
        <w:t xml:space="preserve">Conceptual Architecture </w:t>
      </w:r>
    </w:p>
    <w:p w14:paraId="4757E924" w14:textId="641F42E8" w:rsidR="0087379F" w:rsidRDefault="0087379F" w:rsidP="0087379F">
      <w:pPr>
        <w:ind w:firstLine="0"/>
      </w:pPr>
      <w:r>
        <w:t>The proposed architecture follows a hybrid model focused on real-time credential control by integrating domain validation and secure credential storage directly into the authentication workflow. Unlike traditional phishing detection approaches based on URL classification, domain reputation, or machine learning analysis, the proposed model intervenes before credentials are submitted to a potentially malicious site [</w:t>
      </w:r>
      <w:r w:rsidR="00BF5BAF">
        <w:t>21</w:t>
      </w:r>
      <w:r>
        <w:t>], [</w:t>
      </w:r>
      <w:r w:rsidR="00BF5BAF">
        <w:t>22</w:t>
      </w:r>
      <w:r>
        <w:t>], [</w:t>
      </w:r>
      <w:r w:rsidR="00BF5BAF">
        <w:t>23</w:t>
      </w:r>
      <w:r>
        <w:t>], [</w:t>
      </w:r>
      <w:r w:rsidR="00BF5BAF">
        <w:t>24</w:t>
      </w:r>
      <w:r>
        <w:t>], [2</w:t>
      </w:r>
      <w:r w:rsidR="00BF5BAF">
        <w:t>5</w:t>
      </w:r>
      <w:r>
        <w:t>].</w:t>
      </w:r>
    </w:p>
    <w:p w14:paraId="1297E69E" w14:textId="77777777" w:rsidR="0087379F" w:rsidRDefault="0087379F" w:rsidP="0087379F"/>
    <w:p w14:paraId="044559E4" w14:textId="71AC3380" w:rsidR="0087379F" w:rsidRDefault="0087379F" w:rsidP="0087379F">
      <w:r>
        <w:t xml:space="preserve">The architecture adopts a user-centric trust model in which each credential is explicitly associated with a trusted domain defined by the user. The system is composed of three main layers: a browser extension responsible for real-time interaction control, a backend synchronization service, and a secure credential storage module </w:t>
      </w:r>
      <w:r w:rsidR="00BF5BAF">
        <w:t xml:space="preserve">[3], </w:t>
      </w:r>
      <w:r>
        <w:t>[1</w:t>
      </w:r>
      <w:r w:rsidR="00BF5BAF">
        <w:t>9</w:t>
      </w:r>
      <w:r>
        <w:t>], [</w:t>
      </w:r>
      <w:r w:rsidR="00BF5BAF">
        <w:t>20</w:t>
      </w:r>
      <w:r>
        <w:t>]. During the authentication process, the browser extension extracts the active domain and compares it against the registered domain associated with the stored credential. If the validation process succeeds, the credentials are released; otherwise, access is blocked and a phishing alert is generated [</w:t>
      </w:r>
      <w:r w:rsidR="00BF5BAF">
        <w:t>11</w:t>
      </w:r>
      <w:r>
        <w:t>], [</w:t>
      </w:r>
      <w:r w:rsidR="00BF5BAF">
        <w:t>12</w:t>
      </w:r>
      <w:r>
        <w:t>], [</w:t>
      </w:r>
      <w:r w:rsidR="00BF5BAF">
        <w:t>13</w:t>
      </w:r>
      <w:r>
        <w:t>].</w:t>
      </w:r>
    </w:p>
    <w:p w14:paraId="659F78F8" w14:textId="77777777" w:rsidR="0087379F" w:rsidRDefault="0087379F" w:rsidP="00C45949"/>
    <w:p w14:paraId="78C51C2C" w14:textId="77777777" w:rsidR="00C45949" w:rsidRDefault="00C45949" w:rsidP="00C45949">
      <w:r>
        <w:t>Fig. 1 presents the overall system architecture, highlighting the interaction between its main components and the domain validation process performed before credential usage.</w:t>
      </w:r>
    </w:p>
    <w:p w14:paraId="3CD6C982" w14:textId="77777777" w:rsidR="00C45949" w:rsidRDefault="00C45949" w:rsidP="00C45949"/>
    <w:p w14:paraId="16FD4E14" w14:textId="77777777" w:rsidR="00C45949" w:rsidRPr="00DB666E" w:rsidRDefault="00C45949" w:rsidP="00C45949">
      <w:pPr>
        <w:pStyle w:val="p1a"/>
        <w:rPr>
          <w:lang w:val="es-EC"/>
        </w:rPr>
      </w:pPr>
      <w:r>
        <w:rPr>
          <w:noProof/>
        </w:rPr>
        <w:lastRenderedPageBreak/>
        <w:drawing>
          <wp:inline distT="0" distB="0" distL="0" distR="0" wp14:anchorId="66F6185D" wp14:editId="0A1188E5">
            <wp:extent cx="4392930" cy="164655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92930" cy="1646555"/>
                    </a:xfrm>
                    <a:prstGeom prst="rect">
                      <a:avLst/>
                    </a:prstGeom>
                    <a:noFill/>
                    <a:ln>
                      <a:noFill/>
                    </a:ln>
                  </pic:spPr>
                </pic:pic>
              </a:graphicData>
            </a:graphic>
          </wp:inline>
        </w:drawing>
      </w:r>
    </w:p>
    <w:p w14:paraId="0EA9248B" w14:textId="50C95E42" w:rsidR="00C45949" w:rsidRPr="005032BD" w:rsidRDefault="00C45949" w:rsidP="00C45949">
      <w:pPr>
        <w:pStyle w:val="Descripcin"/>
        <w:jc w:val="center"/>
        <w:rPr>
          <w:i w:val="0"/>
          <w:iCs w:val="0"/>
          <w:color w:val="auto"/>
        </w:rPr>
      </w:pPr>
      <w:r w:rsidRPr="00C45949">
        <w:rPr>
          <w:b/>
          <w:i w:val="0"/>
          <w:iCs w:val="0"/>
          <w:color w:val="auto"/>
          <w:szCs w:val="20"/>
        </w:rPr>
        <w:t xml:space="preserve">Fig. </w:t>
      </w:r>
      <w:r w:rsidRPr="00730768">
        <w:rPr>
          <w:b/>
          <w:i w:val="0"/>
          <w:iCs w:val="0"/>
          <w:color w:val="auto"/>
          <w:szCs w:val="20"/>
        </w:rPr>
        <w:fldChar w:fldCharType="begin"/>
      </w:r>
      <w:r w:rsidRPr="00C45949">
        <w:rPr>
          <w:b/>
          <w:i w:val="0"/>
          <w:iCs w:val="0"/>
          <w:color w:val="auto"/>
          <w:szCs w:val="20"/>
        </w:rPr>
        <w:instrText xml:space="preserve"> SEQ Fig._ \* ARABIC </w:instrText>
      </w:r>
      <w:r w:rsidRPr="00730768">
        <w:rPr>
          <w:b/>
          <w:i w:val="0"/>
          <w:iCs w:val="0"/>
          <w:color w:val="auto"/>
          <w:szCs w:val="20"/>
        </w:rPr>
        <w:fldChar w:fldCharType="separate"/>
      </w:r>
      <w:r w:rsidR="00D7570B">
        <w:rPr>
          <w:b/>
          <w:i w:val="0"/>
          <w:iCs w:val="0"/>
          <w:noProof/>
          <w:color w:val="auto"/>
          <w:szCs w:val="20"/>
        </w:rPr>
        <w:t>1</w:t>
      </w:r>
      <w:r w:rsidRPr="00730768">
        <w:rPr>
          <w:b/>
          <w:i w:val="0"/>
          <w:iCs w:val="0"/>
          <w:color w:val="auto"/>
          <w:szCs w:val="20"/>
        </w:rPr>
        <w:fldChar w:fldCharType="end"/>
      </w:r>
      <w:r w:rsidRPr="00C45949">
        <w:rPr>
          <w:b/>
          <w:i w:val="0"/>
          <w:iCs w:val="0"/>
          <w:color w:val="auto"/>
          <w:szCs w:val="20"/>
        </w:rPr>
        <w:t>.</w:t>
      </w:r>
      <w:r w:rsidRPr="00C45949">
        <w:rPr>
          <w:b/>
          <w:bCs/>
          <w:i w:val="0"/>
          <w:iCs w:val="0"/>
          <w:color w:val="auto"/>
        </w:rPr>
        <w:t xml:space="preserve"> </w:t>
      </w:r>
      <w:r w:rsidRPr="00705CB5">
        <w:rPr>
          <w:i w:val="0"/>
          <w:iCs w:val="0"/>
          <w:color w:val="auto"/>
          <w:szCs w:val="20"/>
        </w:rPr>
        <w:t>Architecture of a password manager oriented towards phishing prevention</w:t>
      </w:r>
      <w:r w:rsidRPr="005032BD">
        <w:rPr>
          <w:i w:val="0"/>
          <w:iCs w:val="0"/>
          <w:color w:val="auto"/>
          <w:szCs w:val="20"/>
        </w:rPr>
        <w:t>.</w:t>
      </w:r>
    </w:p>
    <w:p w14:paraId="09EBA2B8" w14:textId="77777777" w:rsidR="00C45949" w:rsidRDefault="00C45949" w:rsidP="00C45949">
      <w:pPr>
        <w:pStyle w:val="heading2"/>
        <w:numPr>
          <w:ilvl w:val="1"/>
          <w:numId w:val="7"/>
        </w:numPr>
        <w:spacing w:before="0"/>
      </w:pPr>
      <w:r>
        <w:t>System Design and Components</w:t>
      </w:r>
    </w:p>
    <w:p w14:paraId="3F37DA87" w14:textId="6EFEDCE3" w:rsidR="0087379F" w:rsidRDefault="0087379F" w:rsidP="0087379F">
      <w:pPr>
        <w:ind w:firstLine="0"/>
      </w:pPr>
      <w:r>
        <w:t>The system is implemented as a distributed architecture in which the main control logic resides on the client side and is complemented by backend synchronization services [1</w:t>
      </w:r>
      <w:r w:rsidR="00BF5BAF">
        <w:t>9</w:t>
      </w:r>
      <w:r>
        <w:t>], [</w:t>
      </w:r>
      <w:r w:rsidR="00BF5BAF">
        <w:t>20</w:t>
      </w:r>
      <w:r>
        <w:t>]. The browser extension constitutes the core component of the system, integrating modules for domain detection, form interception, credential management, and phishing validation. These modules operate together to ensure that credentials are only used within trusted contexts [</w:t>
      </w:r>
      <w:r w:rsidR="00BF5BAF">
        <w:t>21</w:t>
      </w:r>
      <w:r>
        <w:t>], [</w:t>
      </w:r>
      <w:r w:rsidR="00BF5BAF">
        <w:t>22</w:t>
      </w:r>
      <w:r>
        <w:t>].</w:t>
      </w:r>
    </w:p>
    <w:p w14:paraId="7B0EE27D" w14:textId="77777777" w:rsidR="00DB687A" w:rsidRDefault="00DB687A" w:rsidP="00DB687A"/>
    <w:p w14:paraId="4854FA45" w14:textId="5C5319BA" w:rsidR="0087379F" w:rsidRDefault="0087379F" w:rsidP="00DB687A">
      <w:r>
        <w:t>Fig. 2 illustrates the internal structure of the browser extension, including the interaction between the domain detection, form interception, credential management, and phishing validation modules.</w:t>
      </w:r>
    </w:p>
    <w:p w14:paraId="2D9B8B32" w14:textId="77777777" w:rsidR="00C45949" w:rsidRPr="005032BD" w:rsidRDefault="00C45949" w:rsidP="00C45949"/>
    <w:p w14:paraId="4337BC2E" w14:textId="77777777" w:rsidR="00C45949" w:rsidRDefault="00C45949" w:rsidP="00C45949">
      <w:pPr>
        <w:rPr>
          <w:lang w:val="es-EC"/>
        </w:rPr>
      </w:pPr>
      <w:r>
        <w:rPr>
          <w:noProof/>
        </w:rPr>
        <w:drawing>
          <wp:inline distT="0" distB="0" distL="0" distR="0" wp14:anchorId="5DBD7C40" wp14:editId="495492E5">
            <wp:extent cx="4392930" cy="1191895"/>
            <wp:effectExtent l="0" t="0" r="762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92930" cy="1191895"/>
                    </a:xfrm>
                    <a:prstGeom prst="rect">
                      <a:avLst/>
                    </a:prstGeom>
                    <a:noFill/>
                    <a:ln>
                      <a:noFill/>
                    </a:ln>
                  </pic:spPr>
                </pic:pic>
              </a:graphicData>
            </a:graphic>
          </wp:inline>
        </w:drawing>
      </w:r>
    </w:p>
    <w:p w14:paraId="4C3B0155" w14:textId="05A46C3C" w:rsidR="00C45949" w:rsidRPr="005032BD" w:rsidRDefault="00C45949" w:rsidP="00C45949">
      <w:pPr>
        <w:pStyle w:val="Descripcin"/>
        <w:jc w:val="center"/>
        <w:rPr>
          <w:b/>
          <w:bCs/>
          <w:i w:val="0"/>
          <w:iCs w:val="0"/>
          <w:color w:val="auto"/>
        </w:rPr>
      </w:pPr>
      <w:r w:rsidRPr="00C45949">
        <w:rPr>
          <w:b/>
          <w:i w:val="0"/>
          <w:iCs w:val="0"/>
          <w:color w:val="auto"/>
          <w:szCs w:val="20"/>
        </w:rPr>
        <w:t xml:space="preserve">Fig. </w:t>
      </w:r>
      <w:r w:rsidRPr="00730768">
        <w:rPr>
          <w:b/>
          <w:i w:val="0"/>
          <w:iCs w:val="0"/>
          <w:color w:val="auto"/>
          <w:szCs w:val="20"/>
        </w:rPr>
        <w:fldChar w:fldCharType="begin"/>
      </w:r>
      <w:r w:rsidRPr="00C45949">
        <w:rPr>
          <w:b/>
          <w:i w:val="0"/>
          <w:iCs w:val="0"/>
          <w:color w:val="auto"/>
          <w:szCs w:val="20"/>
        </w:rPr>
        <w:instrText xml:space="preserve"> SEQ Fig._ \* ARABIC </w:instrText>
      </w:r>
      <w:r w:rsidRPr="00730768">
        <w:rPr>
          <w:b/>
          <w:i w:val="0"/>
          <w:iCs w:val="0"/>
          <w:color w:val="auto"/>
          <w:szCs w:val="20"/>
        </w:rPr>
        <w:fldChar w:fldCharType="separate"/>
      </w:r>
      <w:r w:rsidR="00D7570B">
        <w:rPr>
          <w:b/>
          <w:i w:val="0"/>
          <w:iCs w:val="0"/>
          <w:noProof/>
          <w:color w:val="auto"/>
          <w:szCs w:val="20"/>
        </w:rPr>
        <w:t>2</w:t>
      </w:r>
      <w:r w:rsidRPr="00730768">
        <w:rPr>
          <w:b/>
          <w:i w:val="0"/>
          <w:iCs w:val="0"/>
          <w:color w:val="auto"/>
          <w:szCs w:val="20"/>
        </w:rPr>
        <w:fldChar w:fldCharType="end"/>
      </w:r>
      <w:r w:rsidRPr="00C45949">
        <w:rPr>
          <w:b/>
          <w:i w:val="0"/>
          <w:iCs w:val="0"/>
          <w:color w:val="auto"/>
          <w:szCs w:val="20"/>
        </w:rPr>
        <w:t>.</w:t>
      </w:r>
      <w:r w:rsidRPr="00C45949">
        <w:rPr>
          <w:b/>
          <w:bCs/>
          <w:i w:val="0"/>
          <w:iCs w:val="0"/>
          <w:color w:val="auto"/>
        </w:rPr>
        <w:t xml:space="preserve"> </w:t>
      </w:r>
      <w:r w:rsidRPr="005032BD">
        <w:rPr>
          <w:i w:val="0"/>
          <w:iCs w:val="0"/>
          <w:color w:val="auto"/>
          <w:szCs w:val="20"/>
        </w:rPr>
        <w:t>Internal components of the browser extension.</w:t>
      </w:r>
    </w:p>
    <w:p w14:paraId="10FED09A" w14:textId="752A33A0" w:rsidR="00DB687A" w:rsidRPr="00DB687A" w:rsidRDefault="00DB687A" w:rsidP="00DB687A">
      <w:pPr>
        <w:pStyle w:val="p1a"/>
      </w:pPr>
      <w:r w:rsidRPr="00DB687A">
        <w:t>The backend is responsible for user authentication, session management, and synchronization across devices. Communication between the browser extension and the backend is conceptually performed through secure channels such as HTTPS using token-based authentication mechanisms [2</w:t>
      </w:r>
      <w:r w:rsidR="00BF5BAF">
        <w:t>6</w:t>
      </w:r>
      <w:r w:rsidRPr="00DB687A">
        <w:t>], [2</w:t>
      </w:r>
      <w:r w:rsidR="00BF5BAF">
        <w:t>7</w:t>
      </w:r>
      <w:r w:rsidRPr="00DB687A">
        <w:t>]. Unlike centralized trust architectures, the backend does not operate as a global authority, reducing the risks associated with large-scale compromise and centralized credential exposure [</w:t>
      </w:r>
      <w:r w:rsidR="00BF5BAF">
        <w:t>4</w:t>
      </w:r>
      <w:r w:rsidRPr="00DB687A">
        <w:t>], [2</w:t>
      </w:r>
      <w:r w:rsidR="00BF5BAF">
        <w:t>8</w:t>
      </w:r>
      <w:r w:rsidRPr="00DB687A">
        <w:t>]</w:t>
      </w:r>
      <w:r w:rsidR="00CE529A">
        <w:t>,[32],[33]</w:t>
      </w:r>
      <w:r w:rsidRPr="00DB687A">
        <w:t>.</w:t>
      </w:r>
    </w:p>
    <w:p w14:paraId="000E7993" w14:textId="77777777" w:rsidR="00DB687A" w:rsidRDefault="00DB687A" w:rsidP="00DB687A"/>
    <w:p w14:paraId="2C1F0F6A" w14:textId="23873393" w:rsidR="00C45949" w:rsidRDefault="00DB687A" w:rsidP="00DB687A">
      <w:r>
        <w:t>Fig. 3 presents the backend components, including authentication services, session management, and synchronization mechanisms.</w:t>
      </w:r>
    </w:p>
    <w:p w14:paraId="3E9F2C80" w14:textId="77777777" w:rsidR="00C45949" w:rsidRPr="00C45949" w:rsidRDefault="00C45949" w:rsidP="00C45949">
      <w:pPr>
        <w:pStyle w:val="p1a"/>
      </w:pPr>
      <w:r w:rsidRPr="005032BD">
        <w:t xml:space="preserve"> </w:t>
      </w:r>
    </w:p>
    <w:p w14:paraId="7B7AFFEA" w14:textId="77777777" w:rsidR="00C45949" w:rsidRDefault="00C45949" w:rsidP="00C45949">
      <w:pPr>
        <w:rPr>
          <w:lang w:val="es-EC"/>
        </w:rPr>
      </w:pPr>
      <w:r>
        <w:rPr>
          <w:noProof/>
        </w:rPr>
        <w:lastRenderedPageBreak/>
        <w:drawing>
          <wp:inline distT="0" distB="0" distL="0" distR="0" wp14:anchorId="4C942765" wp14:editId="6AB81D1D">
            <wp:extent cx="4392930" cy="1649095"/>
            <wp:effectExtent l="0" t="0" r="762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92930" cy="1649095"/>
                    </a:xfrm>
                    <a:prstGeom prst="rect">
                      <a:avLst/>
                    </a:prstGeom>
                    <a:noFill/>
                    <a:ln>
                      <a:noFill/>
                    </a:ln>
                  </pic:spPr>
                </pic:pic>
              </a:graphicData>
            </a:graphic>
          </wp:inline>
        </w:drawing>
      </w:r>
    </w:p>
    <w:p w14:paraId="38B8B6E9" w14:textId="6ED60D2C" w:rsidR="00C45949" w:rsidRPr="005032BD" w:rsidRDefault="00C45949" w:rsidP="00C45949">
      <w:pPr>
        <w:pStyle w:val="Descripcin"/>
        <w:jc w:val="center"/>
        <w:rPr>
          <w:b/>
          <w:bCs/>
          <w:i w:val="0"/>
          <w:iCs w:val="0"/>
          <w:color w:val="auto"/>
        </w:rPr>
      </w:pPr>
      <w:r w:rsidRPr="00C45949">
        <w:rPr>
          <w:b/>
          <w:i w:val="0"/>
          <w:iCs w:val="0"/>
          <w:color w:val="auto"/>
          <w:szCs w:val="20"/>
        </w:rPr>
        <w:t xml:space="preserve">Fig. </w:t>
      </w:r>
      <w:r w:rsidRPr="00730768">
        <w:rPr>
          <w:b/>
          <w:i w:val="0"/>
          <w:iCs w:val="0"/>
          <w:color w:val="auto"/>
          <w:szCs w:val="20"/>
        </w:rPr>
        <w:fldChar w:fldCharType="begin"/>
      </w:r>
      <w:r w:rsidRPr="00C45949">
        <w:rPr>
          <w:b/>
          <w:i w:val="0"/>
          <w:iCs w:val="0"/>
          <w:color w:val="auto"/>
          <w:szCs w:val="20"/>
        </w:rPr>
        <w:instrText xml:space="preserve"> SEQ Fig._ \* ARABIC </w:instrText>
      </w:r>
      <w:r w:rsidRPr="00730768">
        <w:rPr>
          <w:b/>
          <w:i w:val="0"/>
          <w:iCs w:val="0"/>
          <w:color w:val="auto"/>
          <w:szCs w:val="20"/>
        </w:rPr>
        <w:fldChar w:fldCharType="separate"/>
      </w:r>
      <w:r w:rsidR="00D7570B">
        <w:rPr>
          <w:b/>
          <w:i w:val="0"/>
          <w:iCs w:val="0"/>
          <w:noProof/>
          <w:color w:val="auto"/>
          <w:szCs w:val="20"/>
        </w:rPr>
        <w:t>3</w:t>
      </w:r>
      <w:r w:rsidRPr="00730768">
        <w:rPr>
          <w:b/>
          <w:i w:val="0"/>
          <w:iCs w:val="0"/>
          <w:color w:val="auto"/>
          <w:szCs w:val="20"/>
        </w:rPr>
        <w:fldChar w:fldCharType="end"/>
      </w:r>
      <w:r w:rsidRPr="00C45949">
        <w:rPr>
          <w:b/>
          <w:i w:val="0"/>
          <w:iCs w:val="0"/>
          <w:color w:val="auto"/>
          <w:szCs w:val="20"/>
        </w:rPr>
        <w:t>.</w:t>
      </w:r>
      <w:r w:rsidRPr="00C45949">
        <w:rPr>
          <w:b/>
          <w:bCs/>
          <w:i w:val="0"/>
          <w:iCs w:val="0"/>
          <w:color w:val="auto"/>
        </w:rPr>
        <w:t xml:space="preserve"> </w:t>
      </w:r>
      <w:r w:rsidRPr="005032BD">
        <w:rPr>
          <w:i w:val="0"/>
          <w:iCs w:val="0"/>
          <w:color w:val="auto"/>
          <w:szCs w:val="20"/>
        </w:rPr>
        <w:t>Main backend services.</w:t>
      </w:r>
    </w:p>
    <w:p w14:paraId="101DA28A" w14:textId="383B2856" w:rsidR="005C1E84" w:rsidRDefault="000462A4" w:rsidP="00C45949">
      <w:pPr>
        <w:ind w:firstLine="0"/>
      </w:pPr>
      <w:r w:rsidRPr="000462A4">
        <w:t>The credential storage system follows a hybrid approach that combines encrypted local storage with secure remote synchronization. This design improves both availability and resilience while preserving the confidentiality and integrity of sensitive information. Credentials are protected through strong encryption and secure key derivation mechanisms [</w:t>
      </w:r>
      <w:r w:rsidR="00BF5BAF">
        <w:t>3</w:t>
      </w:r>
      <w:r w:rsidRPr="000462A4">
        <w:t>], [2</w:t>
      </w:r>
      <w:r w:rsidR="00BF5BAF">
        <w:t>5</w:t>
      </w:r>
      <w:r w:rsidRPr="000462A4">
        <w:t>], [2</w:t>
      </w:r>
      <w:r w:rsidR="00BF5BAF">
        <w:t>9</w:t>
      </w:r>
      <w:r w:rsidRPr="000462A4">
        <w:t>].</w:t>
      </w:r>
    </w:p>
    <w:p w14:paraId="449BB89C" w14:textId="77777777" w:rsidR="000462A4" w:rsidRDefault="000462A4" w:rsidP="00C45949">
      <w:pPr>
        <w:ind w:firstLine="0"/>
      </w:pPr>
    </w:p>
    <w:p w14:paraId="634BC245" w14:textId="77777777" w:rsidR="00C45949" w:rsidRPr="00C45949" w:rsidRDefault="00C45949" w:rsidP="00C45949">
      <w:r>
        <w:t>Fig. 4 shows the secure storage model, highlighting the separation between local encrypted storage, remote synchronization, and credential vault management.</w:t>
      </w:r>
    </w:p>
    <w:p w14:paraId="6C68B2FF" w14:textId="77777777" w:rsidR="00C45949" w:rsidRPr="00DB666E" w:rsidRDefault="00C45949" w:rsidP="00C45949">
      <w:pPr>
        <w:rPr>
          <w:lang w:val="es-EC"/>
        </w:rPr>
      </w:pPr>
      <w:r>
        <w:rPr>
          <w:noProof/>
        </w:rPr>
        <w:drawing>
          <wp:inline distT="0" distB="0" distL="0" distR="0" wp14:anchorId="3441D00E" wp14:editId="5BD77FDA">
            <wp:extent cx="4392930" cy="162814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2930" cy="1628140"/>
                    </a:xfrm>
                    <a:prstGeom prst="rect">
                      <a:avLst/>
                    </a:prstGeom>
                    <a:noFill/>
                    <a:ln>
                      <a:noFill/>
                    </a:ln>
                  </pic:spPr>
                </pic:pic>
              </a:graphicData>
            </a:graphic>
          </wp:inline>
        </w:drawing>
      </w:r>
    </w:p>
    <w:p w14:paraId="07A7C9FD" w14:textId="4B18BB29" w:rsidR="00C45949" w:rsidRPr="00A35260" w:rsidRDefault="00C45949" w:rsidP="00C45949">
      <w:pPr>
        <w:pStyle w:val="Descripcin"/>
        <w:jc w:val="center"/>
        <w:rPr>
          <w:i w:val="0"/>
          <w:iCs w:val="0"/>
          <w:color w:val="auto"/>
        </w:rPr>
      </w:pPr>
      <w:r w:rsidRPr="00400AA9">
        <w:rPr>
          <w:b/>
          <w:i w:val="0"/>
          <w:iCs w:val="0"/>
          <w:color w:val="auto"/>
          <w:szCs w:val="20"/>
          <w:lang w:val="es-EC"/>
        </w:rPr>
        <w:t xml:space="preserve">Fig. </w:t>
      </w:r>
      <w:r w:rsidRPr="00730768">
        <w:rPr>
          <w:b/>
          <w:i w:val="0"/>
          <w:iCs w:val="0"/>
          <w:color w:val="auto"/>
          <w:szCs w:val="20"/>
        </w:rPr>
        <w:fldChar w:fldCharType="begin"/>
      </w:r>
      <w:r w:rsidRPr="00400AA9">
        <w:rPr>
          <w:b/>
          <w:i w:val="0"/>
          <w:iCs w:val="0"/>
          <w:color w:val="auto"/>
          <w:szCs w:val="20"/>
          <w:lang w:val="es-EC"/>
        </w:rPr>
        <w:instrText xml:space="preserve"> SEQ Fig._ \* ARABIC </w:instrText>
      </w:r>
      <w:r w:rsidRPr="00730768">
        <w:rPr>
          <w:b/>
          <w:i w:val="0"/>
          <w:iCs w:val="0"/>
          <w:color w:val="auto"/>
          <w:szCs w:val="20"/>
        </w:rPr>
        <w:fldChar w:fldCharType="separate"/>
      </w:r>
      <w:r w:rsidR="00D7570B">
        <w:rPr>
          <w:b/>
          <w:i w:val="0"/>
          <w:iCs w:val="0"/>
          <w:noProof/>
          <w:color w:val="auto"/>
          <w:szCs w:val="20"/>
          <w:lang w:val="es-EC"/>
        </w:rPr>
        <w:t>4</w:t>
      </w:r>
      <w:r w:rsidRPr="00730768">
        <w:rPr>
          <w:b/>
          <w:i w:val="0"/>
          <w:iCs w:val="0"/>
          <w:color w:val="auto"/>
          <w:szCs w:val="20"/>
        </w:rPr>
        <w:fldChar w:fldCharType="end"/>
      </w:r>
      <w:r w:rsidRPr="00400AA9">
        <w:rPr>
          <w:b/>
          <w:i w:val="0"/>
          <w:iCs w:val="0"/>
          <w:color w:val="auto"/>
          <w:szCs w:val="20"/>
          <w:lang w:val="es-EC"/>
        </w:rPr>
        <w:t>.</w:t>
      </w:r>
      <w:r w:rsidRPr="006B14D6">
        <w:rPr>
          <w:b/>
          <w:bCs/>
          <w:i w:val="0"/>
          <w:iCs w:val="0"/>
          <w:color w:val="auto"/>
          <w:lang w:val="es-EC"/>
        </w:rPr>
        <w:t xml:space="preserve"> </w:t>
      </w:r>
      <w:r w:rsidRPr="00A35260">
        <w:rPr>
          <w:i w:val="0"/>
          <w:iCs w:val="0"/>
          <w:color w:val="auto"/>
          <w:szCs w:val="20"/>
        </w:rPr>
        <w:t>Secure storage system.</w:t>
      </w:r>
    </w:p>
    <w:p w14:paraId="4AFCB15F" w14:textId="77777777" w:rsidR="00C45949" w:rsidRPr="00A35260" w:rsidRDefault="00C45949" w:rsidP="00C45949">
      <w:pPr>
        <w:pStyle w:val="heading2"/>
        <w:numPr>
          <w:ilvl w:val="1"/>
          <w:numId w:val="7"/>
        </w:numPr>
        <w:spacing w:before="0"/>
      </w:pPr>
      <w:r w:rsidRPr="00A35260">
        <w:t>Domain Validation Mechanism</w:t>
      </w:r>
    </w:p>
    <w:p w14:paraId="5B2D67C5" w14:textId="078468DE" w:rsidR="00C45949" w:rsidRDefault="000462A4" w:rsidP="00C45949">
      <w:pPr>
        <w:pStyle w:val="p1a"/>
      </w:pPr>
      <w:r w:rsidRPr="000462A4">
        <w:t>The domain validation mechanism constitutes the core component of the proposed system, enabling credential control before submission occurs. Unlike reactive phishing detection approaches, this mechanism operates preventively by verifying domain consistency in real time. The validation process combines exact domain matching, similarity analysis, and Unicode-based homograph detection techniques [</w:t>
      </w:r>
      <w:r w:rsidR="00BF5BAF">
        <w:t>11</w:t>
      </w:r>
      <w:r w:rsidRPr="000462A4">
        <w:t>], [</w:t>
      </w:r>
      <w:r w:rsidR="00BF5BAF">
        <w:t>12</w:t>
      </w:r>
      <w:r w:rsidRPr="000462A4">
        <w:t>], [</w:t>
      </w:r>
      <w:r w:rsidR="00BF5BAF">
        <w:t>13</w:t>
      </w:r>
      <w:r w:rsidRPr="000462A4">
        <w:t>], [1</w:t>
      </w:r>
      <w:r w:rsidR="00BF5BAF">
        <w:t>5</w:t>
      </w:r>
      <w:r w:rsidRPr="000462A4">
        <w:t>], [1</w:t>
      </w:r>
      <w:r w:rsidR="00BF5BAF">
        <w:t>6</w:t>
      </w:r>
      <w:r w:rsidRPr="000462A4">
        <w:t>].</w:t>
      </w:r>
    </w:p>
    <w:p w14:paraId="77F2DDBC" w14:textId="77777777" w:rsidR="00C45949" w:rsidRDefault="00C45949" w:rsidP="00C45949">
      <w:pPr>
        <w:pStyle w:val="p1a"/>
      </w:pPr>
    </w:p>
    <w:p w14:paraId="3B316816" w14:textId="77777777" w:rsidR="00C45949" w:rsidRDefault="00C45949" w:rsidP="00C45949">
      <w:r>
        <w:t>The validation function is defined as:</w:t>
      </w:r>
    </w:p>
    <w:p w14:paraId="7172F852" w14:textId="77777777" w:rsidR="00C45949" w:rsidRPr="002A16FB" w:rsidRDefault="00C45949" w:rsidP="00C45949"/>
    <w:p w14:paraId="62AD43F1" w14:textId="77777777" w:rsidR="00C45949" w:rsidRDefault="001E1A6A" w:rsidP="00C45949">
      <w:pPr>
        <w:pStyle w:val="p1a"/>
      </w:pPr>
      <w:sdt>
        <w:sdtPr>
          <w:rPr>
            <w:rFonts w:ascii="Cambria Math" w:hAnsi="Cambria Math"/>
            <w:i/>
            <w:lang w:val="es-EC"/>
          </w:rPr>
          <w:id w:val="2104986491"/>
          <w:placeholder>
            <w:docPart w:val="D73415DCEF3A42639D138347100C7CCE"/>
          </w:placeholder>
          <w:temporary/>
          <w:showingPlcHdr/>
          <w:equation/>
        </w:sdtPr>
        <w:sdtEndPr/>
        <w:sdtContent>
          <m:oMathPara>
            <m:oMath>
              <m:r>
                <m:rPr>
                  <m:sty m:val="p"/>
                </m:rPr>
                <w:rPr>
                  <w:rStyle w:val="mord"/>
                  <w:rFonts w:ascii="Cambria Math" w:hAnsi="Cambria Math"/>
                </w:rPr>
                <m:t>S</m:t>
              </m:r>
              <m:r>
                <m:rPr>
                  <m:sty m:val="p"/>
                </m:rPr>
                <w:rPr>
                  <w:rStyle w:val="mopen"/>
                  <w:rFonts w:ascii="Cambria Math" w:hAnsi="Cambria Math"/>
                </w:rPr>
                <m:t>(</m:t>
              </m:r>
              <m:r>
                <m:rPr>
                  <m:sty m:val="p"/>
                </m:rPr>
                <w:rPr>
                  <w:rStyle w:val="mord"/>
                  <w:rFonts w:ascii="Cambria Math" w:hAnsi="Cambria Math"/>
                </w:rPr>
                <m:t>dcurrent</m:t>
              </m:r>
              <m:r>
                <m:rPr>
                  <m:sty m:val="p"/>
                </m:rPr>
                <w:rPr>
                  <w:rStyle w:val="vlist-s"/>
                  <w:rFonts w:ascii="Cambria Math" w:hAnsi="Cambria Math"/>
                </w:rPr>
                <m:t>​</m:t>
              </m:r>
              <m:r>
                <m:rPr>
                  <m:sty m:val="p"/>
                </m:rPr>
                <w:rPr>
                  <w:rStyle w:val="mpunct"/>
                  <w:rFonts w:ascii="Cambria Math" w:hAnsi="Cambria Math"/>
                </w:rPr>
                <m:t>,</m:t>
              </m:r>
              <m:r>
                <m:rPr>
                  <m:sty m:val="p"/>
                </m:rPr>
                <w:rPr>
                  <w:rStyle w:val="mord"/>
                  <w:rFonts w:ascii="Cambria Math" w:hAnsi="Cambria Math"/>
                </w:rPr>
                <m:t>dregistered</m:t>
              </m:r>
              <m:r>
                <m:rPr>
                  <m:sty m:val="p"/>
                </m:rPr>
                <w:rPr>
                  <w:rStyle w:val="vlist-s"/>
                  <w:rFonts w:ascii="Cambria Math" w:hAnsi="Cambria Math"/>
                </w:rPr>
                <m:t>​</m:t>
              </m:r>
              <m:r>
                <m:rPr>
                  <m:sty m:val="p"/>
                </m:rPr>
                <w:rPr>
                  <w:rStyle w:val="mclose"/>
                  <w:rFonts w:ascii="Cambria Math" w:hAnsi="Cambria Math"/>
                </w:rPr>
                <m:t>)</m:t>
              </m:r>
              <m:r>
                <m:rPr>
                  <m:sty m:val="p"/>
                </m:rPr>
                <w:rPr>
                  <w:rStyle w:val="mrel"/>
                  <w:rFonts w:ascii="Cambria Math" w:hAnsi="Cambria Math"/>
                </w:rPr>
                <m:t>→</m:t>
              </m:r>
              <m:r>
                <m:rPr>
                  <m:sty m:val="p"/>
                </m:rPr>
                <w:rPr>
                  <w:rStyle w:val="mopen"/>
                  <w:rFonts w:ascii="Cambria Math" w:hAnsi="Cambria Math"/>
                </w:rPr>
                <m:t>{</m:t>
              </m:r>
              <m:r>
                <m:rPr>
                  <m:sty m:val="p"/>
                </m:rPr>
                <w:rPr>
                  <w:rStyle w:val="mord"/>
                  <w:rFonts w:ascii="Cambria Math" w:hAnsi="Cambria Math"/>
                </w:rPr>
                <m:t>valid</m:t>
              </m:r>
              <m:r>
                <m:rPr>
                  <m:sty m:val="p"/>
                </m:rPr>
                <w:rPr>
                  <w:rStyle w:val="mpunct"/>
                  <w:rFonts w:ascii="Cambria Math" w:hAnsi="Cambria Math"/>
                </w:rPr>
                <m:t>,</m:t>
              </m:r>
              <m:r>
                <m:rPr>
                  <m:sty m:val="p"/>
                </m:rPr>
                <w:rPr>
                  <w:rStyle w:val="mspace"/>
                  <w:rFonts w:ascii="Cambria Math" w:hAnsi="Cambria Math"/>
                </w:rPr>
                <m:t> </m:t>
              </m:r>
              <m:r>
                <m:rPr>
                  <m:sty m:val="p"/>
                </m:rPr>
                <w:rPr>
                  <w:rStyle w:val="mord"/>
                  <w:rFonts w:ascii="Cambria Math" w:hAnsi="Cambria Math"/>
                </w:rPr>
                <m:t>suspicious</m:t>
              </m:r>
              <m:r>
                <m:rPr>
                  <m:sty m:val="p"/>
                </m:rPr>
                <w:rPr>
                  <w:rStyle w:val="mpunct"/>
                  <w:rFonts w:ascii="Cambria Math" w:hAnsi="Cambria Math"/>
                </w:rPr>
                <m:t>,</m:t>
              </m:r>
              <m:r>
                <m:rPr>
                  <m:sty m:val="p"/>
                </m:rPr>
                <w:rPr>
                  <w:rStyle w:val="mspace"/>
                  <w:rFonts w:ascii="Cambria Math" w:hAnsi="Cambria Math"/>
                </w:rPr>
                <m:t> </m:t>
              </m:r>
              <m:r>
                <m:rPr>
                  <m:sty m:val="p"/>
                </m:rPr>
                <w:rPr>
                  <w:rStyle w:val="mord"/>
                  <w:rFonts w:ascii="Cambria Math" w:hAnsi="Cambria Math"/>
                </w:rPr>
                <m:t>malicious</m:t>
              </m:r>
              <m:r>
                <m:rPr>
                  <m:sty m:val="p"/>
                </m:rPr>
                <w:rPr>
                  <w:rStyle w:val="mclose"/>
                  <w:rFonts w:ascii="Cambria Math" w:hAnsi="Cambria Math"/>
                </w:rPr>
                <m:t>}</m:t>
              </m:r>
            </m:oMath>
          </m:oMathPara>
        </w:sdtContent>
      </w:sdt>
    </w:p>
    <w:p w14:paraId="2C1472F5" w14:textId="77777777" w:rsidR="00C45949" w:rsidRDefault="00C45949" w:rsidP="00C45949">
      <w:pPr>
        <w:pStyle w:val="p1a"/>
      </w:pPr>
    </w:p>
    <w:p w14:paraId="406717B1" w14:textId="09715733" w:rsidR="000462A4" w:rsidRDefault="000462A4" w:rsidP="00C45949">
      <w:r>
        <w:t xml:space="preserve">The process includes exact matching, similarity estimation using edit distance, IDNA/Punycode normalization, and the detection of visually confusable Unicode characters. If the similarity exceeds a predefined threshold </w:t>
      </w:r>
      <w:r>
        <w:rPr>
          <w:rFonts w:ascii="Cambria Math" w:hAnsi="Cambria Math" w:cs="Cambria Math"/>
        </w:rPr>
        <w:t>𝜏</w:t>
      </w:r>
      <w:r>
        <w:t>, the domain is classified as suspicious and an alert is generated; otherwise, access is blocked. This mechanism enables the system to differentiate between legitimate access, potential phishing attempts, and untrusted domains before credentials are submitted [</w:t>
      </w:r>
      <w:r w:rsidR="00BF5BAF">
        <w:t>11</w:t>
      </w:r>
      <w:r>
        <w:t>], [</w:t>
      </w:r>
      <w:r w:rsidR="00BF5BAF">
        <w:t>12</w:t>
      </w:r>
      <w:r>
        <w:t>], [</w:t>
      </w:r>
      <w:r w:rsidR="00BF5BAF">
        <w:t>15</w:t>
      </w:r>
      <w:r>
        <w:t>].</w:t>
      </w:r>
    </w:p>
    <w:p w14:paraId="167BC809" w14:textId="77777777" w:rsidR="00C45949" w:rsidRDefault="00C45949" w:rsidP="00C45949">
      <w:pPr>
        <w:pStyle w:val="p1a"/>
      </w:pPr>
    </w:p>
    <w:p w14:paraId="25B5C681" w14:textId="22ED50BB" w:rsidR="00C45949" w:rsidRPr="00C45949" w:rsidRDefault="00C45949" w:rsidP="00C45949">
      <w:r>
        <w:t>Fig. 5 illustrates the domain validation workflow, detailing the sequence of detection, comparison, similarity analysis, and decision</w:t>
      </w:r>
      <w:r w:rsidR="005C1E84">
        <w:t xml:space="preserve"> </w:t>
      </w:r>
      <w:r>
        <w:t>making prior to credential submission.</w:t>
      </w:r>
    </w:p>
    <w:p w14:paraId="498D1668" w14:textId="77777777" w:rsidR="00C45949" w:rsidRPr="00C45949" w:rsidRDefault="00C45949" w:rsidP="00C45949">
      <w:pPr>
        <w:ind w:firstLine="0"/>
      </w:pPr>
    </w:p>
    <w:p w14:paraId="03023B64" w14:textId="2B30EE58" w:rsidR="00C45949" w:rsidRDefault="005F5B03" w:rsidP="00C45949">
      <w:pPr>
        <w:keepNext/>
        <w:jc w:val="center"/>
      </w:pPr>
      <w:r>
        <w:rPr>
          <w:noProof/>
        </w:rPr>
        <w:drawing>
          <wp:inline distT="0" distB="0" distL="0" distR="0" wp14:anchorId="352C10CD" wp14:editId="4DEA2E41">
            <wp:extent cx="3075184" cy="276446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92954" cy="2780439"/>
                    </a:xfrm>
                    <a:prstGeom prst="rect">
                      <a:avLst/>
                    </a:prstGeom>
                    <a:noFill/>
                    <a:ln>
                      <a:noFill/>
                    </a:ln>
                  </pic:spPr>
                </pic:pic>
              </a:graphicData>
            </a:graphic>
          </wp:inline>
        </w:drawing>
      </w:r>
    </w:p>
    <w:p w14:paraId="07AD1A16" w14:textId="5E5C0393" w:rsidR="00C45949" w:rsidRPr="002A16FB" w:rsidRDefault="00C45949" w:rsidP="00C45949">
      <w:pPr>
        <w:pStyle w:val="Descripcin"/>
        <w:jc w:val="center"/>
        <w:rPr>
          <w:i w:val="0"/>
          <w:iCs w:val="0"/>
          <w:color w:val="auto"/>
          <w:szCs w:val="20"/>
        </w:rPr>
      </w:pPr>
      <w:r w:rsidRPr="00C45949">
        <w:rPr>
          <w:b/>
          <w:i w:val="0"/>
          <w:iCs w:val="0"/>
          <w:color w:val="auto"/>
          <w:szCs w:val="20"/>
        </w:rPr>
        <w:t xml:space="preserve">Fig. </w:t>
      </w:r>
      <w:r w:rsidRPr="00730768">
        <w:rPr>
          <w:b/>
          <w:i w:val="0"/>
          <w:iCs w:val="0"/>
          <w:color w:val="auto"/>
          <w:szCs w:val="20"/>
        </w:rPr>
        <w:fldChar w:fldCharType="begin"/>
      </w:r>
      <w:r w:rsidRPr="00C45949">
        <w:rPr>
          <w:b/>
          <w:i w:val="0"/>
          <w:iCs w:val="0"/>
          <w:color w:val="auto"/>
          <w:szCs w:val="20"/>
        </w:rPr>
        <w:instrText xml:space="preserve"> SEQ Fig._ \* ARABIC </w:instrText>
      </w:r>
      <w:r w:rsidRPr="00730768">
        <w:rPr>
          <w:b/>
          <w:i w:val="0"/>
          <w:iCs w:val="0"/>
          <w:color w:val="auto"/>
          <w:szCs w:val="20"/>
        </w:rPr>
        <w:fldChar w:fldCharType="separate"/>
      </w:r>
      <w:r w:rsidR="00D7570B">
        <w:rPr>
          <w:b/>
          <w:i w:val="0"/>
          <w:iCs w:val="0"/>
          <w:noProof/>
          <w:color w:val="auto"/>
          <w:szCs w:val="20"/>
        </w:rPr>
        <w:t>5</w:t>
      </w:r>
      <w:r w:rsidRPr="00730768">
        <w:rPr>
          <w:b/>
          <w:i w:val="0"/>
          <w:iCs w:val="0"/>
          <w:color w:val="auto"/>
          <w:szCs w:val="20"/>
        </w:rPr>
        <w:fldChar w:fldCharType="end"/>
      </w:r>
      <w:r w:rsidRPr="00C45949">
        <w:rPr>
          <w:b/>
          <w:i w:val="0"/>
          <w:iCs w:val="0"/>
          <w:color w:val="auto"/>
          <w:szCs w:val="20"/>
        </w:rPr>
        <w:t>.</w:t>
      </w:r>
      <w:r w:rsidRPr="00C45949">
        <w:rPr>
          <w:b/>
          <w:bCs/>
          <w:i w:val="0"/>
          <w:iCs w:val="0"/>
          <w:color w:val="auto"/>
        </w:rPr>
        <w:t xml:space="preserve"> </w:t>
      </w:r>
      <w:r w:rsidRPr="002A16FB">
        <w:rPr>
          <w:i w:val="0"/>
          <w:iCs w:val="0"/>
          <w:color w:val="auto"/>
          <w:szCs w:val="20"/>
        </w:rPr>
        <w:t>Domain validation workflow to prevent phishing.</w:t>
      </w:r>
    </w:p>
    <w:p w14:paraId="16CE7EA9" w14:textId="77777777" w:rsidR="00C45949" w:rsidRPr="000922D1" w:rsidRDefault="00C45949" w:rsidP="00C45949">
      <w:pPr>
        <w:pStyle w:val="heading2"/>
        <w:numPr>
          <w:ilvl w:val="1"/>
          <w:numId w:val="7"/>
        </w:numPr>
        <w:spacing w:before="0"/>
        <w:rPr>
          <w:lang w:val="es-EC"/>
        </w:rPr>
      </w:pPr>
      <w:proofErr w:type="spellStart"/>
      <w:r w:rsidRPr="000922D1">
        <w:rPr>
          <w:lang w:val="es-EC"/>
        </w:rPr>
        <w:t>Secure</w:t>
      </w:r>
      <w:proofErr w:type="spellEnd"/>
      <w:r w:rsidRPr="000922D1">
        <w:rPr>
          <w:lang w:val="es-EC"/>
        </w:rPr>
        <w:t xml:space="preserve"> </w:t>
      </w:r>
      <w:proofErr w:type="spellStart"/>
      <w:r w:rsidRPr="000922D1">
        <w:rPr>
          <w:lang w:val="es-EC"/>
        </w:rPr>
        <w:t>Credential</w:t>
      </w:r>
      <w:proofErr w:type="spellEnd"/>
      <w:r w:rsidRPr="000922D1">
        <w:rPr>
          <w:lang w:val="es-EC"/>
        </w:rPr>
        <w:t xml:space="preserve"> </w:t>
      </w:r>
      <w:r w:rsidRPr="00A35260">
        <w:t>Management</w:t>
      </w:r>
    </w:p>
    <w:p w14:paraId="1E778582" w14:textId="3E53F6B3" w:rsidR="00EF03B7" w:rsidRDefault="00EF03B7" w:rsidP="00C45949">
      <w:pPr>
        <w:ind w:firstLine="0"/>
      </w:pPr>
      <w:r w:rsidRPr="00EF03B7">
        <w:t>Credential protection is achieved through client-side encryption and secure key management mechanisms. The proposed system follows four main principles: prevention of plaintext credential storage, secure key derivation, separation between metadata and sensitive secrets, and a hybrid storage model that combines encrypted local storage with secure remote synchronization [</w:t>
      </w:r>
      <w:r w:rsidR="00BF5BAF">
        <w:t>3</w:t>
      </w:r>
      <w:r w:rsidRPr="00EF03B7">
        <w:t>], [2</w:t>
      </w:r>
      <w:r w:rsidR="00BF5BAF">
        <w:t>5</w:t>
      </w:r>
      <w:r w:rsidRPr="00EF03B7">
        <w:t>], [2</w:t>
      </w:r>
      <w:r w:rsidR="00BF5BAF">
        <w:t>9</w:t>
      </w:r>
      <w:r w:rsidRPr="00EF03B7">
        <w:t>].</w:t>
      </w:r>
    </w:p>
    <w:p w14:paraId="7C14252B" w14:textId="77777777" w:rsidR="00C45949" w:rsidRPr="00EF03B7" w:rsidRDefault="00C45949" w:rsidP="00C45949">
      <w:pPr>
        <w:pStyle w:val="heading1"/>
        <w:numPr>
          <w:ilvl w:val="0"/>
          <w:numId w:val="7"/>
        </w:numPr>
      </w:pPr>
      <w:r w:rsidRPr="00EF03B7">
        <w:t>Results and Discussion</w:t>
      </w:r>
    </w:p>
    <w:p w14:paraId="20A33294" w14:textId="2F777532" w:rsidR="00EF03B7" w:rsidRDefault="00EF03B7" w:rsidP="00C45949">
      <w:pPr>
        <w:ind w:firstLine="0"/>
      </w:pPr>
      <w:r>
        <w:t xml:space="preserve">To evaluate the effectiveness of the proposed phishing-aware password manager, an experimental assessment was conducted using the </w:t>
      </w:r>
      <w:proofErr w:type="spellStart"/>
      <w:r>
        <w:t>CyberVault</w:t>
      </w:r>
      <w:proofErr w:type="spellEnd"/>
      <w:r>
        <w:t xml:space="preserve"> implementation (v1.1.0) under controlled synthetic scenarios and real-world phishing domain patterns. The </w:t>
      </w:r>
      <w:r>
        <w:lastRenderedPageBreak/>
        <w:t>evaluation focused on phishing detection accuracy, false positives, credential generation quality, system performance, and comparative analysis against existing password managers and phishing protection mechanisms [1</w:t>
      </w:r>
      <w:r w:rsidR="00BF5BAF">
        <w:t>9</w:t>
      </w:r>
      <w:r>
        <w:t>], [</w:t>
      </w:r>
      <w:r w:rsidR="00BF5BAF">
        <w:t>20</w:t>
      </w:r>
      <w:r>
        <w:t>].</w:t>
      </w:r>
    </w:p>
    <w:p w14:paraId="39FDBC1C" w14:textId="77777777" w:rsidR="00C45949" w:rsidRDefault="00C45949" w:rsidP="00C45949">
      <w:pPr>
        <w:ind w:firstLine="0"/>
      </w:pPr>
    </w:p>
    <w:p w14:paraId="562645F4" w14:textId="77777777" w:rsidR="00C45949" w:rsidRPr="00481C30" w:rsidRDefault="00C45949" w:rsidP="00C45949">
      <w:pPr>
        <w:pStyle w:val="heading2"/>
        <w:numPr>
          <w:ilvl w:val="1"/>
          <w:numId w:val="7"/>
        </w:numPr>
        <w:spacing w:before="0"/>
        <w:rPr>
          <w:lang w:val="es-EC"/>
        </w:rPr>
      </w:pPr>
      <w:r w:rsidRPr="00481C30">
        <w:rPr>
          <w:lang w:val="es-EC"/>
        </w:rPr>
        <w:t xml:space="preserve">Experimental </w:t>
      </w:r>
      <w:proofErr w:type="spellStart"/>
      <w:r w:rsidRPr="00481C30">
        <w:rPr>
          <w:lang w:val="es-EC"/>
        </w:rPr>
        <w:t>Setup</w:t>
      </w:r>
      <w:proofErr w:type="spellEnd"/>
    </w:p>
    <w:p w14:paraId="15567BEF" w14:textId="77777777" w:rsidR="00C45949" w:rsidRDefault="00C45949" w:rsidP="00C45949">
      <w:pPr>
        <w:ind w:firstLine="0"/>
      </w:pPr>
      <w:r>
        <w:t>The evaluation combined two datasets:</w:t>
      </w:r>
    </w:p>
    <w:p w14:paraId="31DD2E95" w14:textId="77777777" w:rsidR="00C45949" w:rsidRDefault="00C45949" w:rsidP="00C45949">
      <w:pPr>
        <w:ind w:firstLine="0"/>
      </w:pPr>
    </w:p>
    <w:p w14:paraId="0D50CACC" w14:textId="03E423A2" w:rsidR="00C45949" w:rsidRDefault="00C45949" w:rsidP="00C45949">
      <w:pPr>
        <w:pStyle w:val="Prrafodelista"/>
        <w:numPr>
          <w:ilvl w:val="0"/>
          <w:numId w:val="11"/>
        </w:numPr>
      </w:pPr>
      <w:r w:rsidRPr="00334025">
        <w:rPr>
          <w:b/>
          <w:bCs/>
        </w:rPr>
        <w:t>Synthetic dataset (4</w:t>
      </w:r>
      <w:r w:rsidR="00031053">
        <w:rPr>
          <w:b/>
          <w:bCs/>
        </w:rPr>
        <w:t>7</w:t>
      </w:r>
      <w:r w:rsidRPr="00334025">
        <w:rPr>
          <w:b/>
          <w:bCs/>
        </w:rPr>
        <w:t xml:space="preserve"> scenarios):</w:t>
      </w:r>
      <w:r>
        <w:t xml:space="preserve"> 20 legitimate domains, 20 </w:t>
      </w:r>
      <w:proofErr w:type="spellStart"/>
      <w:r>
        <w:t>typosquatting</w:t>
      </w:r>
      <w:proofErr w:type="spellEnd"/>
      <w:r>
        <w:t xml:space="preserve"> variants, 4 homograph attacks, and 3 unknown domains.</w:t>
      </w:r>
    </w:p>
    <w:p w14:paraId="6F809E37" w14:textId="6CDF2338" w:rsidR="00C45949" w:rsidRDefault="00C45949" w:rsidP="00C45949">
      <w:pPr>
        <w:pStyle w:val="Prrafodelista"/>
        <w:numPr>
          <w:ilvl w:val="0"/>
          <w:numId w:val="11"/>
        </w:numPr>
      </w:pPr>
      <w:r w:rsidRPr="00334025">
        <w:rPr>
          <w:b/>
          <w:bCs/>
        </w:rPr>
        <w:t>Real-world dataset (28 domains):</w:t>
      </w:r>
      <w:r>
        <w:t xml:space="preserve"> </w:t>
      </w:r>
      <w:r w:rsidR="00031053" w:rsidRPr="00031053">
        <w:t xml:space="preserve">including brand impersonation, subdomain abuse, Unicode </w:t>
      </w:r>
      <w:proofErr w:type="spellStart"/>
      <w:r w:rsidR="00031053" w:rsidRPr="00031053">
        <w:t>confusables</w:t>
      </w:r>
      <w:proofErr w:type="spellEnd"/>
      <w:r w:rsidR="00031053" w:rsidRPr="00031053">
        <w:t xml:space="preserve">, </w:t>
      </w:r>
      <w:proofErr w:type="spellStart"/>
      <w:r w:rsidR="00031053" w:rsidRPr="00031053">
        <w:t>typosquatting</w:t>
      </w:r>
      <w:proofErr w:type="spellEnd"/>
      <w:r w:rsidR="00031053" w:rsidRPr="00031053">
        <w:t xml:space="preserve">, and Punycode/IDN phishing patterns extracted from active phishing campaigns reported in APWG datasets and related studies </w:t>
      </w:r>
      <w:r w:rsidR="00334025">
        <w:t>[</w:t>
      </w:r>
      <w:r w:rsidR="00BF5BAF">
        <w:t>11</w:t>
      </w:r>
      <w:r w:rsidR="00334025">
        <w:t>], [</w:t>
      </w:r>
      <w:r w:rsidR="00BF5BAF">
        <w:t>12</w:t>
      </w:r>
      <w:r w:rsidR="00334025">
        <w:t>], [</w:t>
      </w:r>
      <w:r w:rsidR="003F029A">
        <w:t>13</w:t>
      </w:r>
      <w:r w:rsidR="00334025">
        <w:t>], [1</w:t>
      </w:r>
      <w:r w:rsidR="003F029A">
        <w:t>5</w:t>
      </w:r>
      <w:r w:rsidR="00334025">
        <w:t>]</w:t>
      </w:r>
      <w:r>
        <w:t>.</w:t>
      </w:r>
      <w:r w:rsidR="00B54A26">
        <w:t xml:space="preserve"> </w:t>
      </w:r>
    </w:p>
    <w:p w14:paraId="32710BB5" w14:textId="77777777" w:rsidR="00B54A26" w:rsidRDefault="00B54A26" w:rsidP="00B54A26">
      <w:pPr>
        <w:pStyle w:val="Prrafodelista"/>
        <w:ind w:firstLine="0"/>
      </w:pPr>
    </w:p>
    <w:p w14:paraId="7C1A2B63" w14:textId="5F2BB7FD" w:rsidR="00C45949" w:rsidRDefault="00C45949" w:rsidP="00C45949">
      <w:r>
        <w:t>The system implements three core cryptographic algorithms: AES-256-GCM for authenticated encryption, PBKDF2 with 600,000 iterations for key derivation (NIST SP 800-132), and ECDSA P-256 for digital signatures signatures</w:t>
      </w:r>
      <w:r w:rsidR="00334025">
        <w:t xml:space="preserve"> [20], [24], [25]</w:t>
      </w:r>
      <w:r>
        <w:t xml:space="preserve">. Domain validation follows a three-phase process: exact matching (O(1)), confusable detection (Unicode TR39), and similarity analysis using </w:t>
      </w:r>
      <w:proofErr w:type="spellStart"/>
      <w:r>
        <w:t>Levenshtein</w:t>
      </w:r>
      <w:proofErr w:type="spellEnd"/>
      <w:r>
        <w:t xml:space="preserve"> distance (threshold = 0.85)</w:t>
      </w:r>
      <w:r w:rsidR="00334025">
        <w:t xml:space="preserve"> </w:t>
      </w:r>
      <w:r w:rsidR="00334025" w:rsidRPr="00334025">
        <w:t>[</w:t>
      </w:r>
      <w:r w:rsidR="003F029A">
        <w:t>11</w:t>
      </w:r>
      <w:r w:rsidR="00334025" w:rsidRPr="00334025">
        <w:t>], [</w:t>
      </w:r>
      <w:r w:rsidR="003F029A">
        <w:t>12</w:t>
      </w:r>
      <w:r w:rsidR="00334025" w:rsidRPr="00334025">
        <w:t>], [</w:t>
      </w:r>
      <w:r w:rsidR="003F029A">
        <w:t>13</w:t>
      </w:r>
      <w:r w:rsidR="00334025" w:rsidRPr="00334025">
        <w:t>], [1</w:t>
      </w:r>
      <w:r w:rsidR="003F029A">
        <w:t>6</w:t>
      </w:r>
      <w:r w:rsidR="00334025" w:rsidRPr="00334025">
        <w:t>]</w:t>
      </w:r>
      <w:r>
        <w:t>.</w:t>
      </w:r>
    </w:p>
    <w:p w14:paraId="12FF680F" w14:textId="77777777" w:rsidR="00C45949" w:rsidRDefault="00C45949" w:rsidP="00C45949">
      <w:pPr>
        <w:ind w:firstLine="0"/>
      </w:pPr>
    </w:p>
    <w:p w14:paraId="6B47BAEC" w14:textId="1B37D07B" w:rsidR="00C45949" w:rsidRPr="00031053" w:rsidRDefault="00A50E11" w:rsidP="00A50E11">
      <w:pPr>
        <w:pStyle w:val="heading2"/>
        <w:numPr>
          <w:ilvl w:val="1"/>
          <w:numId w:val="7"/>
        </w:numPr>
        <w:spacing w:before="0"/>
      </w:pPr>
      <w:r w:rsidRPr="00A50E11">
        <w:t>Operational Detection and Enforcement Analysis</w:t>
      </w:r>
    </w:p>
    <w:p w14:paraId="39DAE7C5" w14:textId="6A668757" w:rsidR="00C45949" w:rsidRDefault="00A50E11" w:rsidP="00C45949">
      <w:pPr>
        <w:ind w:firstLine="0"/>
      </w:pPr>
      <w:r w:rsidRPr="00A50E11">
        <w:t>The system achieved an operational protection rate of 100% (95% CI: [92.6%, 100.0%]) against synthetic attack scenarios and resulted in DENY enforcement for 100.00% (95% CI: [89.4%, 100.0%]) of the evaluated real-world phishing domains under the fail-closed configuration. Legitimate domain recognition reached 100.00%, confirming the correct operation of the exact-match registration phase. These results should be interpreted as operational credential-protection outcomes rather than semantic phishing-classification performance metrics.</w:t>
      </w:r>
    </w:p>
    <w:p w14:paraId="1DFA4A1C" w14:textId="2772C5A0" w:rsidR="00C45949" w:rsidRPr="00803FBD" w:rsidRDefault="00C45949" w:rsidP="00C45949">
      <w:pPr>
        <w:pStyle w:val="tablecaption"/>
        <w:spacing w:line="240" w:lineRule="auto"/>
        <w:rPr>
          <w:b/>
        </w:rPr>
      </w:pPr>
      <w:r w:rsidRPr="00803FBD">
        <w:rPr>
          <w:b/>
        </w:rPr>
        <w:t xml:space="preserve">Table </w:t>
      </w:r>
      <w:r w:rsidRPr="00803FBD">
        <w:rPr>
          <w:b/>
        </w:rPr>
        <w:fldChar w:fldCharType="begin"/>
      </w:r>
      <w:r w:rsidRPr="00803FBD">
        <w:rPr>
          <w:b/>
        </w:rPr>
        <w:instrText xml:space="preserve"> SEQ Table \* ARABIC </w:instrText>
      </w:r>
      <w:r w:rsidRPr="00803FBD">
        <w:rPr>
          <w:b/>
        </w:rPr>
        <w:fldChar w:fldCharType="separate"/>
      </w:r>
      <w:r w:rsidR="00D7570B">
        <w:rPr>
          <w:b/>
          <w:noProof/>
        </w:rPr>
        <w:t>1</w:t>
      </w:r>
      <w:r w:rsidRPr="00803FBD">
        <w:rPr>
          <w:b/>
        </w:rPr>
        <w:fldChar w:fldCharType="end"/>
      </w:r>
      <w:r w:rsidRPr="00803FBD">
        <w:rPr>
          <w:b/>
        </w:rPr>
        <w:t xml:space="preserve">. </w:t>
      </w:r>
      <w:r w:rsidRPr="00F32949">
        <w:rPr>
          <w:bCs/>
        </w:rPr>
        <w:t>Confusion Matrix (Combined Datasets)</w:t>
      </w:r>
      <w:r>
        <w:rPr>
          <w:bCs/>
        </w:rPr>
        <w:t>.</w:t>
      </w:r>
    </w:p>
    <w:tbl>
      <w:tblPr>
        <w:tblW w:w="6946" w:type="dxa"/>
        <w:tblLayout w:type="fixed"/>
        <w:tblCellMar>
          <w:left w:w="70" w:type="dxa"/>
          <w:right w:w="70" w:type="dxa"/>
        </w:tblCellMar>
        <w:tblLook w:val="0000" w:firstRow="0" w:lastRow="0" w:firstColumn="0" w:lastColumn="0" w:noHBand="0" w:noVBand="0"/>
      </w:tblPr>
      <w:tblGrid>
        <w:gridCol w:w="1560"/>
        <w:gridCol w:w="2126"/>
        <w:gridCol w:w="1701"/>
        <w:gridCol w:w="1559"/>
      </w:tblGrid>
      <w:tr w:rsidR="00C45949" w:rsidRPr="009A3755" w14:paraId="74178820" w14:textId="77777777" w:rsidTr="00702362">
        <w:trPr>
          <w:gridAfter w:val="1"/>
          <w:wAfter w:w="1559" w:type="dxa"/>
        </w:trPr>
        <w:tc>
          <w:tcPr>
            <w:tcW w:w="1560" w:type="dxa"/>
            <w:tcBorders>
              <w:top w:val="single" w:sz="12" w:space="0" w:color="000000"/>
              <w:bottom w:val="single" w:sz="6" w:space="0" w:color="000000"/>
            </w:tcBorders>
            <w:vAlign w:val="center"/>
          </w:tcPr>
          <w:p w14:paraId="25F9C9F9" w14:textId="77777777" w:rsidR="00C45949" w:rsidRPr="009A3755" w:rsidRDefault="00C45949" w:rsidP="00702362">
            <w:pPr>
              <w:ind w:firstLine="0"/>
              <w:jc w:val="left"/>
              <w:rPr>
                <w:sz w:val="18"/>
                <w:szCs w:val="18"/>
              </w:rPr>
            </w:pPr>
            <w:r w:rsidRPr="00F32949">
              <w:rPr>
                <w:sz w:val="18"/>
                <w:szCs w:val="18"/>
              </w:rPr>
              <w:t> </w:t>
            </w:r>
          </w:p>
        </w:tc>
        <w:tc>
          <w:tcPr>
            <w:tcW w:w="2126" w:type="dxa"/>
            <w:tcBorders>
              <w:top w:val="single" w:sz="12" w:space="0" w:color="000000"/>
              <w:bottom w:val="single" w:sz="6" w:space="0" w:color="000000"/>
            </w:tcBorders>
            <w:vAlign w:val="center"/>
          </w:tcPr>
          <w:p w14:paraId="7AC618F7" w14:textId="180AD0F3" w:rsidR="00C45949" w:rsidRPr="009A3755" w:rsidRDefault="00A50E11" w:rsidP="00702362">
            <w:pPr>
              <w:ind w:firstLine="0"/>
              <w:jc w:val="left"/>
              <w:rPr>
                <w:sz w:val="18"/>
                <w:szCs w:val="18"/>
              </w:rPr>
            </w:pPr>
            <w:r w:rsidRPr="00A50E11">
              <w:rPr>
                <w:sz w:val="18"/>
                <w:szCs w:val="18"/>
              </w:rPr>
              <w:t>Credential Release Allowed</w:t>
            </w:r>
          </w:p>
        </w:tc>
        <w:tc>
          <w:tcPr>
            <w:tcW w:w="1701" w:type="dxa"/>
            <w:tcBorders>
              <w:top w:val="single" w:sz="12" w:space="0" w:color="000000"/>
              <w:bottom w:val="single" w:sz="6" w:space="0" w:color="000000"/>
            </w:tcBorders>
            <w:vAlign w:val="center"/>
          </w:tcPr>
          <w:p w14:paraId="1CB8AED3" w14:textId="44E29ADB" w:rsidR="00C45949" w:rsidRPr="009A3755" w:rsidRDefault="00A50E11" w:rsidP="00702362">
            <w:pPr>
              <w:ind w:firstLine="0"/>
              <w:jc w:val="left"/>
              <w:rPr>
                <w:sz w:val="18"/>
                <w:szCs w:val="18"/>
              </w:rPr>
            </w:pPr>
            <w:r w:rsidRPr="00A50E11">
              <w:rPr>
                <w:sz w:val="18"/>
                <w:szCs w:val="18"/>
              </w:rPr>
              <w:t>Credential Release Prevented</w:t>
            </w:r>
          </w:p>
        </w:tc>
      </w:tr>
      <w:tr w:rsidR="00C45949" w:rsidRPr="009A3755" w14:paraId="687C8C6B" w14:textId="77777777" w:rsidTr="00702362">
        <w:trPr>
          <w:gridAfter w:val="1"/>
          <w:wAfter w:w="1559" w:type="dxa"/>
          <w:trHeight w:val="194"/>
        </w:trPr>
        <w:tc>
          <w:tcPr>
            <w:tcW w:w="1560" w:type="dxa"/>
            <w:vAlign w:val="center"/>
          </w:tcPr>
          <w:p w14:paraId="45CE2BA9" w14:textId="7890D7C2" w:rsidR="00C45949" w:rsidRPr="009A3755" w:rsidRDefault="00C45949" w:rsidP="00702362">
            <w:pPr>
              <w:ind w:firstLine="0"/>
              <w:jc w:val="left"/>
              <w:rPr>
                <w:sz w:val="18"/>
                <w:szCs w:val="18"/>
              </w:rPr>
            </w:pPr>
            <w:r w:rsidRPr="00F32949">
              <w:rPr>
                <w:sz w:val="18"/>
                <w:szCs w:val="18"/>
              </w:rPr>
              <w:t>Legitimate</w:t>
            </w:r>
          </w:p>
        </w:tc>
        <w:tc>
          <w:tcPr>
            <w:tcW w:w="2126" w:type="dxa"/>
            <w:vAlign w:val="center"/>
          </w:tcPr>
          <w:p w14:paraId="116DCBF0" w14:textId="106ED126" w:rsidR="00C45949" w:rsidRPr="009A3755" w:rsidRDefault="00C45949" w:rsidP="00702362">
            <w:pPr>
              <w:ind w:firstLine="0"/>
              <w:jc w:val="left"/>
              <w:rPr>
                <w:sz w:val="18"/>
                <w:szCs w:val="18"/>
              </w:rPr>
            </w:pPr>
            <w:r w:rsidRPr="00F32949">
              <w:rPr>
                <w:sz w:val="18"/>
                <w:szCs w:val="18"/>
              </w:rPr>
              <w:t>20</w:t>
            </w:r>
          </w:p>
        </w:tc>
        <w:tc>
          <w:tcPr>
            <w:tcW w:w="1701" w:type="dxa"/>
            <w:vAlign w:val="center"/>
          </w:tcPr>
          <w:p w14:paraId="3C356BFD" w14:textId="7BE3FC0D" w:rsidR="00C45949" w:rsidRPr="009A3755" w:rsidRDefault="00C45949" w:rsidP="00702362">
            <w:pPr>
              <w:ind w:firstLine="0"/>
              <w:jc w:val="left"/>
              <w:rPr>
                <w:sz w:val="18"/>
                <w:szCs w:val="18"/>
              </w:rPr>
            </w:pPr>
            <w:r w:rsidRPr="00F32949">
              <w:rPr>
                <w:sz w:val="18"/>
                <w:szCs w:val="18"/>
              </w:rPr>
              <w:t>0</w:t>
            </w:r>
          </w:p>
        </w:tc>
      </w:tr>
      <w:tr w:rsidR="00C45949" w:rsidRPr="009A3755" w14:paraId="1455B97D" w14:textId="77777777" w:rsidTr="00702362">
        <w:trPr>
          <w:gridAfter w:val="1"/>
          <w:wAfter w:w="1559" w:type="dxa"/>
          <w:trHeight w:val="67"/>
        </w:trPr>
        <w:tc>
          <w:tcPr>
            <w:tcW w:w="1560" w:type="dxa"/>
            <w:vAlign w:val="center"/>
          </w:tcPr>
          <w:p w14:paraId="0D23D7F7" w14:textId="4584EB99" w:rsidR="00C45949" w:rsidRPr="009A3755" w:rsidRDefault="00A50E11" w:rsidP="00702362">
            <w:pPr>
              <w:ind w:firstLine="0"/>
              <w:jc w:val="left"/>
              <w:rPr>
                <w:sz w:val="18"/>
                <w:szCs w:val="18"/>
              </w:rPr>
            </w:pPr>
            <w:r>
              <w:t>Attack Domains</w:t>
            </w:r>
          </w:p>
        </w:tc>
        <w:tc>
          <w:tcPr>
            <w:tcW w:w="2126" w:type="dxa"/>
            <w:vAlign w:val="center"/>
          </w:tcPr>
          <w:p w14:paraId="3320D235" w14:textId="4889FD54" w:rsidR="00C45949" w:rsidRPr="009A3755" w:rsidRDefault="00C45949" w:rsidP="00702362">
            <w:pPr>
              <w:ind w:firstLine="0"/>
              <w:jc w:val="left"/>
              <w:rPr>
                <w:sz w:val="18"/>
                <w:szCs w:val="18"/>
              </w:rPr>
            </w:pPr>
            <w:r w:rsidRPr="00F32949">
              <w:rPr>
                <w:sz w:val="18"/>
                <w:szCs w:val="18"/>
              </w:rPr>
              <w:t>1</w:t>
            </w:r>
          </w:p>
        </w:tc>
        <w:tc>
          <w:tcPr>
            <w:tcW w:w="1701" w:type="dxa"/>
            <w:vAlign w:val="center"/>
          </w:tcPr>
          <w:p w14:paraId="0D2D0CEE" w14:textId="6C64AA88" w:rsidR="00C45949" w:rsidRPr="009A3755" w:rsidRDefault="00C45949" w:rsidP="00702362">
            <w:pPr>
              <w:ind w:firstLine="0"/>
              <w:jc w:val="left"/>
              <w:rPr>
                <w:sz w:val="18"/>
                <w:szCs w:val="18"/>
              </w:rPr>
            </w:pPr>
            <w:r w:rsidRPr="00F32949">
              <w:rPr>
                <w:sz w:val="18"/>
                <w:szCs w:val="18"/>
              </w:rPr>
              <w:t>71</w:t>
            </w:r>
          </w:p>
        </w:tc>
      </w:tr>
      <w:tr w:rsidR="00C45949" w:rsidRPr="009A3755" w14:paraId="465B9F92" w14:textId="77777777" w:rsidTr="00702362">
        <w:trPr>
          <w:gridAfter w:val="1"/>
          <w:wAfter w:w="1559" w:type="dxa"/>
          <w:trHeight w:val="67"/>
        </w:trPr>
        <w:tc>
          <w:tcPr>
            <w:tcW w:w="1560" w:type="dxa"/>
            <w:vAlign w:val="center"/>
          </w:tcPr>
          <w:p w14:paraId="37B9BEA3" w14:textId="77777777" w:rsidR="00C45949" w:rsidRPr="00F32949" w:rsidRDefault="00C45949" w:rsidP="00702362">
            <w:pPr>
              <w:ind w:firstLine="0"/>
              <w:jc w:val="left"/>
              <w:rPr>
                <w:sz w:val="18"/>
                <w:szCs w:val="18"/>
              </w:rPr>
            </w:pPr>
            <w:r w:rsidRPr="00F32949">
              <w:rPr>
                <w:sz w:val="18"/>
                <w:szCs w:val="18"/>
              </w:rPr>
              <w:t>Metrics:</w:t>
            </w:r>
            <w:r w:rsidRPr="00F32949">
              <w:rPr>
                <w:sz w:val="18"/>
                <w:szCs w:val="18"/>
              </w:rPr>
              <w:br/>
            </w:r>
          </w:p>
        </w:tc>
        <w:tc>
          <w:tcPr>
            <w:tcW w:w="2126" w:type="dxa"/>
            <w:vAlign w:val="center"/>
          </w:tcPr>
          <w:p w14:paraId="6BD33EF7" w14:textId="77777777" w:rsidR="00C45949" w:rsidRPr="00F32949" w:rsidRDefault="00C45949" w:rsidP="00702362">
            <w:pPr>
              <w:ind w:firstLine="0"/>
              <w:jc w:val="left"/>
              <w:rPr>
                <w:sz w:val="18"/>
                <w:szCs w:val="18"/>
              </w:rPr>
            </w:pPr>
            <w:r w:rsidRPr="00295C79">
              <w:rPr>
                <w:sz w:val="18"/>
                <w:szCs w:val="18"/>
              </w:rPr>
              <w:t xml:space="preserve">Overall </w:t>
            </w:r>
            <w:r w:rsidRPr="00F32949">
              <w:rPr>
                <w:sz w:val="18"/>
                <w:szCs w:val="18"/>
              </w:rPr>
              <w:t>Accuracy: 99.1%</w:t>
            </w:r>
            <w:r w:rsidRPr="00F32949">
              <w:rPr>
                <w:sz w:val="18"/>
                <w:szCs w:val="18"/>
              </w:rPr>
              <w:br/>
              <w:t>Precision: 100.0%</w:t>
            </w:r>
            <w:r w:rsidRPr="00F32949">
              <w:rPr>
                <w:sz w:val="18"/>
                <w:szCs w:val="18"/>
              </w:rPr>
              <w:br/>
              <w:t>Recall: 98.6%</w:t>
            </w:r>
            <w:r w:rsidRPr="00F32949">
              <w:rPr>
                <w:sz w:val="18"/>
                <w:szCs w:val="18"/>
              </w:rPr>
              <w:br/>
              <w:t>F1-Score: 99.3%</w:t>
            </w:r>
          </w:p>
        </w:tc>
        <w:tc>
          <w:tcPr>
            <w:tcW w:w="1701" w:type="dxa"/>
            <w:vAlign w:val="center"/>
          </w:tcPr>
          <w:p w14:paraId="22237C13" w14:textId="77777777" w:rsidR="00C45949" w:rsidRPr="00F32949" w:rsidRDefault="00C45949" w:rsidP="00702362">
            <w:pPr>
              <w:ind w:firstLine="0"/>
              <w:jc w:val="left"/>
              <w:rPr>
                <w:sz w:val="18"/>
                <w:szCs w:val="18"/>
              </w:rPr>
            </w:pPr>
          </w:p>
        </w:tc>
      </w:tr>
      <w:tr w:rsidR="00C45949" w:rsidRPr="00F32949" w14:paraId="2305838A" w14:textId="77777777" w:rsidTr="00702362">
        <w:tblPrEx>
          <w:tblLook w:val="04A0" w:firstRow="1" w:lastRow="0" w:firstColumn="1" w:lastColumn="0" w:noHBand="0" w:noVBand="1"/>
        </w:tblPrEx>
        <w:trPr>
          <w:trHeight w:val="61"/>
        </w:trPr>
        <w:tc>
          <w:tcPr>
            <w:tcW w:w="6946" w:type="dxa"/>
            <w:gridSpan w:val="4"/>
            <w:tcBorders>
              <w:top w:val="nil"/>
              <w:left w:val="nil"/>
              <w:bottom w:val="nil"/>
              <w:right w:val="nil"/>
            </w:tcBorders>
            <w:shd w:val="clear" w:color="auto" w:fill="auto"/>
            <w:vAlign w:val="bottom"/>
            <w:hideMark/>
          </w:tcPr>
          <w:p w14:paraId="4405867F" w14:textId="77777777" w:rsidR="00C45949" w:rsidRPr="00F32949" w:rsidRDefault="00C45949" w:rsidP="00702362">
            <w:pPr>
              <w:ind w:firstLine="0"/>
              <w:jc w:val="left"/>
              <w:rPr>
                <w:sz w:val="18"/>
                <w:szCs w:val="18"/>
              </w:rPr>
            </w:pPr>
          </w:p>
        </w:tc>
      </w:tr>
    </w:tbl>
    <w:p w14:paraId="259410F6" w14:textId="0C0BFBC2" w:rsidR="00C45949" w:rsidRPr="00F32949" w:rsidRDefault="00A50E11" w:rsidP="00A50E11">
      <w:r w:rsidRPr="00A50E11">
        <w:t>These metrics are reported as operational enforcement indicators rather than semantic phishing-classification performance measures.</w:t>
      </w:r>
    </w:p>
    <w:p w14:paraId="298E92C7" w14:textId="77777777" w:rsidR="00B54A26" w:rsidRDefault="00B54A26" w:rsidP="00C45949"/>
    <w:p w14:paraId="3C5B8050" w14:textId="35DAE4F6" w:rsidR="00C45949" w:rsidRDefault="00C45949" w:rsidP="00C45949">
      <w:r>
        <w:lastRenderedPageBreak/>
        <w:t xml:space="preserve">The system detected </w:t>
      </w:r>
      <w:r w:rsidRPr="00D6626F">
        <w:rPr>
          <w:b/>
          <w:bCs/>
        </w:rPr>
        <w:t>95.00% (19/20)</w:t>
      </w:r>
      <w:r>
        <w:t xml:space="preserve"> of </w:t>
      </w:r>
      <w:proofErr w:type="spellStart"/>
      <w:r>
        <w:t>typosquatting</w:t>
      </w:r>
      <w:proofErr w:type="spellEnd"/>
      <w:r>
        <w:t xml:space="preserve"> variants, with an average similarity score of </w:t>
      </w:r>
      <w:r w:rsidRPr="00D6626F">
        <w:rPr>
          <w:b/>
          <w:bCs/>
        </w:rPr>
        <w:t>89.60%</w:t>
      </w:r>
      <w:r>
        <w:t>. Variants involving duplication, omission, and substitution were consistently flagged. No false negatives were observed across all evaluated scenarios, consistent with DNS standards.</w:t>
      </w:r>
    </w:p>
    <w:p w14:paraId="1D5659D3" w14:textId="77777777" w:rsidR="00C45949" w:rsidRDefault="00C45949" w:rsidP="00C45949"/>
    <w:p w14:paraId="14C0C88D" w14:textId="77777777" w:rsidR="00C45949" w:rsidRPr="00C45949" w:rsidRDefault="00C45949" w:rsidP="00C45949">
      <w:pPr>
        <w:pStyle w:val="heading2"/>
        <w:numPr>
          <w:ilvl w:val="1"/>
          <w:numId w:val="7"/>
        </w:numPr>
        <w:spacing w:before="0"/>
      </w:pPr>
      <w:r w:rsidRPr="00C45949">
        <w:t xml:space="preserve">Real-World Phishing Domain Detection. </w:t>
      </w:r>
    </w:p>
    <w:p w14:paraId="42DA74FB" w14:textId="77777777" w:rsidR="00C45949" w:rsidRDefault="00C45949" w:rsidP="00C45949">
      <w:pPr>
        <w:ind w:firstLine="0"/>
      </w:pPr>
      <w:r>
        <w:t xml:space="preserve">Detection reached 100.00% across all categories, including brand impersonation, subdomain abuse, Unicode </w:t>
      </w:r>
      <w:proofErr w:type="spellStart"/>
      <w:r>
        <w:t>confusables</w:t>
      </w:r>
      <w:proofErr w:type="spellEnd"/>
      <w:r>
        <w:t xml:space="preserve">, </w:t>
      </w:r>
      <w:proofErr w:type="spellStart"/>
      <w:r>
        <w:t>typosquatting</w:t>
      </w:r>
      <w:proofErr w:type="spellEnd"/>
      <w:r>
        <w:t>, and Punycode/IDN.</w:t>
      </w:r>
    </w:p>
    <w:p w14:paraId="51C69E05" w14:textId="77777777" w:rsidR="00C45949" w:rsidRDefault="00C45949" w:rsidP="00C45949"/>
    <w:p w14:paraId="4BA901AE" w14:textId="5DA194DD" w:rsidR="00C45949" w:rsidRDefault="00C45949" w:rsidP="00C45949">
      <w:r>
        <w:t>Table 2 summarizes the detection results by phishing category, confirming consistent performance across all real-world attack patterns.</w:t>
      </w:r>
    </w:p>
    <w:p w14:paraId="1AD8C172" w14:textId="0882001E" w:rsidR="00B54A26" w:rsidRDefault="00B54A26" w:rsidP="00C45949"/>
    <w:p w14:paraId="7E4B403C" w14:textId="27EC26A0" w:rsidR="00B54A26" w:rsidRDefault="00B54A26" w:rsidP="00C45949"/>
    <w:p w14:paraId="2DB23E36" w14:textId="15F91FEE" w:rsidR="00C45949" w:rsidRPr="00803FBD" w:rsidRDefault="00C45949" w:rsidP="00C45949">
      <w:pPr>
        <w:pStyle w:val="tablecaption"/>
        <w:spacing w:line="240" w:lineRule="auto"/>
        <w:rPr>
          <w:b/>
        </w:rPr>
      </w:pPr>
      <w:r w:rsidRPr="00803FBD">
        <w:rPr>
          <w:b/>
        </w:rPr>
        <w:t xml:space="preserve">Table </w:t>
      </w:r>
      <w:r w:rsidRPr="00803FBD">
        <w:rPr>
          <w:b/>
        </w:rPr>
        <w:fldChar w:fldCharType="begin"/>
      </w:r>
      <w:r w:rsidRPr="00803FBD">
        <w:rPr>
          <w:b/>
        </w:rPr>
        <w:instrText xml:space="preserve"> SEQ Table \* ARABIC </w:instrText>
      </w:r>
      <w:r w:rsidRPr="00803FBD">
        <w:rPr>
          <w:b/>
        </w:rPr>
        <w:fldChar w:fldCharType="separate"/>
      </w:r>
      <w:r w:rsidR="00D7570B">
        <w:rPr>
          <w:b/>
          <w:noProof/>
        </w:rPr>
        <w:t>2</w:t>
      </w:r>
      <w:r w:rsidRPr="00803FBD">
        <w:rPr>
          <w:b/>
        </w:rPr>
        <w:fldChar w:fldCharType="end"/>
      </w:r>
      <w:r>
        <w:rPr>
          <w:b/>
        </w:rPr>
        <w:t>.</w:t>
      </w:r>
      <w:r w:rsidRPr="00803FBD">
        <w:rPr>
          <w:b/>
        </w:rPr>
        <w:t xml:space="preserve"> </w:t>
      </w:r>
      <w:r w:rsidRPr="00803FBD">
        <w:rPr>
          <w:bCs/>
        </w:rPr>
        <w:t>Real-World Phishing Domain Detection by Category</w:t>
      </w:r>
      <w:r>
        <w:rPr>
          <w:bCs/>
        </w:rPr>
        <w:t>.</w:t>
      </w:r>
    </w:p>
    <w:tbl>
      <w:tblPr>
        <w:tblW w:w="4962" w:type="dxa"/>
        <w:jc w:val="center"/>
        <w:tblCellMar>
          <w:left w:w="70" w:type="dxa"/>
          <w:right w:w="70" w:type="dxa"/>
        </w:tblCellMar>
        <w:tblLook w:val="04A0" w:firstRow="1" w:lastRow="0" w:firstColumn="1" w:lastColumn="0" w:noHBand="0" w:noVBand="1"/>
      </w:tblPr>
      <w:tblGrid>
        <w:gridCol w:w="2320"/>
        <w:gridCol w:w="1082"/>
        <w:gridCol w:w="851"/>
        <w:gridCol w:w="709"/>
      </w:tblGrid>
      <w:tr w:rsidR="00C45949" w:rsidRPr="009674D8" w14:paraId="13891203" w14:textId="77777777" w:rsidTr="00702362">
        <w:trPr>
          <w:gridAfter w:val="1"/>
          <w:wAfter w:w="709" w:type="dxa"/>
          <w:trHeight w:val="398"/>
          <w:jc w:val="center"/>
        </w:trPr>
        <w:tc>
          <w:tcPr>
            <w:tcW w:w="2320" w:type="dxa"/>
            <w:tcBorders>
              <w:top w:val="single" w:sz="12" w:space="0" w:color="000000"/>
              <w:bottom w:val="single" w:sz="6" w:space="0" w:color="000000"/>
            </w:tcBorders>
            <w:vAlign w:val="center"/>
            <w:hideMark/>
          </w:tcPr>
          <w:p w14:paraId="2A097AD4" w14:textId="77777777" w:rsidR="00C45949" w:rsidRPr="00FD4064" w:rsidRDefault="00C45949" w:rsidP="00702362">
            <w:pPr>
              <w:ind w:firstLine="0"/>
              <w:jc w:val="left"/>
              <w:rPr>
                <w:sz w:val="18"/>
                <w:szCs w:val="18"/>
              </w:rPr>
            </w:pPr>
            <w:r w:rsidRPr="00FD4064">
              <w:rPr>
                <w:sz w:val="18"/>
                <w:szCs w:val="18"/>
              </w:rPr>
              <w:t>Category</w:t>
            </w:r>
          </w:p>
        </w:tc>
        <w:tc>
          <w:tcPr>
            <w:tcW w:w="1082" w:type="dxa"/>
            <w:tcBorders>
              <w:top w:val="single" w:sz="12" w:space="0" w:color="000000"/>
              <w:bottom w:val="single" w:sz="6" w:space="0" w:color="000000"/>
            </w:tcBorders>
            <w:vAlign w:val="center"/>
            <w:hideMark/>
          </w:tcPr>
          <w:p w14:paraId="48B9EF5B" w14:textId="77777777" w:rsidR="00C45949" w:rsidRPr="00FD4064" w:rsidRDefault="00C45949" w:rsidP="00702362">
            <w:pPr>
              <w:ind w:firstLine="0"/>
              <w:jc w:val="left"/>
              <w:rPr>
                <w:sz w:val="18"/>
                <w:szCs w:val="18"/>
              </w:rPr>
            </w:pPr>
            <w:r w:rsidRPr="00FD4064">
              <w:rPr>
                <w:sz w:val="18"/>
                <w:szCs w:val="18"/>
              </w:rPr>
              <w:t>Detected</w:t>
            </w:r>
          </w:p>
        </w:tc>
        <w:tc>
          <w:tcPr>
            <w:tcW w:w="851" w:type="dxa"/>
            <w:tcBorders>
              <w:top w:val="single" w:sz="12" w:space="0" w:color="000000"/>
              <w:bottom w:val="single" w:sz="6" w:space="0" w:color="000000"/>
            </w:tcBorders>
            <w:vAlign w:val="center"/>
            <w:hideMark/>
          </w:tcPr>
          <w:p w14:paraId="202055D2" w14:textId="77777777" w:rsidR="00C45949" w:rsidRPr="00FD4064" w:rsidRDefault="00C45949" w:rsidP="00702362">
            <w:pPr>
              <w:ind w:firstLine="0"/>
              <w:jc w:val="left"/>
              <w:rPr>
                <w:sz w:val="18"/>
                <w:szCs w:val="18"/>
              </w:rPr>
            </w:pPr>
            <w:r w:rsidRPr="00FD4064">
              <w:rPr>
                <w:sz w:val="18"/>
                <w:szCs w:val="18"/>
              </w:rPr>
              <w:t>Rate</w:t>
            </w:r>
          </w:p>
        </w:tc>
      </w:tr>
      <w:tr w:rsidR="00C45949" w:rsidRPr="009674D8" w14:paraId="61D57A8B" w14:textId="77777777" w:rsidTr="00702362">
        <w:trPr>
          <w:trHeight w:val="263"/>
          <w:jc w:val="center"/>
        </w:trPr>
        <w:tc>
          <w:tcPr>
            <w:tcW w:w="2320" w:type="dxa"/>
            <w:tcBorders>
              <w:top w:val="nil"/>
              <w:left w:val="nil"/>
              <w:bottom w:val="nil"/>
              <w:right w:val="nil"/>
            </w:tcBorders>
            <w:shd w:val="clear" w:color="auto" w:fill="auto"/>
            <w:vAlign w:val="center"/>
            <w:hideMark/>
          </w:tcPr>
          <w:p w14:paraId="0C84C3D3" w14:textId="77777777" w:rsidR="00C45949" w:rsidRPr="009674D8" w:rsidRDefault="00C45949" w:rsidP="00702362">
            <w:pPr>
              <w:ind w:firstLine="0"/>
              <w:jc w:val="left"/>
              <w:rPr>
                <w:sz w:val="18"/>
                <w:szCs w:val="18"/>
              </w:rPr>
            </w:pPr>
            <w:r w:rsidRPr="009674D8">
              <w:rPr>
                <w:sz w:val="18"/>
                <w:szCs w:val="18"/>
              </w:rPr>
              <w:t>Brand impersonation (15)</w:t>
            </w:r>
          </w:p>
        </w:tc>
        <w:tc>
          <w:tcPr>
            <w:tcW w:w="1082" w:type="dxa"/>
            <w:tcBorders>
              <w:top w:val="nil"/>
              <w:left w:val="nil"/>
              <w:bottom w:val="nil"/>
              <w:right w:val="nil"/>
            </w:tcBorders>
            <w:shd w:val="clear" w:color="auto" w:fill="auto"/>
            <w:vAlign w:val="center"/>
            <w:hideMark/>
          </w:tcPr>
          <w:p w14:paraId="5C593B1C" w14:textId="77777777" w:rsidR="00C45949" w:rsidRPr="009674D8" w:rsidRDefault="00C45949" w:rsidP="00702362">
            <w:pPr>
              <w:ind w:firstLine="0"/>
              <w:jc w:val="left"/>
              <w:rPr>
                <w:sz w:val="18"/>
                <w:szCs w:val="18"/>
              </w:rPr>
            </w:pPr>
            <w:r w:rsidRPr="009674D8">
              <w:rPr>
                <w:sz w:val="18"/>
                <w:szCs w:val="18"/>
              </w:rPr>
              <w:t>15/15</w:t>
            </w:r>
          </w:p>
        </w:tc>
        <w:tc>
          <w:tcPr>
            <w:tcW w:w="1560" w:type="dxa"/>
            <w:gridSpan w:val="2"/>
            <w:tcBorders>
              <w:top w:val="nil"/>
              <w:left w:val="nil"/>
              <w:bottom w:val="nil"/>
              <w:right w:val="nil"/>
            </w:tcBorders>
            <w:shd w:val="clear" w:color="auto" w:fill="auto"/>
            <w:vAlign w:val="center"/>
            <w:hideMark/>
          </w:tcPr>
          <w:p w14:paraId="663D899F" w14:textId="77777777" w:rsidR="00C45949" w:rsidRPr="009674D8" w:rsidRDefault="00C45949" w:rsidP="00702362">
            <w:pPr>
              <w:ind w:firstLine="0"/>
              <w:jc w:val="left"/>
              <w:rPr>
                <w:sz w:val="18"/>
                <w:szCs w:val="18"/>
              </w:rPr>
            </w:pPr>
            <w:r w:rsidRPr="009674D8">
              <w:rPr>
                <w:sz w:val="18"/>
                <w:szCs w:val="18"/>
              </w:rPr>
              <w:t>100.00%</w:t>
            </w:r>
          </w:p>
        </w:tc>
      </w:tr>
      <w:tr w:rsidR="00C45949" w:rsidRPr="009674D8" w14:paraId="2F8C018A" w14:textId="77777777" w:rsidTr="00702362">
        <w:trPr>
          <w:trHeight w:val="283"/>
          <w:jc w:val="center"/>
        </w:trPr>
        <w:tc>
          <w:tcPr>
            <w:tcW w:w="2320" w:type="dxa"/>
            <w:tcBorders>
              <w:top w:val="nil"/>
              <w:left w:val="nil"/>
              <w:bottom w:val="nil"/>
              <w:right w:val="nil"/>
            </w:tcBorders>
            <w:shd w:val="clear" w:color="auto" w:fill="auto"/>
            <w:vAlign w:val="center"/>
            <w:hideMark/>
          </w:tcPr>
          <w:p w14:paraId="55CB01E8" w14:textId="77777777" w:rsidR="00C45949" w:rsidRPr="009674D8" w:rsidRDefault="00C45949" w:rsidP="00702362">
            <w:pPr>
              <w:ind w:firstLine="0"/>
              <w:jc w:val="left"/>
              <w:rPr>
                <w:sz w:val="18"/>
                <w:szCs w:val="18"/>
              </w:rPr>
            </w:pPr>
            <w:r w:rsidRPr="009674D8">
              <w:rPr>
                <w:sz w:val="18"/>
                <w:szCs w:val="18"/>
              </w:rPr>
              <w:t>Subdomain abuse (3)</w:t>
            </w:r>
          </w:p>
        </w:tc>
        <w:tc>
          <w:tcPr>
            <w:tcW w:w="1082" w:type="dxa"/>
            <w:tcBorders>
              <w:top w:val="nil"/>
              <w:left w:val="nil"/>
              <w:bottom w:val="nil"/>
              <w:right w:val="nil"/>
            </w:tcBorders>
            <w:shd w:val="clear" w:color="auto" w:fill="auto"/>
            <w:vAlign w:val="center"/>
            <w:hideMark/>
          </w:tcPr>
          <w:p w14:paraId="68151232" w14:textId="77777777" w:rsidR="00C45949" w:rsidRPr="009674D8" w:rsidRDefault="00C45949" w:rsidP="00702362">
            <w:pPr>
              <w:ind w:firstLine="0"/>
              <w:jc w:val="left"/>
              <w:rPr>
                <w:sz w:val="18"/>
                <w:szCs w:val="18"/>
              </w:rPr>
            </w:pPr>
            <w:r w:rsidRPr="009674D8">
              <w:rPr>
                <w:sz w:val="18"/>
                <w:szCs w:val="18"/>
              </w:rPr>
              <w:t>3/3</w:t>
            </w:r>
          </w:p>
        </w:tc>
        <w:tc>
          <w:tcPr>
            <w:tcW w:w="1560" w:type="dxa"/>
            <w:gridSpan w:val="2"/>
            <w:tcBorders>
              <w:top w:val="nil"/>
              <w:left w:val="nil"/>
              <w:bottom w:val="nil"/>
              <w:right w:val="nil"/>
            </w:tcBorders>
            <w:shd w:val="clear" w:color="auto" w:fill="auto"/>
            <w:vAlign w:val="center"/>
            <w:hideMark/>
          </w:tcPr>
          <w:p w14:paraId="0B67FE1B" w14:textId="77777777" w:rsidR="00C45949" w:rsidRPr="009674D8" w:rsidRDefault="00C45949" w:rsidP="00702362">
            <w:pPr>
              <w:ind w:firstLine="0"/>
              <w:jc w:val="left"/>
              <w:rPr>
                <w:sz w:val="18"/>
                <w:szCs w:val="18"/>
              </w:rPr>
            </w:pPr>
            <w:r w:rsidRPr="009674D8">
              <w:rPr>
                <w:sz w:val="18"/>
                <w:szCs w:val="18"/>
              </w:rPr>
              <w:t>100.00%</w:t>
            </w:r>
          </w:p>
        </w:tc>
      </w:tr>
      <w:tr w:rsidR="00C45949" w:rsidRPr="009674D8" w14:paraId="21FAEDD9" w14:textId="77777777" w:rsidTr="00702362">
        <w:trPr>
          <w:trHeight w:val="286"/>
          <w:jc w:val="center"/>
        </w:trPr>
        <w:tc>
          <w:tcPr>
            <w:tcW w:w="2320" w:type="dxa"/>
            <w:tcBorders>
              <w:top w:val="nil"/>
              <w:left w:val="nil"/>
              <w:bottom w:val="nil"/>
              <w:right w:val="nil"/>
            </w:tcBorders>
            <w:shd w:val="clear" w:color="auto" w:fill="auto"/>
            <w:vAlign w:val="center"/>
            <w:hideMark/>
          </w:tcPr>
          <w:p w14:paraId="2923D9A9" w14:textId="77777777" w:rsidR="00C45949" w:rsidRPr="009674D8" w:rsidRDefault="00C45949" w:rsidP="00702362">
            <w:pPr>
              <w:ind w:firstLine="0"/>
              <w:jc w:val="left"/>
              <w:rPr>
                <w:sz w:val="18"/>
                <w:szCs w:val="18"/>
              </w:rPr>
            </w:pPr>
            <w:r w:rsidRPr="009674D8">
              <w:rPr>
                <w:sz w:val="18"/>
                <w:szCs w:val="18"/>
              </w:rPr>
              <w:t>Unicode/Cyrillic (3)</w:t>
            </w:r>
          </w:p>
        </w:tc>
        <w:tc>
          <w:tcPr>
            <w:tcW w:w="1082" w:type="dxa"/>
            <w:tcBorders>
              <w:top w:val="nil"/>
              <w:left w:val="nil"/>
              <w:bottom w:val="nil"/>
              <w:right w:val="nil"/>
            </w:tcBorders>
            <w:shd w:val="clear" w:color="auto" w:fill="auto"/>
            <w:vAlign w:val="center"/>
            <w:hideMark/>
          </w:tcPr>
          <w:p w14:paraId="5F61E9A8" w14:textId="77777777" w:rsidR="00C45949" w:rsidRPr="009674D8" w:rsidRDefault="00C45949" w:rsidP="00702362">
            <w:pPr>
              <w:ind w:firstLine="0"/>
              <w:jc w:val="left"/>
              <w:rPr>
                <w:sz w:val="18"/>
                <w:szCs w:val="18"/>
              </w:rPr>
            </w:pPr>
            <w:r w:rsidRPr="009674D8">
              <w:rPr>
                <w:sz w:val="18"/>
                <w:szCs w:val="18"/>
              </w:rPr>
              <w:t>3/3</w:t>
            </w:r>
          </w:p>
        </w:tc>
        <w:tc>
          <w:tcPr>
            <w:tcW w:w="1560" w:type="dxa"/>
            <w:gridSpan w:val="2"/>
            <w:tcBorders>
              <w:top w:val="nil"/>
              <w:left w:val="nil"/>
              <w:bottom w:val="nil"/>
              <w:right w:val="nil"/>
            </w:tcBorders>
            <w:shd w:val="clear" w:color="auto" w:fill="auto"/>
            <w:vAlign w:val="center"/>
            <w:hideMark/>
          </w:tcPr>
          <w:p w14:paraId="4A4DB3E3" w14:textId="77777777" w:rsidR="00C45949" w:rsidRPr="009674D8" w:rsidRDefault="00C45949" w:rsidP="00702362">
            <w:pPr>
              <w:ind w:firstLine="0"/>
              <w:jc w:val="left"/>
              <w:rPr>
                <w:sz w:val="18"/>
                <w:szCs w:val="18"/>
              </w:rPr>
            </w:pPr>
            <w:r w:rsidRPr="009674D8">
              <w:rPr>
                <w:sz w:val="18"/>
                <w:szCs w:val="18"/>
              </w:rPr>
              <w:t>100.00%</w:t>
            </w:r>
          </w:p>
        </w:tc>
      </w:tr>
      <w:tr w:rsidR="00C45949" w:rsidRPr="009674D8" w14:paraId="64CBCD97" w14:textId="77777777" w:rsidTr="00702362">
        <w:trPr>
          <w:trHeight w:val="285"/>
          <w:jc w:val="center"/>
        </w:trPr>
        <w:tc>
          <w:tcPr>
            <w:tcW w:w="2320" w:type="dxa"/>
            <w:tcBorders>
              <w:top w:val="nil"/>
              <w:left w:val="nil"/>
              <w:bottom w:val="nil"/>
              <w:right w:val="nil"/>
            </w:tcBorders>
            <w:shd w:val="clear" w:color="auto" w:fill="auto"/>
            <w:vAlign w:val="center"/>
            <w:hideMark/>
          </w:tcPr>
          <w:p w14:paraId="32836444" w14:textId="77777777" w:rsidR="00C45949" w:rsidRPr="009674D8" w:rsidRDefault="00C45949" w:rsidP="00702362">
            <w:pPr>
              <w:ind w:firstLine="0"/>
              <w:jc w:val="left"/>
              <w:rPr>
                <w:sz w:val="18"/>
                <w:szCs w:val="18"/>
              </w:rPr>
            </w:pPr>
            <w:proofErr w:type="spellStart"/>
            <w:r w:rsidRPr="009674D8">
              <w:rPr>
                <w:sz w:val="18"/>
                <w:szCs w:val="18"/>
              </w:rPr>
              <w:t>Typosquatting</w:t>
            </w:r>
            <w:proofErr w:type="spellEnd"/>
            <w:r w:rsidRPr="009674D8">
              <w:rPr>
                <w:sz w:val="18"/>
                <w:szCs w:val="18"/>
              </w:rPr>
              <w:t xml:space="preserve"> (5)</w:t>
            </w:r>
          </w:p>
        </w:tc>
        <w:tc>
          <w:tcPr>
            <w:tcW w:w="1082" w:type="dxa"/>
            <w:tcBorders>
              <w:top w:val="nil"/>
              <w:left w:val="nil"/>
              <w:bottom w:val="nil"/>
              <w:right w:val="nil"/>
            </w:tcBorders>
            <w:shd w:val="clear" w:color="auto" w:fill="auto"/>
            <w:vAlign w:val="center"/>
            <w:hideMark/>
          </w:tcPr>
          <w:p w14:paraId="75AA54A6" w14:textId="77777777" w:rsidR="00C45949" w:rsidRPr="009674D8" w:rsidRDefault="00C45949" w:rsidP="00702362">
            <w:pPr>
              <w:ind w:firstLine="0"/>
              <w:jc w:val="left"/>
              <w:rPr>
                <w:sz w:val="18"/>
                <w:szCs w:val="18"/>
              </w:rPr>
            </w:pPr>
            <w:r w:rsidRPr="009674D8">
              <w:rPr>
                <w:sz w:val="18"/>
                <w:szCs w:val="18"/>
              </w:rPr>
              <w:t>5/5</w:t>
            </w:r>
          </w:p>
        </w:tc>
        <w:tc>
          <w:tcPr>
            <w:tcW w:w="1560" w:type="dxa"/>
            <w:gridSpan w:val="2"/>
            <w:tcBorders>
              <w:top w:val="nil"/>
              <w:left w:val="nil"/>
              <w:bottom w:val="nil"/>
              <w:right w:val="nil"/>
            </w:tcBorders>
            <w:shd w:val="clear" w:color="auto" w:fill="auto"/>
            <w:vAlign w:val="center"/>
            <w:hideMark/>
          </w:tcPr>
          <w:p w14:paraId="227E5D3E" w14:textId="77777777" w:rsidR="00C45949" w:rsidRPr="009674D8" w:rsidRDefault="00C45949" w:rsidP="00702362">
            <w:pPr>
              <w:ind w:firstLine="0"/>
              <w:jc w:val="left"/>
              <w:rPr>
                <w:sz w:val="18"/>
                <w:szCs w:val="18"/>
              </w:rPr>
            </w:pPr>
            <w:r w:rsidRPr="009674D8">
              <w:rPr>
                <w:sz w:val="18"/>
                <w:szCs w:val="18"/>
              </w:rPr>
              <w:t>100.00%</w:t>
            </w:r>
          </w:p>
        </w:tc>
      </w:tr>
      <w:tr w:rsidR="00C45949" w:rsidRPr="009674D8" w14:paraId="0F0FAE0B" w14:textId="77777777" w:rsidTr="00702362">
        <w:trPr>
          <w:trHeight w:val="111"/>
          <w:jc w:val="center"/>
        </w:trPr>
        <w:tc>
          <w:tcPr>
            <w:tcW w:w="2320" w:type="dxa"/>
            <w:tcBorders>
              <w:top w:val="nil"/>
              <w:left w:val="nil"/>
              <w:bottom w:val="nil"/>
              <w:right w:val="nil"/>
            </w:tcBorders>
            <w:shd w:val="clear" w:color="auto" w:fill="auto"/>
            <w:vAlign w:val="center"/>
            <w:hideMark/>
          </w:tcPr>
          <w:p w14:paraId="799B114A" w14:textId="77777777" w:rsidR="00C45949" w:rsidRPr="009674D8" w:rsidRDefault="00C45949" w:rsidP="00702362">
            <w:pPr>
              <w:ind w:firstLine="0"/>
              <w:jc w:val="left"/>
              <w:rPr>
                <w:sz w:val="18"/>
                <w:szCs w:val="18"/>
              </w:rPr>
            </w:pPr>
            <w:r w:rsidRPr="009674D8">
              <w:rPr>
                <w:sz w:val="18"/>
                <w:szCs w:val="18"/>
              </w:rPr>
              <w:t>Punycode/IDN (2)</w:t>
            </w:r>
          </w:p>
        </w:tc>
        <w:tc>
          <w:tcPr>
            <w:tcW w:w="1082" w:type="dxa"/>
            <w:tcBorders>
              <w:top w:val="nil"/>
              <w:left w:val="nil"/>
              <w:bottom w:val="nil"/>
              <w:right w:val="nil"/>
            </w:tcBorders>
            <w:shd w:val="clear" w:color="auto" w:fill="auto"/>
            <w:vAlign w:val="center"/>
            <w:hideMark/>
          </w:tcPr>
          <w:p w14:paraId="4CF33240" w14:textId="77777777" w:rsidR="00C45949" w:rsidRPr="009674D8" w:rsidRDefault="00C45949" w:rsidP="00702362">
            <w:pPr>
              <w:ind w:firstLine="0"/>
              <w:jc w:val="left"/>
              <w:rPr>
                <w:sz w:val="18"/>
                <w:szCs w:val="18"/>
              </w:rPr>
            </w:pPr>
            <w:r w:rsidRPr="009674D8">
              <w:rPr>
                <w:sz w:val="18"/>
                <w:szCs w:val="18"/>
              </w:rPr>
              <w:t>2/2</w:t>
            </w:r>
          </w:p>
        </w:tc>
        <w:tc>
          <w:tcPr>
            <w:tcW w:w="1560" w:type="dxa"/>
            <w:gridSpan w:val="2"/>
            <w:tcBorders>
              <w:top w:val="nil"/>
              <w:left w:val="nil"/>
              <w:bottom w:val="nil"/>
              <w:right w:val="nil"/>
            </w:tcBorders>
            <w:shd w:val="clear" w:color="auto" w:fill="auto"/>
            <w:vAlign w:val="center"/>
            <w:hideMark/>
          </w:tcPr>
          <w:p w14:paraId="28DBB085" w14:textId="77777777" w:rsidR="00C45949" w:rsidRPr="009674D8" w:rsidRDefault="00C45949" w:rsidP="00702362">
            <w:pPr>
              <w:ind w:firstLine="0"/>
              <w:jc w:val="left"/>
              <w:rPr>
                <w:sz w:val="18"/>
                <w:szCs w:val="18"/>
              </w:rPr>
            </w:pPr>
            <w:r w:rsidRPr="009674D8">
              <w:rPr>
                <w:sz w:val="18"/>
                <w:szCs w:val="18"/>
              </w:rPr>
              <w:t>100.00%</w:t>
            </w:r>
          </w:p>
        </w:tc>
      </w:tr>
      <w:tr w:rsidR="00C45949" w:rsidRPr="009674D8" w14:paraId="19702C8B" w14:textId="77777777" w:rsidTr="00702362">
        <w:trPr>
          <w:trHeight w:val="576"/>
          <w:jc w:val="center"/>
        </w:trPr>
        <w:tc>
          <w:tcPr>
            <w:tcW w:w="2320" w:type="dxa"/>
            <w:tcBorders>
              <w:top w:val="nil"/>
              <w:left w:val="nil"/>
              <w:bottom w:val="nil"/>
              <w:right w:val="nil"/>
            </w:tcBorders>
            <w:shd w:val="clear" w:color="auto" w:fill="auto"/>
            <w:vAlign w:val="center"/>
            <w:hideMark/>
          </w:tcPr>
          <w:p w14:paraId="679499A9" w14:textId="77777777" w:rsidR="00C45949" w:rsidRPr="009674D8" w:rsidRDefault="00C45949" w:rsidP="00702362">
            <w:pPr>
              <w:ind w:firstLine="0"/>
              <w:jc w:val="left"/>
              <w:rPr>
                <w:sz w:val="18"/>
                <w:szCs w:val="18"/>
              </w:rPr>
            </w:pPr>
            <w:r w:rsidRPr="009674D8">
              <w:rPr>
                <w:sz w:val="18"/>
                <w:szCs w:val="18"/>
              </w:rPr>
              <w:t>Total (</w:t>
            </w:r>
            <w:r>
              <w:rPr>
                <w:sz w:val="18"/>
                <w:szCs w:val="18"/>
              </w:rPr>
              <w:t>28</w:t>
            </w:r>
            <w:r w:rsidRPr="009674D8">
              <w:rPr>
                <w:sz w:val="18"/>
                <w:szCs w:val="18"/>
              </w:rPr>
              <w:t>)</w:t>
            </w:r>
          </w:p>
        </w:tc>
        <w:tc>
          <w:tcPr>
            <w:tcW w:w="1082" w:type="dxa"/>
            <w:tcBorders>
              <w:top w:val="nil"/>
              <w:left w:val="nil"/>
              <w:bottom w:val="nil"/>
              <w:right w:val="nil"/>
            </w:tcBorders>
            <w:shd w:val="clear" w:color="auto" w:fill="auto"/>
            <w:vAlign w:val="center"/>
            <w:hideMark/>
          </w:tcPr>
          <w:p w14:paraId="4AD7D50A" w14:textId="77777777" w:rsidR="00C45949" w:rsidRPr="009674D8" w:rsidRDefault="00C45949" w:rsidP="00702362">
            <w:pPr>
              <w:ind w:firstLine="0"/>
              <w:jc w:val="left"/>
              <w:rPr>
                <w:sz w:val="18"/>
                <w:szCs w:val="18"/>
              </w:rPr>
            </w:pPr>
            <w:r w:rsidRPr="009674D8">
              <w:rPr>
                <w:sz w:val="18"/>
                <w:szCs w:val="18"/>
              </w:rPr>
              <w:t>2</w:t>
            </w:r>
            <w:r>
              <w:rPr>
                <w:sz w:val="18"/>
                <w:szCs w:val="18"/>
              </w:rPr>
              <w:t>8</w:t>
            </w:r>
            <w:r w:rsidRPr="009674D8">
              <w:rPr>
                <w:sz w:val="18"/>
                <w:szCs w:val="18"/>
              </w:rPr>
              <w:t>/2</w:t>
            </w:r>
            <w:r>
              <w:rPr>
                <w:sz w:val="18"/>
                <w:szCs w:val="18"/>
              </w:rPr>
              <w:t>8</w:t>
            </w:r>
          </w:p>
        </w:tc>
        <w:tc>
          <w:tcPr>
            <w:tcW w:w="1560" w:type="dxa"/>
            <w:gridSpan w:val="2"/>
            <w:tcBorders>
              <w:top w:val="nil"/>
              <w:left w:val="nil"/>
              <w:bottom w:val="nil"/>
              <w:right w:val="nil"/>
            </w:tcBorders>
            <w:shd w:val="clear" w:color="auto" w:fill="auto"/>
            <w:vAlign w:val="center"/>
            <w:hideMark/>
          </w:tcPr>
          <w:p w14:paraId="5514C902" w14:textId="77777777" w:rsidR="00C45949" w:rsidRPr="009674D8" w:rsidRDefault="00C45949" w:rsidP="00702362">
            <w:pPr>
              <w:ind w:firstLine="0"/>
              <w:jc w:val="left"/>
              <w:rPr>
                <w:sz w:val="18"/>
                <w:szCs w:val="18"/>
              </w:rPr>
            </w:pPr>
            <w:r w:rsidRPr="009674D8">
              <w:rPr>
                <w:sz w:val="18"/>
                <w:szCs w:val="18"/>
              </w:rPr>
              <w:t>100.00%</w:t>
            </w:r>
          </w:p>
        </w:tc>
      </w:tr>
    </w:tbl>
    <w:p w14:paraId="1A78D7A0" w14:textId="77777777" w:rsidR="005C1E84" w:rsidRDefault="005C1E84" w:rsidP="00B54A26">
      <w:pPr>
        <w:pStyle w:val="heading2"/>
        <w:spacing w:before="0"/>
        <w:outlineLvl w:val="9"/>
        <w:rPr>
          <w:bCs/>
        </w:rPr>
      </w:pPr>
    </w:p>
    <w:p w14:paraId="7F6989AA" w14:textId="48FC84A0" w:rsidR="00C45949" w:rsidRPr="005C1E84" w:rsidRDefault="00C45949" w:rsidP="005C1E84">
      <w:pPr>
        <w:pStyle w:val="heading2"/>
        <w:numPr>
          <w:ilvl w:val="1"/>
          <w:numId w:val="7"/>
        </w:numPr>
        <w:spacing w:before="0"/>
      </w:pPr>
      <w:r w:rsidRPr="005C1E84">
        <w:t xml:space="preserve">Homograph Attack Detection. </w:t>
      </w:r>
    </w:p>
    <w:p w14:paraId="2F3FE69E" w14:textId="23651CCC" w:rsidR="00C45949" w:rsidRDefault="00A50E11" w:rsidP="00C45949">
      <w:pPr>
        <w:ind w:firstLine="0"/>
      </w:pPr>
      <w:r w:rsidRPr="00A50E11">
        <w:t>All evaluated homograph attack variants triggered the Unicode confusable-detection phase, resulting in operational protection outcomes equivalent to 100.00% coverage within the evaluated synthetic corpus. This behavior was achieved through Unicode confusable-detection mechanisms operating independently from similarity-analysis phases [11], [12], [13]. The observed results are consistent with the recommendations established by Unicode TR39 for confusable character identification and demonstrate the capability of the proposed architecture to identify visually deceptive domain patterns prior to credential release.</w:t>
      </w:r>
    </w:p>
    <w:p w14:paraId="790E8763" w14:textId="77777777" w:rsidR="00A50E11" w:rsidRDefault="00A50E11" w:rsidP="00C45949">
      <w:pPr>
        <w:ind w:firstLine="0"/>
      </w:pPr>
    </w:p>
    <w:p w14:paraId="417EFFCF" w14:textId="77777777" w:rsidR="00C45949" w:rsidRPr="00FD4064" w:rsidRDefault="00C45949" w:rsidP="00C45949">
      <w:pPr>
        <w:pStyle w:val="heading2"/>
        <w:numPr>
          <w:ilvl w:val="1"/>
          <w:numId w:val="7"/>
        </w:numPr>
        <w:spacing w:before="0"/>
      </w:pPr>
      <w:r w:rsidRPr="00FD4064">
        <w:t>Comparison with Existing Password Managers</w:t>
      </w:r>
    </w:p>
    <w:p w14:paraId="40287BD2" w14:textId="77777777" w:rsidR="00C45949" w:rsidRDefault="00C45949" w:rsidP="00C45949">
      <w:pPr>
        <w:ind w:firstLine="0"/>
      </w:pPr>
      <w:r w:rsidRPr="00FD4064">
        <w:t xml:space="preserve">The proposed system was compared against </w:t>
      </w:r>
      <w:proofErr w:type="spellStart"/>
      <w:r w:rsidRPr="00FD4064">
        <w:t>Bitwarden</w:t>
      </w:r>
      <w:proofErr w:type="spellEnd"/>
      <w:r w:rsidRPr="00FD4064">
        <w:t xml:space="preserve"> and 1Password</w:t>
      </w:r>
      <w:r>
        <w:t>.</w:t>
      </w:r>
    </w:p>
    <w:p w14:paraId="6C22F609" w14:textId="700B3977" w:rsidR="00C45949" w:rsidRPr="0063452E" w:rsidRDefault="00C45949" w:rsidP="00C45949">
      <w:pPr>
        <w:pStyle w:val="tablecaption"/>
        <w:rPr>
          <w:b/>
        </w:rPr>
      </w:pPr>
      <w:r w:rsidRPr="0063452E">
        <w:rPr>
          <w:b/>
        </w:rPr>
        <w:t xml:space="preserve">Table </w:t>
      </w:r>
      <w:r w:rsidRPr="00803FBD">
        <w:rPr>
          <w:b/>
        </w:rPr>
        <w:fldChar w:fldCharType="begin"/>
      </w:r>
      <w:r w:rsidRPr="0063452E">
        <w:rPr>
          <w:b/>
        </w:rPr>
        <w:instrText xml:space="preserve"> SEQ Table \* ARABIC </w:instrText>
      </w:r>
      <w:r w:rsidRPr="00803FBD">
        <w:rPr>
          <w:b/>
        </w:rPr>
        <w:fldChar w:fldCharType="separate"/>
      </w:r>
      <w:r w:rsidR="00D7570B">
        <w:rPr>
          <w:b/>
          <w:noProof/>
        </w:rPr>
        <w:t>3</w:t>
      </w:r>
      <w:r w:rsidRPr="00803FBD">
        <w:rPr>
          <w:b/>
        </w:rPr>
        <w:fldChar w:fldCharType="end"/>
      </w:r>
      <w:r w:rsidRPr="0063452E">
        <w:rPr>
          <w:b/>
        </w:rPr>
        <w:t xml:space="preserve">. </w:t>
      </w:r>
      <w:r w:rsidRPr="0063452E">
        <w:rPr>
          <w:bCs/>
        </w:rPr>
        <w:t>Phishing Protection Mechanisms Comparison.</w:t>
      </w:r>
    </w:p>
    <w:tbl>
      <w:tblPr>
        <w:tblW w:w="6918" w:type="dxa"/>
        <w:jc w:val="center"/>
        <w:tblCellMar>
          <w:left w:w="70" w:type="dxa"/>
          <w:right w:w="70" w:type="dxa"/>
        </w:tblCellMar>
        <w:tblLook w:val="04A0" w:firstRow="1" w:lastRow="0" w:firstColumn="1" w:lastColumn="0" w:noHBand="0" w:noVBand="1"/>
      </w:tblPr>
      <w:tblGrid>
        <w:gridCol w:w="2210"/>
        <w:gridCol w:w="1663"/>
        <w:gridCol w:w="1496"/>
        <w:gridCol w:w="1549"/>
      </w:tblGrid>
      <w:tr w:rsidR="00C45949" w:rsidRPr="009674D8" w14:paraId="7F802ECE" w14:textId="77777777" w:rsidTr="00702362">
        <w:trPr>
          <w:trHeight w:val="398"/>
          <w:jc w:val="center"/>
        </w:trPr>
        <w:tc>
          <w:tcPr>
            <w:tcW w:w="2210" w:type="dxa"/>
            <w:tcBorders>
              <w:top w:val="single" w:sz="12" w:space="0" w:color="000000"/>
              <w:bottom w:val="single" w:sz="6" w:space="0" w:color="000000"/>
            </w:tcBorders>
            <w:hideMark/>
          </w:tcPr>
          <w:p w14:paraId="1445B3CE" w14:textId="77777777" w:rsidR="00C45949" w:rsidRPr="009674D8" w:rsidRDefault="00C45949" w:rsidP="00702362">
            <w:pPr>
              <w:ind w:firstLine="0"/>
              <w:jc w:val="left"/>
              <w:rPr>
                <w:sz w:val="18"/>
                <w:szCs w:val="18"/>
              </w:rPr>
            </w:pPr>
            <w:r>
              <w:t>Feature</w:t>
            </w:r>
          </w:p>
        </w:tc>
        <w:tc>
          <w:tcPr>
            <w:tcW w:w="1663" w:type="dxa"/>
            <w:tcBorders>
              <w:top w:val="single" w:sz="12" w:space="0" w:color="000000"/>
              <w:bottom w:val="single" w:sz="6" w:space="0" w:color="000000"/>
            </w:tcBorders>
            <w:hideMark/>
          </w:tcPr>
          <w:p w14:paraId="510F951D" w14:textId="77777777" w:rsidR="00C45949" w:rsidRPr="009674D8" w:rsidRDefault="00C45949" w:rsidP="00702362">
            <w:pPr>
              <w:ind w:firstLine="0"/>
              <w:jc w:val="left"/>
              <w:rPr>
                <w:sz w:val="18"/>
                <w:szCs w:val="18"/>
              </w:rPr>
            </w:pPr>
            <w:proofErr w:type="spellStart"/>
            <w:r>
              <w:t>CyberVault</w:t>
            </w:r>
            <w:proofErr w:type="spellEnd"/>
          </w:p>
        </w:tc>
        <w:tc>
          <w:tcPr>
            <w:tcW w:w="1496" w:type="dxa"/>
            <w:tcBorders>
              <w:top w:val="single" w:sz="12" w:space="0" w:color="000000"/>
              <w:bottom w:val="single" w:sz="6" w:space="0" w:color="000000"/>
            </w:tcBorders>
          </w:tcPr>
          <w:p w14:paraId="5DD86AFA" w14:textId="77777777" w:rsidR="00C45949" w:rsidRPr="00FD4064" w:rsidRDefault="00C45949" w:rsidP="00702362">
            <w:pPr>
              <w:ind w:firstLine="0"/>
              <w:jc w:val="left"/>
              <w:rPr>
                <w:sz w:val="18"/>
                <w:szCs w:val="18"/>
              </w:rPr>
            </w:pPr>
            <w:r>
              <w:t>1Password</w:t>
            </w:r>
          </w:p>
        </w:tc>
        <w:tc>
          <w:tcPr>
            <w:tcW w:w="1549" w:type="dxa"/>
            <w:tcBorders>
              <w:top w:val="single" w:sz="12" w:space="0" w:color="000000"/>
              <w:bottom w:val="single" w:sz="6" w:space="0" w:color="000000"/>
            </w:tcBorders>
            <w:hideMark/>
          </w:tcPr>
          <w:p w14:paraId="528CD2CF" w14:textId="77777777" w:rsidR="00C45949" w:rsidRPr="009674D8" w:rsidRDefault="00C45949" w:rsidP="00702362">
            <w:pPr>
              <w:ind w:firstLine="0"/>
              <w:jc w:val="left"/>
              <w:rPr>
                <w:sz w:val="18"/>
                <w:szCs w:val="18"/>
              </w:rPr>
            </w:pPr>
            <w:proofErr w:type="spellStart"/>
            <w:r>
              <w:t>Bitwarden</w:t>
            </w:r>
            <w:proofErr w:type="spellEnd"/>
          </w:p>
        </w:tc>
      </w:tr>
      <w:tr w:rsidR="00C45949" w:rsidRPr="009674D8" w14:paraId="2C462527" w14:textId="77777777" w:rsidTr="00702362">
        <w:trPr>
          <w:trHeight w:val="263"/>
          <w:jc w:val="center"/>
        </w:trPr>
        <w:tc>
          <w:tcPr>
            <w:tcW w:w="2210" w:type="dxa"/>
            <w:tcBorders>
              <w:top w:val="nil"/>
              <w:left w:val="nil"/>
              <w:bottom w:val="nil"/>
              <w:right w:val="nil"/>
            </w:tcBorders>
            <w:shd w:val="clear" w:color="auto" w:fill="auto"/>
            <w:hideMark/>
          </w:tcPr>
          <w:p w14:paraId="73908C58" w14:textId="77777777" w:rsidR="00C45949" w:rsidRPr="009674D8" w:rsidRDefault="00C45949" w:rsidP="00702362">
            <w:pPr>
              <w:ind w:firstLine="0"/>
              <w:jc w:val="left"/>
              <w:rPr>
                <w:sz w:val="18"/>
                <w:szCs w:val="18"/>
              </w:rPr>
            </w:pPr>
            <w:r w:rsidRPr="00FD4064">
              <w:rPr>
                <w:sz w:val="18"/>
                <w:szCs w:val="18"/>
              </w:rPr>
              <w:lastRenderedPageBreak/>
              <w:t>Domain-bound autofill</w:t>
            </w:r>
          </w:p>
        </w:tc>
        <w:tc>
          <w:tcPr>
            <w:tcW w:w="1663" w:type="dxa"/>
            <w:tcBorders>
              <w:top w:val="nil"/>
              <w:left w:val="nil"/>
              <w:bottom w:val="nil"/>
              <w:right w:val="nil"/>
            </w:tcBorders>
            <w:shd w:val="clear" w:color="auto" w:fill="auto"/>
            <w:hideMark/>
          </w:tcPr>
          <w:p w14:paraId="0B650163" w14:textId="77777777" w:rsidR="00C45949" w:rsidRPr="009674D8" w:rsidRDefault="00C45949" w:rsidP="00702362">
            <w:pPr>
              <w:ind w:firstLine="0"/>
              <w:jc w:val="left"/>
              <w:rPr>
                <w:sz w:val="18"/>
                <w:szCs w:val="18"/>
              </w:rPr>
            </w:pPr>
            <w:r w:rsidRPr="00FD4064">
              <w:rPr>
                <w:sz w:val="18"/>
                <w:szCs w:val="18"/>
              </w:rPr>
              <w:t>Yes</w:t>
            </w:r>
          </w:p>
        </w:tc>
        <w:tc>
          <w:tcPr>
            <w:tcW w:w="1496" w:type="dxa"/>
            <w:tcBorders>
              <w:top w:val="nil"/>
              <w:left w:val="nil"/>
              <w:bottom w:val="nil"/>
              <w:right w:val="nil"/>
            </w:tcBorders>
          </w:tcPr>
          <w:p w14:paraId="3CF2D85B" w14:textId="77777777" w:rsidR="00C45949" w:rsidRPr="00FD4064" w:rsidRDefault="00C45949" w:rsidP="00702362">
            <w:pPr>
              <w:ind w:firstLine="0"/>
              <w:jc w:val="left"/>
              <w:rPr>
                <w:sz w:val="18"/>
                <w:szCs w:val="18"/>
              </w:rPr>
            </w:pPr>
            <w:r w:rsidRPr="00FD4064">
              <w:rPr>
                <w:sz w:val="18"/>
                <w:szCs w:val="18"/>
              </w:rPr>
              <w:t>Yes</w:t>
            </w:r>
          </w:p>
        </w:tc>
        <w:tc>
          <w:tcPr>
            <w:tcW w:w="1549" w:type="dxa"/>
            <w:tcBorders>
              <w:top w:val="nil"/>
              <w:left w:val="nil"/>
              <w:bottom w:val="nil"/>
              <w:right w:val="nil"/>
            </w:tcBorders>
            <w:shd w:val="clear" w:color="auto" w:fill="auto"/>
            <w:hideMark/>
          </w:tcPr>
          <w:p w14:paraId="4B62E709" w14:textId="77777777" w:rsidR="00C45949" w:rsidRPr="009674D8" w:rsidRDefault="00C45949" w:rsidP="00702362">
            <w:pPr>
              <w:ind w:firstLine="0"/>
              <w:jc w:val="left"/>
              <w:rPr>
                <w:sz w:val="18"/>
                <w:szCs w:val="18"/>
              </w:rPr>
            </w:pPr>
            <w:r w:rsidRPr="00FD4064">
              <w:rPr>
                <w:sz w:val="18"/>
                <w:szCs w:val="18"/>
              </w:rPr>
              <w:t>Yes</w:t>
            </w:r>
          </w:p>
        </w:tc>
      </w:tr>
      <w:tr w:rsidR="00C45949" w:rsidRPr="009674D8" w14:paraId="00F6F623" w14:textId="77777777" w:rsidTr="00702362">
        <w:trPr>
          <w:trHeight w:val="283"/>
          <w:jc w:val="center"/>
        </w:trPr>
        <w:tc>
          <w:tcPr>
            <w:tcW w:w="2210" w:type="dxa"/>
            <w:tcBorders>
              <w:top w:val="nil"/>
              <w:left w:val="nil"/>
              <w:bottom w:val="nil"/>
              <w:right w:val="nil"/>
            </w:tcBorders>
            <w:shd w:val="clear" w:color="auto" w:fill="auto"/>
            <w:hideMark/>
          </w:tcPr>
          <w:p w14:paraId="1A0C1DB1" w14:textId="77777777" w:rsidR="00C45949" w:rsidRPr="009674D8" w:rsidRDefault="00C45949" w:rsidP="00702362">
            <w:pPr>
              <w:ind w:firstLine="0"/>
              <w:jc w:val="left"/>
              <w:rPr>
                <w:sz w:val="18"/>
                <w:szCs w:val="18"/>
              </w:rPr>
            </w:pPr>
            <w:r w:rsidRPr="00FD4064">
              <w:rPr>
                <w:sz w:val="18"/>
                <w:szCs w:val="18"/>
              </w:rPr>
              <w:t>Exact domain matching</w:t>
            </w:r>
          </w:p>
        </w:tc>
        <w:tc>
          <w:tcPr>
            <w:tcW w:w="1663" w:type="dxa"/>
            <w:tcBorders>
              <w:top w:val="nil"/>
              <w:left w:val="nil"/>
              <w:bottom w:val="nil"/>
              <w:right w:val="nil"/>
            </w:tcBorders>
            <w:shd w:val="clear" w:color="auto" w:fill="auto"/>
            <w:hideMark/>
          </w:tcPr>
          <w:p w14:paraId="5DDBBE94" w14:textId="77777777" w:rsidR="00C45949" w:rsidRPr="009674D8" w:rsidRDefault="00C45949" w:rsidP="00702362">
            <w:pPr>
              <w:ind w:firstLine="0"/>
              <w:jc w:val="left"/>
              <w:rPr>
                <w:sz w:val="18"/>
                <w:szCs w:val="18"/>
              </w:rPr>
            </w:pPr>
            <w:r w:rsidRPr="00FD4064">
              <w:rPr>
                <w:sz w:val="18"/>
                <w:szCs w:val="18"/>
              </w:rPr>
              <w:t>Yes</w:t>
            </w:r>
          </w:p>
        </w:tc>
        <w:tc>
          <w:tcPr>
            <w:tcW w:w="1496" w:type="dxa"/>
            <w:tcBorders>
              <w:top w:val="nil"/>
              <w:left w:val="nil"/>
              <w:bottom w:val="nil"/>
              <w:right w:val="nil"/>
            </w:tcBorders>
          </w:tcPr>
          <w:p w14:paraId="522B2535" w14:textId="77777777" w:rsidR="00C45949" w:rsidRPr="00FD4064" w:rsidRDefault="00C45949" w:rsidP="00702362">
            <w:pPr>
              <w:ind w:firstLine="0"/>
              <w:jc w:val="left"/>
              <w:rPr>
                <w:sz w:val="18"/>
                <w:szCs w:val="18"/>
              </w:rPr>
            </w:pPr>
            <w:r w:rsidRPr="00FD4064">
              <w:rPr>
                <w:sz w:val="18"/>
                <w:szCs w:val="18"/>
              </w:rPr>
              <w:t>Yes</w:t>
            </w:r>
          </w:p>
        </w:tc>
        <w:tc>
          <w:tcPr>
            <w:tcW w:w="1549" w:type="dxa"/>
            <w:tcBorders>
              <w:top w:val="nil"/>
              <w:left w:val="nil"/>
              <w:bottom w:val="nil"/>
              <w:right w:val="nil"/>
            </w:tcBorders>
            <w:shd w:val="clear" w:color="auto" w:fill="auto"/>
            <w:hideMark/>
          </w:tcPr>
          <w:p w14:paraId="5C3F3C3E" w14:textId="77777777" w:rsidR="00C45949" w:rsidRPr="009674D8" w:rsidRDefault="00C45949" w:rsidP="00702362">
            <w:pPr>
              <w:ind w:firstLine="0"/>
              <w:jc w:val="left"/>
              <w:rPr>
                <w:sz w:val="18"/>
                <w:szCs w:val="18"/>
              </w:rPr>
            </w:pPr>
            <w:r w:rsidRPr="00FD4064">
              <w:rPr>
                <w:sz w:val="18"/>
                <w:szCs w:val="18"/>
              </w:rPr>
              <w:t>Yes</w:t>
            </w:r>
          </w:p>
        </w:tc>
      </w:tr>
      <w:tr w:rsidR="00C45949" w:rsidRPr="009674D8" w14:paraId="7CAED50C" w14:textId="77777777" w:rsidTr="00702362">
        <w:trPr>
          <w:trHeight w:val="286"/>
          <w:jc w:val="center"/>
        </w:trPr>
        <w:tc>
          <w:tcPr>
            <w:tcW w:w="2210" w:type="dxa"/>
            <w:tcBorders>
              <w:top w:val="nil"/>
              <w:left w:val="nil"/>
              <w:bottom w:val="nil"/>
              <w:right w:val="nil"/>
            </w:tcBorders>
            <w:shd w:val="clear" w:color="auto" w:fill="auto"/>
            <w:hideMark/>
          </w:tcPr>
          <w:p w14:paraId="1D4D4780" w14:textId="59D14988" w:rsidR="00C45949" w:rsidRPr="009674D8" w:rsidRDefault="0039715D" w:rsidP="00702362">
            <w:pPr>
              <w:ind w:firstLine="0"/>
              <w:jc w:val="left"/>
              <w:rPr>
                <w:sz w:val="18"/>
                <w:szCs w:val="18"/>
              </w:rPr>
            </w:pPr>
            <w:proofErr w:type="spellStart"/>
            <w:r w:rsidRPr="0039715D">
              <w:rPr>
                <w:sz w:val="18"/>
                <w:szCs w:val="18"/>
              </w:rPr>
              <w:t>Typosquatting</w:t>
            </w:r>
            <w:proofErr w:type="spellEnd"/>
            <w:r w:rsidRPr="0039715D">
              <w:rPr>
                <w:sz w:val="18"/>
                <w:szCs w:val="18"/>
              </w:rPr>
              <w:t xml:space="preserve"> heuristic coverage</w:t>
            </w:r>
          </w:p>
        </w:tc>
        <w:tc>
          <w:tcPr>
            <w:tcW w:w="1663" w:type="dxa"/>
            <w:tcBorders>
              <w:top w:val="nil"/>
              <w:left w:val="nil"/>
              <w:bottom w:val="nil"/>
              <w:right w:val="nil"/>
            </w:tcBorders>
            <w:shd w:val="clear" w:color="auto" w:fill="auto"/>
            <w:hideMark/>
          </w:tcPr>
          <w:p w14:paraId="38BCC87A" w14:textId="77777777" w:rsidR="00C45949" w:rsidRPr="009674D8" w:rsidRDefault="00C45949" w:rsidP="00702362">
            <w:pPr>
              <w:ind w:firstLine="0"/>
              <w:jc w:val="left"/>
              <w:rPr>
                <w:sz w:val="18"/>
                <w:szCs w:val="18"/>
              </w:rPr>
            </w:pPr>
            <w:r w:rsidRPr="00FD4064">
              <w:rPr>
                <w:sz w:val="18"/>
                <w:szCs w:val="18"/>
              </w:rPr>
              <w:t>Yes (95%)</w:t>
            </w:r>
          </w:p>
        </w:tc>
        <w:tc>
          <w:tcPr>
            <w:tcW w:w="1496" w:type="dxa"/>
            <w:tcBorders>
              <w:top w:val="nil"/>
              <w:left w:val="nil"/>
              <w:bottom w:val="nil"/>
              <w:right w:val="nil"/>
            </w:tcBorders>
          </w:tcPr>
          <w:p w14:paraId="3D63C088" w14:textId="77777777" w:rsidR="00C45949" w:rsidRPr="00FD4064" w:rsidRDefault="00C45949" w:rsidP="00702362">
            <w:pPr>
              <w:ind w:firstLine="0"/>
              <w:jc w:val="left"/>
              <w:rPr>
                <w:sz w:val="18"/>
                <w:szCs w:val="18"/>
              </w:rPr>
            </w:pPr>
            <w:r w:rsidRPr="00FD4064">
              <w:rPr>
                <w:sz w:val="18"/>
                <w:szCs w:val="18"/>
              </w:rPr>
              <w:t>Warning</w:t>
            </w:r>
          </w:p>
        </w:tc>
        <w:tc>
          <w:tcPr>
            <w:tcW w:w="1549" w:type="dxa"/>
            <w:tcBorders>
              <w:top w:val="nil"/>
              <w:left w:val="nil"/>
              <w:bottom w:val="nil"/>
              <w:right w:val="nil"/>
            </w:tcBorders>
            <w:shd w:val="clear" w:color="auto" w:fill="auto"/>
            <w:hideMark/>
          </w:tcPr>
          <w:p w14:paraId="36DDF939" w14:textId="77777777" w:rsidR="00C45949" w:rsidRPr="009674D8" w:rsidRDefault="00C45949" w:rsidP="00702362">
            <w:pPr>
              <w:ind w:firstLine="0"/>
              <w:jc w:val="left"/>
              <w:rPr>
                <w:sz w:val="18"/>
                <w:szCs w:val="18"/>
              </w:rPr>
            </w:pPr>
            <w:r w:rsidRPr="00FD4064">
              <w:rPr>
                <w:sz w:val="18"/>
                <w:szCs w:val="18"/>
              </w:rPr>
              <w:t>No</w:t>
            </w:r>
          </w:p>
        </w:tc>
      </w:tr>
      <w:tr w:rsidR="00C45949" w:rsidRPr="009674D8" w14:paraId="2AC71DB6" w14:textId="77777777" w:rsidTr="00702362">
        <w:trPr>
          <w:trHeight w:val="285"/>
          <w:jc w:val="center"/>
        </w:trPr>
        <w:tc>
          <w:tcPr>
            <w:tcW w:w="2210" w:type="dxa"/>
            <w:tcBorders>
              <w:top w:val="nil"/>
              <w:left w:val="nil"/>
              <w:bottom w:val="nil"/>
              <w:right w:val="nil"/>
            </w:tcBorders>
            <w:shd w:val="clear" w:color="auto" w:fill="auto"/>
            <w:hideMark/>
          </w:tcPr>
          <w:p w14:paraId="5A30294A" w14:textId="1FF806B5" w:rsidR="00C45949" w:rsidRPr="009674D8" w:rsidRDefault="0039715D" w:rsidP="00702362">
            <w:pPr>
              <w:ind w:firstLine="0"/>
              <w:jc w:val="left"/>
              <w:rPr>
                <w:sz w:val="18"/>
                <w:szCs w:val="18"/>
              </w:rPr>
            </w:pPr>
            <w:r w:rsidRPr="0039715D">
              <w:rPr>
                <w:sz w:val="18"/>
                <w:szCs w:val="18"/>
              </w:rPr>
              <w:t>Unicode confusable protection</w:t>
            </w:r>
          </w:p>
        </w:tc>
        <w:tc>
          <w:tcPr>
            <w:tcW w:w="1663" w:type="dxa"/>
            <w:tcBorders>
              <w:top w:val="nil"/>
              <w:left w:val="nil"/>
              <w:bottom w:val="nil"/>
              <w:right w:val="nil"/>
            </w:tcBorders>
            <w:shd w:val="clear" w:color="auto" w:fill="auto"/>
            <w:hideMark/>
          </w:tcPr>
          <w:p w14:paraId="04ACE682" w14:textId="695C92E9" w:rsidR="00C45949" w:rsidRPr="009674D8" w:rsidRDefault="00C45949" w:rsidP="00702362">
            <w:pPr>
              <w:ind w:firstLine="0"/>
              <w:jc w:val="left"/>
              <w:rPr>
                <w:sz w:val="18"/>
                <w:szCs w:val="18"/>
              </w:rPr>
            </w:pPr>
            <w:r w:rsidRPr="00FD4064">
              <w:rPr>
                <w:sz w:val="18"/>
                <w:szCs w:val="18"/>
              </w:rPr>
              <w:t>Yes (</w:t>
            </w:r>
            <w:r w:rsidR="0039715D">
              <w:t>operational coverage</w:t>
            </w:r>
            <w:r w:rsidRPr="00FD4064">
              <w:rPr>
                <w:sz w:val="18"/>
                <w:szCs w:val="18"/>
              </w:rPr>
              <w:t>)</w:t>
            </w:r>
          </w:p>
        </w:tc>
        <w:tc>
          <w:tcPr>
            <w:tcW w:w="1496" w:type="dxa"/>
            <w:tcBorders>
              <w:top w:val="nil"/>
              <w:left w:val="nil"/>
              <w:bottom w:val="nil"/>
              <w:right w:val="nil"/>
            </w:tcBorders>
          </w:tcPr>
          <w:p w14:paraId="7813CEE8" w14:textId="77777777" w:rsidR="00C45949" w:rsidRPr="00FD4064" w:rsidRDefault="00C45949" w:rsidP="00702362">
            <w:pPr>
              <w:ind w:firstLine="0"/>
              <w:jc w:val="left"/>
              <w:rPr>
                <w:sz w:val="18"/>
                <w:szCs w:val="18"/>
              </w:rPr>
            </w:pPr>
            <w:r w:rsidRPr="00FD4064">
              <w:rPr>
                <w:sz w:val="18"/>
                <w:szCs w:val="18"/>
              </w:rPr>
              <w:t>No</w:t>
            </w:r>
          </w:p>
        </w:tc>
        <w:tc>
          <w:tcPr>
            <w:tcW w:w="1549" w:type="dxa"/>
            <w:tcBorders>
              <w:top w:val="nil"/>
              <w:left w:val="nil"/>
              <w:bottom w:val="nil"/>
              <w:right w:val="nil"/>
            </w:tcBorders>
            <w:shd w:val="clear" w:color="auto" w:fill="auto"/>
            <w:hideMark/>
          </w:tcPr>
          <w:p w14:paraId="2AF597A3" w14:textId="77777777" w:rsidR="00C45949" w:rsidRPr="009674D8" w:rsidRDefault="00C45949" w:rsidP="00702362">
            <w:pPr>
              <w:ind w:firstLine="0"/>
              <w:jc w:val="left"/>
              <w:rPr>
                <w:sz w:val="18"/>
                <w:szCs w:val="18"/>
              </w:rPr>
            </w:pPr>
            <w:r w:rsidRPr="00FD4064">
              <w:rPr>
                <w:sz w:val="18"/>
                <w:szCs w:val="18"/>
              </w:rPr>
              <w:t>No</w:t>
            </w:r>
          </w:p>
        </w:tc>
      </w:tr>
      <w:tr w:rsidR="00C45949" w:rsidRPr="009674D8" w14:paraId="01119B65" w14:textId="77777777" w:rsidTr="00702362">
        <w:trPr>
          <w:trHeight w:val="111"/>
          <w:jc w:val="center"/>
        </w:trPr>
        <w:tc>
          <w:tcPr>
            <w:tcW w:w="2210" w:type="dxa"/>
            <w:tcBorders>
              <w:top w:val="nil"/>
              <w:left w:val="nil"/>
              <w:right w:val="nil"/>
            </w:tcBorders>
            <w:shd w:val="clear" w:color="auto" w:fill="auto"/>
            <w:hideMark/>
          </w:tcPr>
          <w:p w14:paraId="33CB8C42" w14:textId="77777777" w:rsidR="00C45949" w:rsidRPr="009674D8" w:rsidRDefault="00C45949" w:rsidP="00702362">
            <w:pPr>
              <w:ind w:firstLine="0"/>
              <w:jc w:val="left"/>
              <w:rPr>
                <w:sz w:val="18"/>
                <w:szCs w:val="18"/>
              </w:rPr>
            </w:pPr>
            <w:r w:rsidRPr="00FD4064">
              <w:rPr>
                <w:sz w:val="18"/>
                <w:szCs w:val="18"/>
              </w:rPr>
              <w:t>Similarity analysis</w:t>
            </w:r>
          </w:p>
        </w:tc>
        <w:tc>
          <w:tcPr>
            <w:tcW w:w="1663" w:type="dxa"/>
            <w:tcBorders>
              <w:top w:val="nil"/>
              <w:left w:val="nil"/>
              <w:right w:val="nil"/>
            </w:tcBorders>
            <w:shd w:val="clear" w:color="auto" w:fill="auto"/>
            <w:hideMark/>
          </w:tcPr>
          <w:p w14:paraId="22D0A236" w14:textId="77777777" w:rsidR="00C45949" w:rsidRPr="009674D8" w:rsidRDefault="00C45949" w:rsidP="00702362">
            <w:pPr>
              <w:ind w:firstLine="0"/>
              <w:jc w:val="left"/>
              <w:rPr>
                <w:sz w:val="18"/>
                <w:szCs w:val="18"/>
              </w:rPr>
            </w:pPr>
            <w:r w:rsidRPr="00FD4064">
              <w:rPr>
                <w:sz w:val="18"/>
                <w:szCs w:val="18"/>
              </w:rPr>
              <w:t>Yes</w:t>
            </w:r>
          </w:p>
        </w:tc>
        <w:tc>
          <w:tcPr>
            <w:tcW w:w="1496" w:type="dxa"/>
            <w:tcBorders>
              <w:top w:val="nil"/>
              <w:left w:val="nil"/>
              <w:right w:val="nil"/>
            </w:tcBorders>
          </w:tcPr>
          <w:p w14:paraId="38EBAA1D" w14:textId="77777777" w:rsidR="00C45949" w:rsidRPr="00FD4064" w:rsidRDefault="00C45949" w:rsidP="00702362">
            <w:pPr>
              <w:ind w:firstLine="0"/>
              <w:jc w:val="left"/>
              <w:rPr>
                <w:sz w:val="18"/>
                <w:szCs w:val="18"/>
              </w:rPr>
            </w:pPr>
            <w:r w:rsidRPr="00FD4064">
              <w:rPr>
                <w:sz w:val="18"/>
                <w:szCs w:val="18"/>
              </w:rPr>
              <w:t>No</w:t>
            </w:r>
          </w:p>
        </w:tc>
        <w:tc>
          <w:tcPr>
            <w:tcW w:w="1549" w:type="dxa"/>
            <w:tcBorders>
              <w:top w:val="nil"/>
              <w:left w:val="nil"/>
              <w:right w:val="nil"/>
            </w:tcBorders>
            <w:shd w:val="clear" w:color="auto" w:fill="auto"/>
            <w:hideMark/>
          </w:tcPr>
          <w:p w14:paraId="43E9F2BA" w14:textId="77777777" w:rsidR="00C45949" w:rsidRPr="009674D8" w:rsidRDefault="00C45949" w:rsidP="00702362">
            <w:pPr>
              <w:ind w:firstLine="0"/>
              <w:jc w:val="left"/>
              <w:rPr>
                <w:sz w:val="18"/>
                <w:szCs w:val="18"/>
              </w:rPr>
            </w:pPr>
            <w:r w:rsidRPr="00FD4064">
              <w:rPr>
                <w:sz w:val="18"/>
                <w:szCs w:val="18"/>
              </w:rPr>
              <w:t>No</w:t>
            </w:r>
          </w:p>
        </w:tc>
      </w:tr>
      <w:tr w:rsidR="00C45949" w:rsidRPr="009674D8" w14:paraId="6589E066" w14:textId="77777777" w:rsidTr="00702362">
        <w:trPr>
          <w:trHeight w:val="234"/>
          <w:jc w:val="center"/>
        </w:trPr>
        <w:tc>
          <w:tcPr>
            <w:tcW w:w="2210" w:type="dxa"/>
            <w:shd w:val="clear" w:color="auto" w:fill="auto"/>
            <w:hideMark/>
          </w:tcPr>
          <w:p w14:paraId="1B8332A8" w14:textId="18D1042E" w:rsidR="00C45949" w:rsidRPr="00FD4064" w:rsidRDefault="0039715D" w:rsidP="00702362">
            <w:pPr>
              <w:ind w:firstLine="0"/>
              <w:jc w:val="left"/>
              <w:rPr>
                <w:sz w:val="18"/>
                <w:szCs w:val="18"/>
              </w:rPr>
            </w:pPr>
            <w:r w:rsidRPr="0039715D">
              <w:rPr>
                <w:sz w:val="18"/>
                <w:szCs w:val="18"/>
              </w:rPr>
              <w:t>Pre-submission credential blocking</w:t>
            </w:r>
          </w:p>
        </w:tc>
        <w:tc>
          <w:tcPr>
            <w:tcW w:w="1663" w:type="dxa"/>
            <w:shd w:val="clear" w:color="auto" w:fill="auto"/>
            <w:hideMark/>
          </w:tcPr>
          <w:p w14:paraId="133B1D05" w14:textId="77777777" w:rsidR="00C45949" w:rsidRPr="00FD4064" w:rsidRDefault="00C45949" w:rsidP="00702362">
            <w:pPr>
              <w:ind w:firstLine="0"/>
              <w:jc w:val="left"/>
              <w:rPr>
                <w:sz w:val="18"/>
                <w:szCs w:val="18"/>
              </w:rPr>
            </w:pPr>
            <w:r w:rsidRPr="00FD4064">
              <w:rPr>
                <w:sz w:val="18"/>
                <w:szCs w:val="18"/>
              </w:rPr>
              <w:t>Yes</w:t>
            </w:r>
          </w:p>
        </w:tc>
        <w:tc>
          <w:tcPr>
            <w:tcW w:w="1496" w:type="dxa"/>
          </w:tcPr>
          <w:p w14:paraId="5DD4FA74" w14:textId="77777777" w:rsidR="00C45949" w:rsidRPr="00FD4064" w:rsidRDefault="00C45949" w:rsidP="00702362">
            <w:pPr>
              <w:ind w:firstLine="0"/>
              <w:jc w:val="left"/>
              <w:rPr>
                <w:sz w:val="18"/>
                <w:szCs w:val="18"/>
              </w:rPr>
            </w:pPr>
            <w:r w:rsidRPr="00FD4064">
              <w:rPr>
                <w:sz w:val="18"/>
                <w:szCs w:val="18"/>
              </w:rPr>
              <w:t>Warning</w:t>
            </w:r>
          </w:p>
        </w:tc>
        <w:tc>
          <w:tcPr>
            <w:tcW w:w="1549" w:type="dxa"/>
            <w:shd w:val="clear" w:color="auto" w:fill="auto"/>
            <w:hideMark/>
          </w:tcPr>
          <w:p w14:paraId="4E992E16" w14:textId="77777777" w:rsidR="00C45949" w:rsidRPr="00FD4064" w:rsidRDefault="00C45949" w:rsidP="00702362">
            <w:pPr>
              <w:ind w:firstLine="0"/>
              <w:jc w:val="left"/>
              <w:rPr>
                <w:sz w:val="18"/>
                <w:szCs w:val="18"/>
              </w:rPr>
            </w:pPr>
            <w:r w:rsidRPr="00FD4064">
              <w:rPr>
                <w:sz w:val="18"/>
                <w:szCs w:val="18"/>
              </w:rPr>
              <w:t>Warning</w:t>
            </w:r>
          </w:p>
        </w:tc>
      </w:tr>
      <w:tr w:rsidR="00C45949" w:rsidRPr="00803FBD" w14:paraId="381DAA6C" w14:textId="77777777" w:rsidTr="00702362">
        <w:trPr>
          <w:trHeight w:val="266"/>
          <w:jc w:val="center"/>
        </w:trPr>
        <w:tc>
          <w:tcPr>
            <w:tcW w:w="2210" w:type="dxa"/>
            <w:shd w:val="clear" w:color="auto" w:fill="auto"/>
          </w:tcPr>
          <w:p w14:paraId="7572A429" w14:textId="77777777" w:rsidR="00C45949" w:rsidRPr="00FD4064" w:rsidRDefault="00C45949" w:rsidP="00702362">
            <w:pPr>
              <w:ind w:firstLine="0"/>
              <w:jc w:val="left"/>
              <w:rPr>
                <w:sz w:val="18"/>
                <w:szCs w:val="18"/>
              </w:rPr>
            </w:pPr>
            <w:r w:rsidRPr="00FD4064">
              <w:rPr>
                <w:sz w:val="18"/>
                <w:szCs w:val="18"/>
              </w:rPr>
              <w:t>Zero-knowledge encryption</w:t>
            </w:r>
          </w:p>
        </w:tc>
        <w:tc>
          <w:tcPr>
            <w:tcW w:w="1663" w:type="dxa"/>
            <w:shd w:val="clear" w:color="auto" w:fill="auto"/>
          </w:tcPr>
          <w:p w14:paraId="4A10A371" w14:textId="77777777" w:rsidR="00C45949" w:rsidRPr="00FD4064" w:rsidRDefault="00C45949" w:rsidP="00702362">
            <w:pPr>
              <w:ind w:firstLine="0"/>
              <w:jc w:val="left"/>
              <w:rPr>
                <w:sz w:val="18"/>
                <w:szCs w:val="18"/>
              </w:rPr>
            </w:pPr>
            <w:r w:rsidRPr="00FD4064">
              <w:rPr>
                <w:sz w:val="18"/>
                <w:szCs w:val="18"/>
              </w:rPr>
              <w:t>Yes</w:t>
            </w:r>
          </w:p>
        </w:tc>
        <w:tc>
          <w:tcPr>
            <w:tcW w:w="1496" w:type="dxa"/>
          </w:tcPr>
          <w:p w14:paraId="7B5B0B47" w14:textId="747F6370" w:rsidR="00C45949" w:rsidRPr="00FD4064" w:rsidRDefault="00D91DEC" w:rsidP="00702362">
            <w:pPr>
              <w:ind w:firstLine="0"/>
              <w:jc w:val="left"/>
              <w:rPr>
                <w:sz w:val="18"/>
                <w:szCs w:val="18"/>
              </w:rPr>
            </w:pPr>
            <w:r>
              <w:rPr>
                <w:sz w:val="18"/>
                <w:szCs w:val="18"/>
              </w:rPr>
              <w:t>Yes</w:t>
            </w:r>
          </w:p>
        </w:tc>
        <w:tc>
          <w:tcPr>
            <w:tcW w:w="1549" w:type="dxa"/>
            <w:shd w:val="clear" w:color="auto" w:fill="auto"/>
          </w:tcPr>
          <w:p w14:paraId="6ECC8BD7" w14:textId="663FA51E" w:rsidR="00C45949" w:rsidRPr="00FD4064" w:rsidRDefault="00D91DEC" w:rsidP="00702362">
            <w:pPr>
              <w:ind w:firstLine="0"/>
              <w:jc w:val="left"/>
              <w:rPr>
                <w:sz w:val="18"/>
                <w:szCs w:val="18"/>
              </w:rPr>
            </w:pPr>
            <w:r>
              <w:rPr>
                <w:sz w:val="18"/>
                <w:szCs w:val="18"/>
              </w:rPr>
              <w:t>Yes</w:t>
            </w:r>
          </w:p>
        </w:tc>
      </w:tr>
      <w:tr w:rsidR="00C45949" w:rsidRPr="00803FBD" w14:paraId="2C1A909B" w14:textId="77777777" w:rsidTr="00702362">
        <w:trPr>
          <w:trHeight w:val="270"/>
          <w:jc w:val="center"/>
        </w:trPr>
        <w:tc>
          <w:tcPr>
            <w:tcW w:w="2210" w:type="dxa"/>
            <w:shd w:val="clear" w:color="auto" w:fill="auto"/>
          </w:tcPr>
          <w:p w14:paraId="651FB9B0" w14:textId="77777777" w:rsidR="00C45949" w:rsidRPr="00FD4064" w:rsidRDefault="00C45949" w:rsidP="00702362">
            <w:pPr>
              <w:ind w:firstLine="0"/>
              <w:jc w:val="left"/>
              <w:rPr>
                <w:sz w:val="18"/>
                <w:szCs w:val="18"/>
              </w:rPr>
            </w:pPr>
            <w:r w:rsidRPr="00FD4064">
              <w:rPr>
                <w:sz w:val="18"/>
                <w:szCs w:val="18"/>
              </w:rPr>
              <w:t>Breach monitoring</w:t>
            </w:r>
          </w:p>
        </w:tc>
        <w:tc>
          <w:tcPr>
            <w:tcW w:w="1663" w:type="dxa"/>
            <w:shd w:val="clear" w:color="auto" w:fill="auto"/>
          </w:tcPr>
          <w:p w14:paraId="0D238795" w14:textId="77777777" w:rsidR="00C45949" w:rsidRPr="00FD4064" w:rsidRDefault="00C45949" w:rsidP="00702362">
            <w:pPr>
              <w:ind w:firstLine="0"/>
              <w:jc w:val="left"/>
              <w:rPr>
                <w:sz w:val="18"/>
                <w:szCs w:val="18"/>
              </w:rPr>
            </w:pPr>
            <w:r w:rsidRPr="00FD4064">
              <w:rPr>
                <w:sz w:val="18"/>
                <w:szCs w:val="18"/>
              </w:rPr>
              <w:t>Yes (HIBP)</w:t>
            </w:r>
          </w:p>
        </w:tc>
        <w:tc>
          <w:tcPr>
            <w:tcW w:w="1496" w:type="dxa"/>
          </w:tcPr>
          <w:p w14:paraId="27150F29" w14:textId="77777777" w:rsidR="00C45949" w:rsidRPr="00FD4064" w:rsidRDefault="00C45949" w:rsidP="00702362">
            <w:pPr>
              <w:ind w:firstLine="0"/>
              <w:jc w:val="left"/>
              <w:rPr>
                <w:sz w:val="18"/>
                <w:szCs w:val="18"/>
              </w:rPr>
            </w:pPr>
            <w:r w:rsidRPr="00FD4064">
              <w:rPr>
                <w:sz w:val="18"/>
                <w:szCs w:val="18"/>
              </w:rPr>
              <w:t>Yes</w:t>
            </w:r>
          </w:p>
        </w:tc>
        <w:tc>
          <w:tcPr>
            <w:tcW w:w="1549" w:type="dxa"/>
            <w:shd w:val="clear" w:color="auto" w:fill="auto"/>
          </w:tcPr>
          <w:p w14:paraId="6DF35BED" w14:textId="77777777" w:rsidR="00C45949" w:rsidRPr="00FD4064" w:rsidRDefault="00C45949" w:rsidP="00702362">
            <w:pPr>
              <w:ind w:firstLine="0"/>
              <w:jc w:val="left"/>
              <w:rPr>
                <w:sz w:val="18"/>
                <w:szCs w:val="18"/>
              </w:rPr>
            </w:pPr>
            <w:r w:rsidRPr="00FD4064">
              <w:rPr>
                <w:sz w:val="18"/>
                <w:szCs w:val="18"/>
              </w:rPr>
              <w:t>Watchtower</w:t>
            </w:r>
          </w:p>
        </w:tc>
      </w:tr>
      <w:tr w:rsidR="00C45949" w:rsidRPr="00803FBD" w14:paraId="39BB2DF9" w14:textId="77777777" w:rsidTr="00702362">
        <w:trPr>
          <w:trHeight w:val="274"/>
          <w:jc w:val="center"/>
        </w:trPr>
        <w:tc>
          <w:tcPr>
            <w:tcW w:w="2210" w:type="dxa"/>
            <w:shd w:val="clear" w:color="auto" w:fill="auto"/>
          </w:tcPr>
          <w:p w14:paraId="122A4761" w14:textId="77777777" w:rsidR="00C45949" w:rsidRPr="00FD4064" w:rsidRDefault="00C45949" w:rsidP="00702362">
            <w:pPr>
              <w:ind w:firstLine="0"/>
              <w:jc w:val="left"/>
              <w:rPr>
                <w:sz w:val="18"/>
                <w:szCs w:val="18"/>
              </w:rPr>
            </w:pPr>
            <w:r w:rsidRPr="00FD4064">
              <w:rPr>
                <w:sz w:val="18"/>
                <w:szCs w:val="18"/>
              </w:rPr>
              <w:t>Open-source core</w:t>
            </w:r>
          </w:p>
        </w:tc>
        <w:tc>
          <w:tcPr>
            <w:tcW w:w="1663" w:type="dxa"/>
            <w:shd w:val="clear" w:color="auto" w:fill="auto"/>
          </w:tcPr>
          <w:p w14:paraId="7B010922" w14:textId="77777777" w:rsidR="00C45949" w:rsidRPr="00FD4064" w:rsidRDefault="00C45949" w:rsidP="00702362">
            <w:pPr>
              <w:ind w:firstLine="0"/>
              <w:jc w:val="left"/>
              <w:rPr>
                <w:sz w:val="18"/>
                <w:szCs w:val="18"/>
              </w:rPr>
            </w:pPr>
            <w:r w:rsidRPr="00FD4064">
              <w:rPr>
                <w:sz w:val="18"/>
                <w:szCs w:val="18"/>
              </w:rPr>
              <w:t>Yes</w:t>
            </w:r>
          </w:p>
        </w:tc>
        <w:tc>
          <w:tcPr>
            <w:tcW w:w="1496" w:type="dxa"/>
          </w:tcPr>
          <w:p w14:paraId="71C866B1" w14:textId="77777777" w:rsidR="00C45949" w:rsidRPr="00FD4064" w:rsidRDefault="00C45949" w:rsidP="00702362">
            <w:pPr>
              <w:ind w:firstLine="0"/>
              <w:jc w:val="left"/>
              <w:rPr>
                <w:sz w:val="18"/>
                <w:szCs w:val="18"/>
              </w:rPr>
            </w:pPr>
            <w:r w:rsidRPr="00FD4064">
              <w:rPr>
                <w:sz w:val="18"/>
                <w:szCs w:val="18"/>
              </w:rPr>
              <w:t>Partial</w:t>
            </w:r>
          </w:p>
        </w:tc>
        <w:tc>
          <w:tcPr>
            <w:tcW w:w="1549" w:type="dxa"/>
            <w:shd w:val="clear" w:color="auto" w:fill="auto"/>
          </w:tcPr>
          <w:p w14:paraId="3018928E" w14:textId="77777777" w:rsidR="00C45949" w:rsidRPr="00FD4064" w:rsidRDefault="00C45949" w:rsidP="00702362">
            <w:pPr>
              <w:ind w:firstLine="0"/>
              <w:jc w:val="left"/>
              <w:rPr>
                <w:sz w:val="18"/>
                <w:szCs w:val="18"/>
              </w:rPr>
            </w:pPr>
            <w:r w:rsidRPr="00FD4064">
              <w:rPr>
                <w:sz w:val="18"/>
                <w:szCs w:val="18"/>
              </w:rPr>
              <w:t>Yes</w:t>
            </w:r>
          </w:p>
        </w:tc>
      </w:tr>
      <w:tr w:rsidR="00C45949" w:rsidRPr="00803FBD" w14:paraId="123217BD" w14:textId="77777777" w:rsidTr="00702362">
        <w:trPr>
          <w:trHeight w:val="279"/>
          <w:jc w:val="center"/>
        </w:trPr>
        <w:tc>
          <w:tcPr>
            <w:tcW w:w="2210" w:type="dxa"/>
            <w:shd w:val="clear" w:color="auto" w:fill="auto"/>
          </w:tcPr>
          <w:p w14:paraId="5CDF81DF" w14:textId="77777777" w:rsidR="00C45949" w:rsidRPr="00FD4064" w:rsidRDefault="00C45949" w:rsidP="00702362">
            <w:pPr>
              <w:ind w:firstLine="0"/>
              <w:jc w:val="left"/>
              <w:rPr>
                <w:sz w:val="18"/>
                <w:szCs w:val="18"/>
              </w:rPr>
            </w:pPr>
            <w:r w:rsidRPr="00FD4064">
              <w:rPr>
                <w:sz w:val="18"/>
                <w:szCs w:val="18"/>
              </w:rPr>
              <w:t>Browser extension support</w:t>
            </w:r>
          </w:p>
        </w:tc>
        <w:tc>
          <w:tcPr>
            <w:tcW w:w="1663" w:type="dxa"/>
            <w:shd w:val="clear" w:color="auto" w:fill="auto"/>
          </w:tcPr>
          <w:p w14:paraId="05862EBE" w14:textId="77777777" w:rsidR="00C45949" w:rsidRPr="00FD4064" w:rsidRDefault="00C45949" w:rsidP="00702362">
            <w:pPr>
              <w:ind w:firstLine="0"/>
              <w:jc w:val="left"/>
              <w:rPr>
                <w:sz w:val="18"/>
                <w:szCs w:val="18"/>
              </w:rPr>
            </w:pPr>
            <w:r w:rsidRPr="00FD4064">
              <w:rPr>
                <w:sz w:val="18"/>
                <w:szCs w:val="18"/>
              </w:rPr>
              <w:t>Chrome</w:t>
            </w:r>
          </w:p>
        </w:tc>
        <w:tc>
          <w:tcPr>
            <w:tcW w:w="1496" w:type="dxa"/>
          </w:tcPr>
          <w:p w14:paraId="07BBE3A0" w14:textId="77777777" w:rsidR="00C45949" w:rsidRPr="00FD4064" w:rsidRDefault="00C45949" w:rsidP="00702362">
            <w:pPr>
              <w:ind w:firstLine="0"/>
              <w:jc w:val="left"/>
              <w:rPr>
                <w:sz w:val="18"/>
                <w:szCs w:val="18"/>
              </w:rPr>
            </w:pPr>
            <w:r w:rsidRPr="00FD4064">
              <w:rPr>
                <w:sz w:val="18"/>
                <w:szCs w:val="18"/>
              </w:rPr>
              <w:t>Multi</w:t>
            </w:r>
          </w:p>
        </w:tc>
        <w:tc>
          <w:tcPr>
            <w:tcW w:w="1549" w:type="dxa"/>
            <w:shd w:val="clear" w:color="auto" w:fill="auto"/>
          </w:tcPr>
          <w:p w14:paraId="4E18383B" w14:textId="77777777" w:rsidR="00C45949" w:rsidRPr="00FD4064" w:rsidRDefault="00C45949" w:rsidP="00702362">
            <w:pPr>
              <w:ind w:firstLine="0"/>
              <w:jc w:val="left"/>
              <w:rPr>
                <w:sz w:val="18"/>
                <w:szCs w:val="18"/>
              </w:rPr>
            </w:pPr>
            <w:r w:rsidRPr="00FD4064">
              <w:rPr>
                <w:sz w:val="18"/>
                <w:szCs w:val="18"/>
              </w:rPr>
              <w:t>Multi</w:t>
            </w:r>
          </w:p>
        </w:tc>
      </w:tr>
    </w:tbl>
    <w:p w14:paraId="26C55B25" w14:textId="77777777" w:rsidR="00C45949" w:rsidRPr="00F32949" w:rsidRDefault="00C45949" w:rsidP="00C45949">
      <w:pPr>
        <w:ind w:firstLine="0"/>
        <w:rPr>
          <w:lang w:val="es-EC"/>
        </w:rPr>
      </w:pPr>
    </w:p>
    <w:p w14:paraId="76363414" w14:textId="729F151C" w:rsidR="00334025" w:rsidRDefault="00334025" w:rsidP="00C45949">
      <w:r w:rsidRPr="00334025">
        <w:t>Unlike existing password managers that mainly rely on exact domain matching and warning mechanisms, the proposed system integrates:</w:t>
      </w:r>
    </w:p>
    <w:p w14:paraId="77EB6922" w14:textId="008505BB" w:rsidR="00C45949" w:rsidRDefault="00C45949" w:rsidP="0039715D">
      <w:pPr>
        <w:ind w:firstLine="0"/>
      </w:pPr>
      <w:r>
        <w:t>•</w:t>
      </w:r>
      <w:r>
        <w:tab/>
      </w:r>
      <w:r w:rsidR="0039715D">
        <w:t>Active similarity-analysis mechanisms,</w:t>
      </w:r>
    </w:p>
    <w:p w14:paraId="31625DCC" w14:textId="64DA2E39" w:rsidR="0039715D" w:rsidRDefault="00C45949" w:rsidP="0039715D">
      <w:pPr>
        <w:ind w:firstLine="0"/>
      </w:pPr>
      <w:r>
        <w:t>•</w:t>
      </w:r>
      <w:r>
        <w:tab/>
        <w:t>P</w:t>
      </w:r>
      <w:r w:rsidR="0039715D">
        <w:t>re-submission credential-release enforcement,</w:t>
      </w:r>
    </w:p>
    <w:p w14:paraId="6C8817C8" w14:textId="025A1CA5" w:rsidR="00C45949" w:rsidRDefault="00C45949" w:rsidP="00C45949">
      <w:pPr>
        <w:ind w:firstLine="0"/>
      </w:pPr>
      <w:r>
        <w:t>•</w:t>
      </w:r>
      <w:r>
        <w:tab/>
      </w:r>
      <w:r w:rsidR="00334025" w:rsidRPr="00334025">
        <w:t>and validation independent from external threat intelligence [1</w:t>
      </w:r>
      <w:r w:rsidR="003F029A">
        <w:t>9</w:t>
      </w:r>
      <w:r w:rsidR="00334025" w:rsidRPr="00334025">
        <w:t>], [</w:t>
      </w:r>
      <w:r w:rsidR="003F029A">
        <w:t>20</w:t>
      </w:r>
      <w:r w:rsidR="00334025" w:rsidRPr="00334025">
        <w:t>].</w:t>
      </w:r>
    </w:p>
    <w:p w14:paraId="3C45C74A" w14:textId="36F4ACC1" w:rsidR="00334025" w:rsidRDefault="00334025" w:rsidP="00C45949">
      <w:r w:rsidRPr="00334025">
        <w:t xml:space="preserve">Although phishing-resistant technologies such as FIDO2 and </w:t>
      </w:r>
      <w:proofErr w:type="spellStart"/>
      <w:r w:rsidRPr="00334025">
        <w:t>WebAuthn</w:t>
      </w:r>
      <w:proofErr w:type="spellEnd"/>
      <w:r w:rsidRPr="00334025">
        <w:t xml:space="preserve"> provide stronger authentication models, the proposed approach offers a practical </w:t>
      </w:r>
      <w:r w:rsidR="0039715D" w:rsidRPr="0039715D">
        <w:t>transitional protection layer</w:t>
      </w:r>
      <w:r w:rsidR="0039715D">
        <w:t xml:space="preserve"> </w:t>
      </w:r>
      <w:r w:rsidRPr="00334025">
        <w:t>for environments that continue relying on password-based authentication [2</w:t>
      </w:r>
      <w:r w:rsidR="003F029A">
        <w:t>8</w:t>
      </w:r>
      <w:r w:rsidRPr="00334025">
        <w:t>].</w:t>
      </w:r>
    </w:p>
    <w:p w14:paraId="07B19643" w14:textId="77777777" w:rsidR="00C45949" w:rsidRDefault="00C45949" w:rsidP="00C45949"/>
    <w:p w14:paraId="42DE38AB" w14:textId="77777777" w:rsidR="00C45949" w:rsidRDefault="00C45949" w:rsidP="00C45949">
      <w:pPr>
        <w:pStyle w:val="heading2"/>
        <w:numPr>
          <w:ilvl w:val="1"/>
          <w:numId w:val="7"/>
        </w:numPr>
        <w:spacing w:before="0"/>
        <w:rPr>
          <w:lang w:val="es-EC"/>
        </w:rPr>
      </w:pPr>
      <w:r w:rsidRPr="0063452E">
        <w:rPr>
          <w:lang w:val="es-EC"/>
        </w:rPr>
        <w:t xml:space="preserve">Performance </w:t>
      </w:r>
      <w:proofErr w:type="spellStart"/>
      <w:r w:rsidRPr="0063452E">
        <w:rPr>
          <w:lang w:val="es-EC"/>
        </w:rPr>
        <w:t>Metrics</w:t>
      </w:r>
      <w:proofErr w:type="spellEnd"/>
    </w:p>
    <w:p w14:paraId="6230D807" w14:textId="50B82087" w:rsidR="00C45949" w:rsidRPr="0063452E" w:rsidRDefault="00C45949" w:rsidP="00C45949">
      <w:pPr>
        <w:ind w:firstLine="0"/>
      </w:pPr>
      <w:r>
        <w:t xml:space="preserve">Key results: exact-match latency &lt;0.001 </w:t>
      </w:r>
      <w:proofErr w:type="spellStart"/>
      <w:r>
        <w:t>ms</w:t>
      </w:r>
      <w:proofErr w:type="spellEnd"/>
      <w:r>
        <w:t>, similarity</w:t>
      </w:r>
      <w:r w:rsidR="005C1E84">
        <w:t xml:space="preserve"> </w:t>
      </w:r>
      <w:r>
        <w:t xml:space="preserve">similarity latency 0.005 </w:t>
      </w:r>
      <w:proofErr w:type="spellStart"/>
      <w:r>
        <w:t>ms</w:t>
      </w:r>
      <w:proofErr w:type="spellEnd"/>
      <w:r>
        <w:t xml:space="preserve">, and </w:t>
      </w:r>
      <w:r w:rsidR="0039715D" w:rsidRPr="0039715D">
        <w:t>isolated microbenchmark throughput of 328,103 exact-match comparisons per second. Under the evaluated conditions, the validation process operated approximately 33,000× faster than the typical credential-submission interaction window.</w:t>
      </w:r>
    </w:p>
    <w:p w14:paraId="06DC7191" w14:textId="1FD504BB" w:rsidR="00C45949" w:rsidRPr="0063452E" w:rsidRDefault="00C45949" w:rsidP="00C45949">
      <w:pPr>
        <w:pStyle w:val="tablecaption"/>
        <w:rPr>
          <w:bCs/>
          <w:lang w:val="es-EC"/>
        </w:rPr>
      </w:pPr>
      <w:r w:rsidRPr="0063452E">
        <w:rPr>
          <w:b/>
          <w:lang w:val="es-EC"/>
        </w:rPr>
        <w:t xml:space="preserve">Table </w:t>
      </w:r>
      <w:r w:rsidRPr="0063452E">
        <w:rPr>
          <w:b/>
          <w:lang w:val="es-EC"/>
        </w:rPr>
        <w:fldChar w:fldCharType="begin"/>
      </w:r>
      <w:r w:rsidRPr="0063452E">
        <w:rPr>
          <w:b/>
          <w:lang w:val="es-EC"/>
        </w:rPr>
        <w:instrText xml:space="preserve"> SEQ Table \* ARABIC </w:instrText>
      </w:r>
      <w:r w:rsidRPr="0063452E">
        <w:rPr>
          <w:b/>
          <w:lang w:val="es-EC"/>
        </w:rPr>
        <w:fldChar w:fldCharType="separate"/>
      </w:r>
      <w:r w:rsidR="00D7570B">
        <w:rPr>
          <w:b/>
          <w:noProof/>
          <w:lang w:val="es-EC"/>
        </w:rPr>
        <w:t>4</w:t>
      </w:r>
      <w:r w:rsidRPr="0063452E">
        <w:rPr>
          <w:b/>
          <w:lang w:val="es-EC"/>
        </w:rPr>
        <w:fldChar w:fldCharType="end"/>
      </w:r>
      <w:r w:rsidRPr="0063452E">
        <w:rPr>
          <w:b/>
          <w:lang w:val="es-EC"/>
        </w:rPr>
        <w:t xml:space="preserve">. </w:t>
      </w:r>
      <w:r w:rsidRPr="0063452E">
        <w:rPr>
          <w:bCs/>
          <w:lang w:val="es-EC"/>
        </w:rPr>
        <w:t xml:space="preserve">Performance </w:t>
      </w:r>
      <w:proofErr w:type="spellStart"/>
      <w:r w:rsidRPr="0063452E">
        <w:rPr>
          <w:bCs/>
          <w:lang w:val="es-EC"/>
        </w:rPr>
        <w:t>Metrics</w:t>
      </w:r>
      <w:proofErr w:type="spellEnd"/>
    </w:p>
    <w:tbl>
      <w:tblPr>
        <w:tblW w:w="6599" w:type="dxa"/>
        <w:jc w:val="center"/>
        <w:tblCellMar>
          <w:left w:w="70" w:type="dxa"/>
          <w:right w:w="70" w:type="dxa"/>
        </w:tblCellMar>
        <w:tblLook w:val="04A0" w:firstRow="1" w:lastRow="0" w:firstColumn="1" w:lastColumn="0" w:noHBand="0" w:noVBand="1"/>
      </w:tblPr>
      <w:tblGrid>
        <w:gridCol w:w="2552"/>
        <w:gridCol w:w="2551"/>
        <w:gridCol w:w="1496"/>
      </w:tblGrid>
      <w:tr w:rsidR="00C45949" w:rsidRPr="009674D8" w14:paraId="324E292B" w14:textId="77777777" w:rsidTr="00B30B56">
        <w:trPr>
          <w:trHeight w:val="398"/>
          <w:jc w:val="center"/>
        </w:trPr>
        <w:tc>
          <w:tcPr>
            <w:tcW w:w="2552" w:type="dxa"/>
            <w:tcBorders>
              <w:top w:val="single" w:sz="12" w:space="0" w:color="000000"/>
              <w:bottom w:val="single" w:sz="6" w:space="0" w:color="000000"/>
            </w:tcBorders>
            <w:hideMark/>
          </w:tcPr>
          <w:p w14:paraId="51FD862A" w14:textId="77777777" w:rsidR="00C45949" w:rsidRPr="009674D8" w:rsidRDefault="00C45949" w:rsidP="00702362">
            <w:pPr>
              <w:ind w:firstLine="0"/>
              <w:jc w:val="left"/>
              <w:rPr>
                <w:sz w:val="18"/>
                <w:szCs w:val="18"/>
              </w:rPr>
            </w:pPr>
            <w:r>
              <w:t>Metric</w:t>
            </w:r>
          </w:p>
        </w:tc>
        <w:tc>
          <w:tcPr>
            <w:tcW w:w="2551" w:type="dxa"/>
            <w:tcBorders>
              <w:top w:val="single" w:sz="12" w:space="0" w:color="000000"/>
              <w:bottom w:val="single" w:sz="6" w:space="0" w:color="000000"/>
            </w:tcBorders>
            <w:hideMark/>
          </w:tcPr>
          <w:p w14:paraId="0610E5D5" w14:textId="77777777" w:rsidR="00C45949" w:rsidRPr="009674D8" w:rsidRDefault="00C45949" w:rsidP="00702362">
            <w:pPr>
              <w:ind w:firstLine="0"/>
              <w:jc w:val="left"/>
              <w:rPr>
                <w:sz w:val="18"/>
                <w:szCs w:val="18"/>
              </w:rPr>
            </w:pPr>
            <w:r>
              <w:t>Value</w:t>
            </w:r>
          </w:p>
        </w:tc>
        <w:tc>
          <w:tcPr>
            <w:tcW w:w="1496" w:type="dxa"/>
            <w:tcBorders>
              <w:top w:val="single" w:sz="12" w:space="0" w:color="000000"/>
              <w:bottom w:val="single" w:sz="6" w:space="0" w:color="000000"/>
            </w:tcBorders>
          </w:tcPr>
          <w:p w14:paraId="514DD76C" w14:textId="77777777" w:rsidR="00C45949" w:rsidRPr="00FD4064" w:rsidRDefault="00C45949" w:rsidP="00702362">
            <w:pPr>
              <w:ind w:firstLine="0"/>
              <w:jc w:val="left"/>
              <w:rPr>
                <w:sz w:val="18"/>
                <w:szCs w:val="18"/>
              </w:rPr>
            </w:pPr>
            <w:r>
              <w:t>Target</w:t>
            </w:r>
          </w:p>
        </w:tc>
      </w:tr>
      <w:tr w:rsidR="00C45949" w:rsidRPr="009674D8" w14:paraId="393F7C2C" w14:textId="77777777" w:rsidTr="00B30B56">
        <w:trPr>
          <w:trHeight w:val="263"/>
          <w:jc w:val="center"/>
        </w:trPr>
        <w:tc>
          <w:tcPr>
            <w:tcW w:w="2552" w:type="dxa"/>
            <w:tcBorders>
              <w:top w:val="nil"/>
              <w:left w:val="nil"/>
              <w:bottom w:val="nil"/>
              <w:right w:val="nil"/>
            </w:tcBorders>
            <w:shd w:val="clear" w:color="auto" w:fill="auto"/>
            <w:hideMark/>
          </w:tcPr>
          <w:p w14:paraId="7B8E35C7" w14:textId="77777777" w:rsidR="00C45949" w:rsidRPr="009674D8" w:rsidRDefault="00C45949" w:rsidP="00702362">
            <w:pPr>
              <w:ind w:firstLine="0"/>
              <w:jc w:val="left"/>
              <w:rPr>
                <w:sz w:val="18"/>
                <w:szCs w:val="18"/>
              </w:rPr>
            </w:pPr>
            <w:r w:rsidRPr="0063452E">
              <w:rPr>
                <w:sz w:val="18"/>
                <w:szCs w:val="18"/>
              </w:rPr>
              <w:t>Exact-match latency</w:t>
            </w:r>
          </w:p>
        </w:tc>
        <w:tc>
          <w:tcPr>
            <w:tcW w:w="2551" w:type="dxa"/>
            <w:tcBorders>
              <w:top w:val="nil"/>
              <w:left w:val="nil"/>
              <w:bottom w:val="nil"/>
              <w:right w:val="nil"/>
            </w:tcBorders>
            <w:shd w:val="clear" w:color="auto" w:fill="auto"/>
            <w:hideMark/>
          </w:tcPr>
          <w:p w14:paraId="19B2075C" w14:textId="77777777" w:rsidR="00C45949" w:rsidRPr="009674D8" w:rsidRDefault="00C45949" w:rsidP="00702362">
            <w:pPr>
              <w:ind w:firstLine="0"/>
              <w:jc w:val="left"/>
              <w:rPr>
                <w:sz w:val="18"/>
                <w:szCs w:val="18"/>
              </w:rPr>
            </w:pPr>
            <w:r w:rsidRPr="0063452E">
              <w:rPr>
                <w:sz w:val="18"/>
                <w:szCs w:val="18"/>
              </w:rPr>
              <w:t xml:space="preserve">&lt; 0.001 </w:t>
            </w:r>
            <w:proofErr w:type="spellStart"/>
            <w:r w:rsidRPr="0063452E">
              <w:rPr>
                <w:sz w:val="18"/>
                <w:szCs w:val="18"/>
              </w:rPr>
              <w:t>ms</w:t>
            </w:r>
            <w:proofErr w:type="spellEnd"/>
          </w:p>
        </w:tc>
        <w:tc>
          <w:tcPr>
            <w:tcW w:w="1496" w:type="dxa"/>
            <w:tcBorders>
              <w:top w:val="nil"/>
              <w:left w:val="nil"/>
              <w:bottom w:val="nil"/>
              <w:right w:val="nil"/>
            </w:tcBorders>
          </w:tcPr>
          <w:p w14:paraId="5DD115D5" w14:textId="77777777" w:rsidR="00C45949" w:rsidRPr="00FD4064" w:rsidRDefault="00C45949" w:rsidP="00702362">
            <w:pPr>
              <w:ind w:firstLine="0"/>
              <w:jc w:val="left"/>
              <w:rPr>
                <w:sz w:val="18"/>
                <w:szCs w:val="18"/>
              </w:rPr>
            </w:pPr>
            <w:r w:rsidRPr="0063452E">
              <w:rPr>
                <w:sz w:val="18"/>
                <w:szCs w:val="18"/>
              </w:rPr>
              <w:t xml:space="preserve">&lt; 1 </w:t>
            </w:r>
            <w:proofErr w:type="spellStart"/>
            <w:r w:rsidRPr="0063452E">
              <w:rPr>
                <w:sz w:val="18"/>
                <w:szCs w:val="18"/>
              </w:rPr>
              <w:t>ms</w:t>
            </w:r>
            <w:proofErr w:type="spellEnd"/>
          </w:p>
        </w:tc>
      </w:tr>
      <w:tr w:rsidR="00C45949" w:rsidRPr="009674D8" w14:paraId="184DC989" w14:textId="77777777" w:rsidTr="00B30B56">
        <w:trPr>
          <w:trHeight w:val="283"/>
          <w:jc w:val="center"/>
        </w:trPr>
        <w:tc>
          <w:tcPr>
            <w:tcW w:w="2552" w:type="dxa"/>
            <w:tcBorders>
              <w:top w:val="nil"/>
              <w:left w:val="nil"/>
              <w:bottom w:val="nil"/>
              <w:right w:val="nil"/>
            </w:tcBorders>
            <w:shd w:val="clear" w:color="auto" w:fill="auto"/>
            <w:hideMark/>
          </w:tcPr>
          <w:p w14:paraId="538B7E1F" w14:textId="77777777" w:rsidR="00C45949" w:rsidRPr="009674D8" w:rsidRDefault="00C45949" w:rsidP="00702362">
            <w:pPr>
              <w:ind w:firstLine="0"/>
              <w:jc w:val="left"/>
              <w:rPr>
                <w:sz w:val="18"/>
                <w:szCs w:val="18"/>
              </w:rPr>
            </w:pPr>
            <w:r w:rsidRPr="0063452E">
              <w:rPr>
                <w:sz w:val="18"/>
                <w:szCs w:val="18"/>
              </w:rPr>
              <w:t>Exact-match throughput</w:t>
            </w:r>
          </w:p>
        </w:tc>
        <w:tc>
          <w:tcPr>
            <w:tcW w:w="2551" w:type="dxa"/>
            <w:tcBorders>
              <w:top w:val="nil"/>
              <w:left w:val="nil"/>
              <w:bottom w:val="nil"/>
              <w:right w:val="nil"/>
            </w:tcBorders>
            <w:shd w:val="clear" w:color="auto" w:fill="auto"/>
            <w:hideMark/>
          </w:tcPr>
          <w:p w14:paraId="297258CF" w14:textId="307F0808" w:rsidR="00C45949" w:rsidRPr="009674D8" w:rsidRDefault="00C45949" w:rsidP="00702362">
            <w:pPr>
              <w:ind w:firstLine="0"/>
              <w:jc w:val="left"/>
              <w:rPr>
                <w:sz w:val="18"/>
                <w:szCs w:val="18"/>
              </w:rPr>
            </w:pPr>
            <w:r w:rsidRPr="0063452E">
              <w:rPr>
                <w:sz w:val="18"/>
                <w:szCs w:val="18"/>
              </w:rPr>
              <w:t xml:space="preserve">22,177,080 </w:t>
            </w:r>
            <w:r w:rsidR="0039715D" w:rsidRPr="0039715D">
              <w:rPr>
                <w:sz w:val="18"/>
                <w:szCs w:val="18"/>
              </w:rPr>
              <w:t>comparisons</w:t>
            </w:r>
            <w:r w:rsidRPr="0063452E">
              <w:rPr>
                <w:sz w:val="18"/>
                <w:szCs w:val="18"/>
              </w:rPr>
              <w:t>/s</w:t>
            </w:r>
          </w:p>
        </w:tc>
        <w:tc>
          <w:tcPr>
            <w:tcW w:w="1496" w:type="dxa"/>
            <w:tcBorders>
              <w:top w:val="nil"/>
              <w:left w:val="nil"/>
              <w:bottom w:val="nil"/>
              <w:right w:val="nil"/>
            </w:tcBorders>
          </w:tcPr>
          <w:p w14:paraId="22C5C61B" w14:textId="77777777" w:rsidR="00C45949" w:rsidRPr="00FD4064" w:rsidRDefault="00C45949" w:rsidP="00702362">
            <w:pPr>
              <w:ind w:firstLine="0"/>
              <w:jc w:val="left"/>
              <w:rPr>
                <w:sz w:val="18"/>
                <w:szCs w:val="18"/>
              </w:rPr>
            </w:pPr>
            <w:r w:rsidRPr="0063452E">
              <w:rPr>
                <w:sz w:val="18"/>
                <w:szCs w:val="18"/>
              </w:rPr>
              <w:t xml:space="preserve">&gt; 1M </w:t>
            </w:r>
            <w:proofErr w:type="spellStart"/>
            <w:r w:rsidRPr="0063452E">
              <w:rPr>
                <w:sz w:val="18"/>
                <w:szCs w:val="18"/>
              </w:rPr>
              <w:t>val</w:t>
            </w:r>
            <w:proofErr w:type="spellEnd"/>
            <w:r w:rsidRPr="0063452E">
              <w:rPr>
                <w:sz w:val="18"/>
                <w:szCs w:val="18"/>
              </w:rPr>
              <w:t>/s</w:t>
            </w:r>
          </w:p>
        </w:tc>
      </w:tr>
      <w:tr w:rsidR="00C45949" w:rsidRPr="009674D8" w14:paraId="20FA1027" w14:textId="77777777" w:rsidTr="00B30B56">
        <w:trPr>
          <w:trHeight w:val="286"/>
          <w:jc w:val="center"/>
        </w:trPr>
        <w:tc>
          <w:tcPr>
            <w:tcW w:w="2552" w:type="dxa"/>
            <w:tcBorders>
              <w:top w:val="nil"/>
              <w:left w:val="nil"/>
              <w:bottom w:val="nil"/>
              <w:right w:val="nil"/>
            </w:tcBorders>
            <w:shd w:val="clear" w:color="auto" w:fill="auto"/>
            <w:hideMark/>
          </w:tcPr>
          <w:p w14:paraId="7B394A6F" w14:textId="433F66A4" w:rsidR="00C45949" w:rsidRPr="009674D8" w:rsidRDefault="0039715D" w:rsidP="00702362">
            <w:pPr>
              <w:ind w:firstLine="0"/>
              <w:jc w:val="left"/>
              <w:rPr>
                <w:sz w:val="18"/>
                <w:szCs w:val="18"/>
              </w:rPr>
            </w:pPr>
            <w:r w:rsidRPr="0039715D">
              <w:rPr>
                <w:sz w:val="18"/>
                <w:szCs w:val="18"/>
              </w:rPr>
              <w:t>Similarity-analysis latency</w:t>
            </w:r>
          </w:p>
        </w:tc>
        <w:tc>
          <w:tcPr>
            <w:tcW w:w="2551" w:type="dxa"/>
            <w:tcBorders>
              <w:top w:val="nil"/>
              <w:left w:val="nil"/>
              <w:bottom w:val="nil"/>
              <w:right w:val="nil"/>
            </w:tcBorders>
            <w:shd w:val="clear" w:color="auto" w:fill="auto"/>
            <w:hideMark/>
          </w:tcPr>
          <w:p w14:paraId="5FE970F8" w14:textId="1D04C9CB" w:rsidR="00C45949" w:rsidRPr="009674D8" w:rsidRDefault="00C45949" w:rsidP="00702362">
            <w:pPr>
              <w:ind w:firstLine="0"/>
              <w:jc w:val="left"/>
              <w:rPr>
                <w:sz w:val="18"/>
                <w:szCs w:val="18"/>
              </w:rPr>
            </w:pPr>
            <w:r w:rsidRPr="0063452E">
              <w:rPr>
                <w:sz w:val="18"/>
                <w:szCs w:val="18"/>
              </w:rPr>
              <w:t xml:space="preserve">0.19 </w:t>
            </w:r>
            <w:proofErr w:type="spellStart"/>
            <w:r w:rsidRPr="0063452E">
              <w:rPr>
                <w:sz w:val="18"/>
                <w:szCs w:val="18"/>
              </w:rPr>
              <w:t>ms</w:t>
            </w:r>
            <w:proofErr w:type="spellEnd"/>
            <w:r w:rsidRPr="0063452E">
              <w:rPr>
                <w:sz w:val="18"/>
                <w:szCs w:val="18"/>
              </w:rPr>
              <w:t xml:space="preserve"> (</w:t>
            </w:r>
            <w:r w:rsidR="0039715D" w:rsidRPr="0039715D">
              <w:rPr>
                <w:sz w:val="18"/>
                <w:szCs w:val="18"/>
              </w:rPr>
              <w:t>σ = 0.02</w:t>
            </w:r>
            <w:r w:rsidRPr="0063452E">
              <w:rPr>
                <w:sz w:val="18"/>
                <w:szCs w:val="18"/>
              </w:rPr>
              <w:t>)</w:t>
            </w:r>
          </w:p>
        </w:tc>
        <w:tc>
          <w:tcPr>
            <w:tcW w:w="1496" w:type="dxa"/>
            <w:tcBorders>
              <w:top w:val="nil"/>
              <w:left w:val="nil"/>
              <w:bottom w:val="nil"/>
              <w:right w:val="nil"/>
            </w:tcBorders>
          </w:tcPr>
          <w:p w14:paraId="199FC29F" w14:textId="77777777" w:rsidR="00C45949" w:rsidRPr="00FD4064" w:rsidRDefault="00C45949" w:rsidP="00702362">
            <w:pPr>
              <w:ind w:firstLine="0"/>
              <w:jc w:val="left"/>
              <w:rPr>
                <w:sz w:val="18"/>
                <w:szCs w:val="18"/>
              </w:rPr>
            </w:pPr>
            <w:r w:rsidRPr="0063452E">
              <w:rPr>
                <w:sz w:val="18"/>
                <w:szCs w:val="18"/>
              </w:rPr>
              <w:t xml:space="preserve">&lt; 1 </w:t>
            </w:r>
            <w:proofErr w:type="spellStart"/>
            <w:r w:rsidRPr="0063452E">
              <w:rPr>
                <w:sz w:val="18"/>
                <w:szCs w:val="18"/>
              </w:rPr>
              <w:t>ms</w:t>
            </w:r>
            <w:proofErr w:type="spellEnd"/>
          </w:p>
        </w:tc>
      </w:tr>
      <w:tr w:rsidR="00C45949" w:rsidRPr="009674D8" w14:paraId="481646EE" w14:textId="77777777" w:rsidTr="00B30B56">
        <w:trPr>
          <w:trHeight w:val="285"/>
          <w:jc w:val="center"/>
        </w:trPr>
        <w:tc>
          <w:tcPr>
            <w:tcW w:w="2552" w:type="dxa"/>
            <w:tcBorders>
              <w:top w:val="nil"/>
              <w:left w:val="nil"/>
              <w:bottom w:val="nil"/>
              <w:right w:val="nil"/>
            </w:tcBorders>
            <w:shd w:val="clear" w:color="auto" w:fill="auto"/>
            <w:hideMark/>
          </w:tcPr>
          <w:p w14:paraId="344A5919" w14:textId="0F410F99" w:rsidR="00C45949" w:rsidRPr="009674D8" w:rsidRDefault="0039715D" w:rsidP="00702362">
            <w:pPr>
              <w:ind w:firstLine="0"/>
              <w:jc w:val="left"/>
              <w:rPr>
                <w:sz w:val="18"/>
                <w:szCs w:val="18"/>
              </w:rPr>
            </w:pPr>
            <w:r w:rsidRPr="0039715D">
              <w:rPr>
                <w:sz w:val="18"/>
                <w:szCs w:val="18"/>
              </w:rPr>
              <w:t>Similarity-analysis throughp</w:t>
            </w:r>
            <w:r>
              <w:rPr>
                <w:sz w:val="18"/>
                <w:szCs w:val="18"/>
              </w:rPr>
              <w:t>ut</w:t>
            </w:r>
          </w:p>
        </w:tc>
        <w:tc>
          <w:tcPr>
            <w:tcW w:w="2551" w:type="dxa"/>
            <w:tcBorders>
              <w:top w:val="nil"/>
              <w:left w:val="nil"/>
              <w:bottom w:val="nil"/>
              <w:right w:val="nil"/>
            </w:tcBorders>
            <w:shd w:val="clear" w:color="auto" w:fill="auto"/>
            <w:hideMark/>
          </w:tcPr>
          <w:p w14:paraId="2348DF03" w14:textId="50FAFE5E" w:rsidR="00C45949" w:rsidRPr="009674D8" w:rsidRDefault="00C45949" w:rsidP="00702362">
            <w:pPr>
              <w:ind w:firstLine="0"/>
              <w:jc w:val="left"/>
              <w:rPr>
                <w:sz w:val="18"/>
                <w:szCs w:val="18"/>
              </w:rPr>
            </w:pPr>
            <w:r w:rsidRPr="0063452E">
              <w:rPr>
                <w:sz w:val="18"/>
                <w:szCs w:val="18"/>
              </w:rPr>
              <w:t xml:space="preserve">5,242 </w:t>
            </w:r>
            <w:r w:rsidR="0039715D" w:rsidRPr="0039715D">
              <w:rPr>
                <w:sz w:val="18"/>
                <w:szCs w:val="18"/>
              </w:rPr>
              <w:t>comparisons</w:t>
            </w:r>
            <w:r w:rsidRPr="0063452E">
              <w:rPr>
                <w:sz w:val="18"/>
                <w:szCs w:val="18"/>
              </w:rPr>
              <w:t>/s</w:t>
            </w:r>
          </w:p>
        </w:tc>
        <w:tc>
          <w:tcPr>
            <w:tcW w:w="1496" w:type="dxa"/>
            <w:tcBorders>
              <w:top w:val="nil"/>
              <w:left w:val="nil"/>
              <w:bottom w:val="nil"/>
              <w:right w:val="nil"/>
            </w:tcBorders>
          </w:tcPr>
          <w:p w14:paraId="3DA04224" w14:textId="77777777" w:rsidR="00C45949" w:rsidRPr="00FD4064" w:rsidRDefault="00C45949" w:rsidP="00702362">
            <w:pPr>
              <w:ind w:firstLine="0"/>
              <w:jc w:val="left"/>
              <w:rPr>
                <w:sz w:val="18"/>
                <w:szCs w:val="18"/>
              </w:rPr>
            </w:pPr>
            <w:r w:rsidRPr="0063452E">
              <w:rPr>
                <w:sz w:val="18"/>
                <w:szCs w:val="18"/>
              </w:rPr>
              <w:t xml:space="preserve">&gt; 1K </w:t>
            </w:r>
            <w:proofErr w:type="spellStart"/>
            <w:r w:rsidRPr="0063452E">
              <w:rPr>
                <w:sz w:val="18"/>
                <w:szCs w:val="18"/>
              </w:rPr>
              <w:t>val</w:t>
            </w:r>
            <w:proofErr w:type="spellEnd"/>
            <w:r w:rsidRPr="0063452E">
              <w:rPr>
                <w:sz w:val="18"/>
                <w:szCs w:val="18"/>
              </w:rPr>
              <w:t>/s</w:t>
            </w:r>
          </w:p>
        </w:tc>
      </w:tr>
      <w:tr w:rsidR="00C45949" w:rsidRPr="009674D8" w14:paraId="5DBCA5A1" w14:textId="77777777" w:rsidTr="00B30B56">
        <w:trPr>
          <w:trHeight w:val="111"/>
          <w:jc w:val="center"/>
        </w:trPr>
        <w:tc>
          <w:tcPr>
            <w:tcW w:w="2552" w:type="dxa"/>
            <w:tcBorders>
              <w:top w:val="nil"/>
              <w:left w:val="nil"/>
              <w:right w:val="nil"/>
            </w:tcBorders>
            <w:shd w:val="clear" w:color="auto" w:fill="auto"/>
            <w:hideMark/>
          </w:tcPr>
          <w:p w14:paraId="19ABE8DD" w14:textId="77777777" w:rsidR="00C45949" w:rsidRPr="009674D8" w:rsidRDefault="00C45949" w:rsidP="00702362">
            <w:pPr>
              <w:ind w:firstLine="0"/>
              <w:jc w:val="left"/>
              <w:rPr>
                <w:sz w:val="18"/>
                <w:szCs w:val="18"/>
              </w:rPr>
            </w:pPr>
            <w:r w:rsidRPr="0063452E">
              <w:rPr>
                <w:sz w:val="18"/>
                <w:szCs w:val="18"/>
              </w:rPr>
              <w:t>Cryptographic operations</w:t>
            </w:r>
          </w:p>
        </w:tc>
        <w:tc>
          <w:tcPr>
            <w:tcW w:w="2551" w:type="dxa"/>
            <w:tcBorders>
              <w:top w:val="nil"/>
              <w:left w:val="nil"/>
              <w:right w:val="nil"/>
            </w:tcBorders>
            <w:shd w:val="clear" w:color="auto" w:fill="auto"/>
            <w:hideMark/>
          </w:tcPr>
          <w:p w14:paraId="731115F0" w14:textId="77777777" w:rsidR="00C45949" w:rsidRPr="009674D8" w:rsidRDefault="00C45949" w:rsidP="00702362">
            <w:pPr>
              <w:ind w:firstLine="0"/>
              <w:jc w:val="left"/>
              <w:rPr>
                <w:sz w:val="18"/>
                <w:szCs w:val="18"/>
              </w:rPr>
            </w:pPr>
            <w:r w:rsidRPr="0063452E">
              <w:rPr>
                <w:sz w:val="18"/>
                <w:szCs w:val="18"/>
              </w:rPr>
              <w:t>Non-blocking (software-based)</w:t>
            </w:r>
          </w:p>
        </w:tc>
        <w:tc>
          <w:tcPr>
            <w:tcW w:w="1496" w:type="dxa"/>
            <w:tcBorders>
              <w:top w:val="nil"/>
              <w:left w:val="nil"/>
              <w:right w:val="nil"/>
            </w:tcBorders>
          </w:tcPr>
          <w:p w14:paraId="7183861B" w14:textId="77777777" w:rsidR="00C45949" w:rsidRPr="00FD4064" w:rsidRDefault="00C45949" w:rsidP="00702362">
            <w:pPr>
              <w:ind w:firstLine="0"/>
              <w:jc w:val="left"/>
              <w:rPr>
                <w:sz w:val="18"/>
                <w:szCs w:val="18"/>
              </w:rPr>
            </w:pPr>
            <w:r w:rsidRPr="0063452E">
              <w:rPr>
                <w:sz w:val="18"/>
                <w:szCs w:val="18"/>
              </w:rPr>
              <w:t>Non-blocking</w:t>
            </w:r>
          </w:p>
        </w:tc>
      </w:tr>
      <w:tr w:rsidR="00C45949" w:rsidRPr="009674D8" w14:paraId="08B4FE8C" w14:textId="77777777" w:rsidTr="00B30B56">
        <w:trPr>
          <w:trHeight w:val="234"/>
          <w:jc w:val="center"/>
        </w:trPr>
        <w:tc>
          <w:tcPr>
            <w:tcW w:w="2552" w:type="dxa"/>
            <w:shd w:val="clear" w:color="auto" w:fill="auto"/>
            <w:hideMark/>
          </w:tcPr>
          <w:p w14:paraId="292AFA04" w14:textId="77777777" w:rsidR="00C45949" w:rsidRPr="00FD4064" w:rsidRDefault="00C45949" w:rsidP="00702362">
            <w:pPr>
              <w:ind w:firstLine="0"/>
              <w:jc w:val="left"/>
              <w:rPr>
                <w:sz w:val="18"/>
                <w:szCs w:val="18"/>
              </w:rPr>
            </w:pPr>
            <w:r w:rsidRPr="0063452E">
              <w:rPr>
                <w:sz w:val="18"/>
                <w:szCs w:val="18"/>
              </w:rPr>
              <w:t>Memory footprint (extension)</w:t>
            </w:r>
          </w:p>
        </w:tc>
        <w:tc>
          <w:tcPr>
            <w:tcW w:w="2551" w:type="dxa"/>
            <w:shd w:val="clear" w:color="auto" w:fill="auto"/>
            <w:hideMark/>
          </w:tcPr>
          <w:p w14:paraId="70C62DD6" w14:textId="77777777" w:rsidR="00C45949" w:rsidRPr="00FD4064" w:rsidRDefault="00C45949" w:rsidP="00702362">
            <w:pPr>
              <w:ind w:firstLine="0"/>
              <w:jc w:val="left"/>
              <w:rPr>
                <w:sz w:val="18"/>
                <w:szCs w:val="18"/>
              </w:rPr>
            </w:pPr>
            <w:r w:rsidRPr="0063452E">
              <w:rPr>
                <w:sz w:val="18"/>
                <w:szCs w:val="18"/>
              </w:rPr>
              <w:t>&lt; 50 MB</w:t>
            </w:r>
          </w:p>
        </w:tc>
        <w:tc>
          <w:tcPr>
            <w:tcW w:w="1496" w:type="dxa"/>
          </w:tcPr>
          <w:p w14:paraId="7DD96865" w14:textId="77777777" w:rsidR="00C45949" w:rsidRDefault="00C45949" w:rsidP="00702362">
            <w:pPr>
              <w:ind w:firstLine="0"/>
              <w:jc w:val="left"/>
              <w:rPr>
                <w:sz w:val="18"/>
                <w:szCs w:val="18"/>
              </w:rPr>
            </w:pPr>
            <w:r w:rsidRPr="0063452E">
              <w:rPr>
                <w:sz w:val="18"/>
                <w:szCs w:val="18"/>
              </w:rPr>
              <w:t>&lt; 100 MB</w:t>
            </w:r>
          </w:p>
          <w:p w14:paraId="1886DC10" w14:textId="77777777" w:rsidR="00C45949" w:rsidRPr="00FD4064" w:rsidRDefault="00C45949" w:rsidP="00702362">
            <w:pPr>
              <w:ind w:firstLine="0"/>
              <w:jc w:val="left"/>
              <w:rPr>
                <w:sz w:val="18"/>
                <w:szCs w:val="18"/>
              </w:rPr>
            </w:pPr>
          </w:p>
        </w:tc>
      </w:tr>
    </w:tbl>
    <w:p w14:paraId="22960532" w14:textId="585845ED" w:rsidR="00C45949" w:rsidRDefault="0039715D" w:rsidP="0039715D">
      <w:r w:rsidRPr="0039715D">
        <w:t>These measurements were obtained under isolated microbenchmark conditions and should be interpreted as computational validation benchmarks rather than full end-to-end browser extension throughput measurements.</w:t>
      </w:r>
    </w:p>
    <w:p w14:paraId="70521BD0" w14:textId="77777777" w:rsidR="00C45949" w:rsidRPr="002052AF" w:rsidRDefault="00C45949" w:rsidP="00C45949">
      <w:pPr>
        <w:pStyle w:val="heading2"/>
        <w:numPr>
          <w:ilvl w:val="1"/>
          <w:numId w:val="7"/>
        </w:numPr>
        <w:spacing w:before="0"/>
        <w:rPr>
          <w:lang w:val="es-EC"/>
        </w:rPr>
      </w:pPr>
      <w:proofErr w:type="spellStart"/>
      <w:r w:rsidRPr="002052AF">
        <w:rPr>
          <w:lang w:val="es-EC"/>
        </w:rPr>
        <w:lastRenderedPageBreak/>
        <w:t>Threat</w:t>
      </w:r>
      <w:proofErr w:type="spellEnd"/>
      <w:r w:rsidRPr="002052AF">
        <w:rPr>
          <w:lang w:val="es-EC"/>
        </w:rPr>
        <w:t xml:space="preserve"> </w:t>
      </w:r>
      <w:proofErr w:type="spellStart"/>
      <w:r w:rsidRPr="002052AF">
        <w:rPr>
          <w:lang w:val="es-EC"/>
        </w:rPr>
        <w:t>Model</w:t>
      </w:r>
      <w:proofErr w:type="spellEnd"/>
      <w:r w:rsidRPr="002052AF">
        <w:rPr>
          <w:lang w:val="es-EC"/>
        </w:rPr>
        <w:t xml:space="preserve"> </w:t>
      </w:r>
      <w:proofErr w:type="spellStart"/>
      <w:r w:rsidRPr="002052AF">
        <w:rPr>
          <w:lang w:val="es-EC"/>
        </w:rPr>
        <w:t>Validation</w:t>
      </w:r>
      <w:proofErr w:type="spellEnd"/>
    </w:p>
    <w:p w14:paraId="31B32CE9" w14:textId="77777777" w:rsidR="0039715D" w:rsidRDefault="0039715D" w:rsidP="0039715D">
      <w:pPr>
        <w:spacing w:after="80"/>
        <w:ind w:firstLine="0"/>
      </w:pPr>
      <w:r>
        <w:t xml:space="preserve">The experimental evaluation supports the defined threat model across multiple domain-based phishing scenarios. The architecture demonstrated strong operational protection against opportunistic attacks through similarity-based </w:t>
      </w:r>
      <w:proofErr w:type="spellStart"/>
      <w:r>
        <w:t>typosquatting</w:t>
      </w:r>
      <w:proofErr w:type="spellEnd"/>
      <w:r>
        <w:t xml:space="preserve"> analysis (~95% heuristic coverage), while exact-match enforcement and Unicode confusable detection prevented credential release during evaluated visually deceptive phishing scenarios [11], [12], [15].</w:t>
      </w:r>
    </w:p>
    <w:p w14:paraId="41CEC01C" w14:textId="77777777" w:rsidR="0039715D" w:rsidRDefault="0039715D" w:rsidP="0039715D">
      <w:pPr>
        <w:spacing w:after="80"/>
        <w:ind w:firstLine="0"/>
      </w:pPr>
    </w:p>
    <w:p w14:paraId="33ACC75E" w14:textId="77777777" w:rsidR="0039715D" w:rsidRDefault="0039715D" w:rsidP="0039715D">
      <w:r>
        <w:t>The threat model assumes adversaries cannot compromise modern cryptographic primitives such as AES-256-GCM, ECDSA P-256, PBKDF2, or Argon2id, but may exploit user perception and visual deception techniques [3], [25], [29]. By enforcing domain-bound credential-release governance, the proposed architecture mitigates one of the primary phishing vectors: visual domain manipulation prior to credential disclosure [11], [13], [15].</w:t>
      </w:r>
    </w:p>
    <w:p w14:paraId="066928C9" w14:textId="77777777" w:rsidR="0039715D" w:rsidRDefault="0039715D" w:rsidP="0039715D">
      <w:pPr>
        <w:spacing w:after="80"/>
        <w:ind w:firstLine="0"/>
      </w:pPr>
    </w:p>
    <w:p w14:paraId="0F6AD04B" w14:textId="405F3A2E" w:rsidR="007A0247" w:rsidRDefault="0039715D" w:rsidP="00126A2C">
      <w:r>
        <w:t>However, the proposed architecture does not address browser-level compromise, malicious extensions, endpoint malware, or adversary-in-the-middle (</w:t>
      </w:r>
      <w:proofErr w:type="spellStart"/>
      <w:r>
        <w:t>AiTM</w:t>
      </w:r>
      <w:proofErr w:type="spellEnd"/>
      <w:r>
        <w:t xml:space="preserve">) attacks. In proxy-based attacks such as Evilginx2, authenticated session cookies may still be intercepted after successful authentication [21], [22], [23]. Although credential disclosure to untrusted domains may be prevented, session hijacking remains possible, reinforcing the importance of phishing-resistant authentication technologies such as FIDO2 and </w:t>
      </w:r>
      <w:proofErr w:type="spellStart"/>
      <w:r>
        <w:t>WebAuthn</w:t>
      </w:r>
      <w:proofErr w:type="spellEnd"/>
      <w:r>
        <w:t xml:space="preserve"> [26], [27], [28].</w:t>
      </w:r>
    </w:p>
    <w:p w14:paraId="687FF280" w14:textId="77777777" w:rsidR="00C45949" w:rsidRDefault="00C45949" w:rsidP="00C45949">
      <w:pPr>
        <w:spacing w:after="80"/>
        <w:ind w:firstLine="0"/>
      </w:pPr>
    </w:p>
    <w:p w14:paraId="0F87078C" w14:textId="77777777" w:rsidR="00C45949" w:rsidRPr="002052AF" w:rsidRDefault="00C45949" w:rsidP="00C45949">
      <w:pPr>
        <w:pStyle w:val="heading2"/>
        <w:numPr>
          <w:ilvl w:val="1"/>
          <w:numId w:val="7"/>
        </w:numPr>
        <w:spacing w:before="0"/>
        <w:rPr>
          <w:lang w:val="es-EC"/>
        </w:rPr>
      </w:pPr>
      <w:proofErr w:type="spellStart"/>
      <w:r w:rsidRPr="002052AF">
        <w:rPr>
          <w:lang w:val="es-EC"/>
        </w:rPr>
        <w:t>Limitations</w:t>
      </w:r>
      <w:proofErr w:type="spellEnd"/>
    </w:p>
    <w:p w14:paraId="2ED2C486" w14:textId="77777777" w:rsidR="00126A2C" w:rsidRDefault="00126A2C" w:rsidP="00126A2C">
      <w:pPr>
        <w:ind w:firstLine="0"/>
      </w:pPr>
      <w:r>
        <w:t xml:space="preserve">One limitation of the proposed architecture is the use of case-insensitive domain normalization consistent with RFC 1035. While this behavior aligns with standard DNS resolution semantics, it prevents direct detection of case-variant </w:t>
      </w:r>
      <w:proofErr w:type="spellStart"/>
      <w:r>
        <w:t>typosquatting</w:t>
      </w:r>
      <w:proofErr w:type="spellEnd"/>
      <w:r>
        <w:t xml:space="preserve"> patterns.</w:t>
      </w:r>
    </w:p>
    <w:p w14:paraId="66CA0871" w14:textId="77777777" w:rsidR="00126A2C" w:rsidRDefault="00126A2C" w:rsidP="00126A2C">
      <w:pPr>
        <w:ind w:firstLine="0"/>
      </w:pPr>
    </w:p>
    <w:p w14:paraId="6FB2C6FE" w14:textId="77777777" w:rsidR="00126A2C" w:rsidRDefault="00126A2C" w:rsidP="00126A2C">
      <w:pPr>
        <w:ind w:firstLine="0"/>
      </w:pPr>
      <w:r>
        <w:t>Additionally, the proposed protection model is limited to browser-based authentication workflows in which extensions can intercept credential-submission events. Native desktop applications, unsupported mobile browsers, API-based authentication flows, and non-browser authentication environments remain outside the evaluated protection scope.</w:t>
      </w:r>
    </w:p>
    <w:p w14:paraId="3888E65A" w14:textId="77777777" w:rsidR="00126A2C" w:rsidRDefault="00126A2C" w:rsidP="00126A2C">
      <w:pPr>
        <w:ind w:firstLine="0"/>
      </w:pPr>
    </w:p>
    <w:p w14:paraId="76F9C9B5" w14:textId="77777777" w:rsidR="00126A2C" w:rsidRDefault="00126A2C" w:rsidP="00126A2C">
      <w:pPr>
        <w:ind w:firstLine="0"/>
      </w:pPr>
      <w:r>
        <w:t>The current evaluation further focuses on operational credential-protection behavior under controlled experimental conditions. Longitudinal usability evaluation, alert-fatigue analysis, adversarial adaptation studies, ecological-validity assessment, and large-scale real-world deployment evaluation remain future research directions.</w:t>
      </w:r>
    </w:p>
    <w:p w14:paraId="67BC1BBD" w14:textId="77777777" w:rsidR="00126A2C" w:rsidRDefault="00126A2C" w:rsidP="00126A2C">
      <w:pPr>
        <w:ind w:firstLine="0"/>
      </w:pPr>
    </w:p>
    <w:p w14:paraId="4DF22C51" w14:textId="36810C95" w:rsidR="00126A2C" w:rsidRDefault="00126A2C" w:rsidP="00126A2C">
      <w:pPr>
        <w:ind w:firstLine="0"/>
      </w:pPr>
      <w:r>
        <w:t xml:space="preserve">Another important limitation involves the bootstrap trust assumption. The architecture assumes that initial domain registration occurs in a trusted context. If a deceptive domain is registered during an impersonation scenario, the system may inherit and </w:t>
      </w:r>
      <w:r>
        <w:lastRenderedPageBreak/>
        <w:t>preserve that incorrect trust relationship. Consequently, the protection guarantees of the proposed model remain dependent on the user’s ability to correctly identify legitimate domains during first-encounter registration workflows.</w:t>
      </w:r>
    </w:p>
    <w:p w14:paraId="0B2F3E28" w14:textId="77777777" w:rsidR="00C45949" w:rsidRPr="0063452E" w:rsidRDefault="00C45949" w:rsidP="00C45949">
      <w:pPr>
        <w:pStyle w:val="heading1"/>
        <w:numPr>
          <w:ilvl w:val="0"/>
          <w:numId w:val="7"/>
        </w:numPr>
        <w:rPr>
          <w:lang w:val="es-EC"/>
        </w:rPr>
      </w:pPr>
      <w:r w:rsidRPr="0063452E">
        <w:rPr>
          <w:lang w:val="es-EC"/>
        </w:rPr>
        <w:t xml:space="preserve">Future </w:t>
      </w:r>
      <w:proofErr w:type="spellStart"/>
      <w:r w:rsidRPr="0063452E">
        <w:rPr>
          <w:lang w:val="es-EC"/>
        </w:rPr>
        <w:t>Work</w:t>
      </w:r>
      <w:proofErr w:type="spellEnd"/>
    </w:p>
    <w:p w14:paraId="2D3EBCA4" w14:textId="502F5687" w:rsidR="007A0247" w:rsidRDefault="007A0247" w:rsidP="007A0247">
      <w:pPr>
        <w:ind w:left="227" w:hanging="227"/>
      </w:pPr>
      <w:r>
        <w:t>Future work includes the incorporation of more advanced similarity analysis models, including visual and linguistic techniques for improving manipulated domain detection [</w:t>
      </w:r>
      <w:r w:rsidR="003F029A">
        <w:t>12</w:t>
      </w:r>
      <w:r>
        <w:t>], [</w:t>
      </w:r>
      <w:r w:rsidR="003F029A">
        <w:t>13</w:t>
      </w:r>
      <w:r>
        <w:t>], [1</w:t>
      </w:r>
      <w:r w:rsidR="003F029A">
        <w:t>7</w:t>
      </w:r>
      <w:r>
        <w:t>]. Additionally, privacy-preserving collaborative mechanisms such as federated learning could be explored to improve phishing intelligence without exposing sensitive user information [</w:t>
      </w:r>
      <w:r w:rsidR="003F029A">
        <w:t>10</w:t>
      </w:r>
      <w:r>
        <w:t>], [</w:t>
      </w:r>
      <w:r w:rsidR="003F029A">
        <w:t>14</w:t>
      </w:r>
      <w:r>
        <w:t>]</w:t>
      </w:r>
      <w:r w:rsidR="00CE529A">
        <w:t>,[34],[35]</w:t>
      </w:r>
      <w:r>
        <w:t>.</w:t>
      </w:r>
    </w:p>
    <w:p w14:paraId="5AD7AAA8" w14:textId="77777777" w:rsidR="007A0247" w:rsidRDefault="007A0247" w:rsidP="007A0247">
      <w:pPr>
        <w:ind w:left="227" w:hanging="227"/>
      </w:pPr>
    </w:p>
    <w:p w14:paraId="1EBAC906" w14:textId="77777777" w:rsidR="007A0247" w:rsidRDefault="007A0247" w:rsidP="007A0247">
      <w:pPr>
        <w:ind w:left="227" w:hanging="227"/>
      </w:pPr>
      <w:r>
        <w:t xml:space="preserve">Another relevant research direction involves integration with modern authentication technologies such as passkeys, FIDO2, and </w:t>
      </w:r>
      <w:proofErr w:type="spellStart"/>
      <w:r>
        <w:t>WebAuthn</w:t>
      </w:r>
      <w:proofErr w:type="spellEnd"/>
      <w:r>
        <w:t>, which provide native resistance against phishing attacks [23]. In this context, the proposed system may operate as a complementary or transitional protection layer in environments where password-based authentication remains necessary.</w:t>
      </w:r>
    </w:p>
    <w:p w14:paraId="7EBEA46C" w14:textId="77777777" w:rsidR="007A0247" w:rsidRDefault="007A0247" w:rsidP="007A0247">
      <w:pPr>
        <w:ind w:left="227" w:hanging="227"/>
      </w:pPr>
    </w:p>
    <w:p w14:paraId="5B2B21F9" w14:textId="72B6BABE" w:rsidR="007A0247" w:rsidRPr="00DD0BE8" w:rsidRDefault="007A0247" w:rsidP="007A0247">
      <w:pPr>
        <w:ind w:left="227" w:hanging="227"/>
      </w:pPr>
      <w:r>
        <w:t>Finally, future evaluations should include experimental validation with real users to measure usability impact, phishing resistance effectiveness, and user trust under realistic operational conditions.</w:t>
      </w:r>
    </w:p>
    <w:p w14:paraId="3D70AA42" w14:textId="77777777" w:rsidR="00C45949" w:rsidRPr="00D311EB" w:rsidRDefault="00C45949" w:rsidP="00C45949">
      <w:pPr>
        <w:pStyle w:val="heading1"/>
        <w:numPr>
          <w:ilvl w:val="0"/>
          <w:numId w:val="7"/>
        </w:numPr>
        <w:rPr>
          <w:lang w:val="es-EC"/>
        </w:rPr>
      </w:pPr>
      <w:proofErr w:type="spellStart"/>
      <w:r w:rsidRPr="00D311EB">
        <w:rPr>
          <w:lang w:val="es-EC"/>
        </w:rPr>
        <w:t>Conclusions</w:t>
      </w:r>
      <w:proofErr w:type="spellEnd"/>
    </w:p>
    <w:p w14:paraId="1409BFE0" w14:textId="2E34D867" w:rsidR="00C45949" w:rsidRDefault="007A0247" w:rsidP="00C45949">
      <w:pPr>
        <w:ind w:firstLine="0"/>
      </w:pPr>
      <w:r>
        <w:t xml:space="preserve">This work proposed a phishing-aware password manager that shifts protection from post-detection to pre-submission control, intervening at the critical moment when users are about to disclose credentials. The architecture is based on a user-centric trust model, where credentials are strictly bound to user-registered domains, eliminating dependence on centralized reputation systems and reducing large-scale compromise risk </w:t>
      </w:r>
      <w:r w:rsidR="003F029A">
        <w:t xml:space="preserve">[4], </w:t>
      </w:r>
      <w:r>
        <w:t>[1</w:t>
      </w:r>
      <w:r w:rsidR="003F029A">
        <w:t>9</w:t>
      </w:r>
      <w:r>
        <w:t>], [</w:t>
      </w:r>
      <w:r w:rsidR="003F029A">
        <w:t>20</w:t>
      </w:r>
      <w:r>
        <w:t>].</w:t>
      </w:r>
    </w:p>
    <w:p w14:paraId="6690F4E1" w14:textId="77777777" w:rsidR="007A0247" w:rsidRDefault="007A0247" w:rsidP="00C45949">
      <w:pPr>
        <w:ind w:firstLine="0"/>
      </w:pPr>
    </w:p>
    <w:p w14:paraId="72E445D1" w14:textId="0B916C26" w:rsidR="007A0247" w:rsidRDefault="007A0247" w:rsidP="007A0247">
      <w:r>
        <w:t xml:space="preserve">The experimental results validate the effectiveness of the proposed approach. The system achieved a 100% detection rate (95% CI: [92.6%, 100.0%]) against synthetic </w:t>
      </w:r>
      <w:proofErr w:type="spellStart"/>
      <w:r>
        <w:t>typosquatting</w:t>
      </w:r>
      <w:proofErr w:type="spellEnd"/>
      <w:r>
        <w:t xml:space="preserve"> and homograph attacks, and 100.00% detection (95% CI: [89.4%, 100.0%]) across real-world phishing domain patterns [</w:t>
      </w:r>
      <w:r w:rsidR="003F029A">
        <w:t>11</w:t>
      </w:r>
      <w:r>
        <w:t>], [</w:t>
      </w:r>
      <w:r w:rsidR="003F029A">
        <w:t>12</w:t>
      </w:r>
      <w:r>
        <w:t>], [</w:t>
      </w:r>
      <w:r w:rsidR="003F029A">
        <w:t>13</w:t>
      </w:r>
      <w:r>
        <w:t>], [1</w:t>
      </w:r>
      <w:r w:rsidR="003F029A">
        <w:t>5</w:t>
      </w:r>
      <w:r>
        <w:t xml:space="preserve">]. Detection performance remained consistent across attack categories, including 95.00% for </w:t>
      </w:r>
      <w:proofErr w:type="spellStart"/>
      <w:r>
        <w:t>typosquatting</w:t>
      </w:r>
      <w:proofErr w:type="spellEnd"/>
      <w:r>
        <w:t xml:space="preserve"> variants and 100.00% for homograph and real-world phishing scenarios, while maintaining a 0.00% false positive rate on legitimate domains.</w:t>
      </w:r>
    </w:p>
    <w:p w14:paraId="3A57691F" w14:textId="77777777" w:rsidR="007A0247" w:rsidRDefault="007A0247" w:rsidP="007A0247"/>
    <w:p w14:paraId="6E0EDFC9" w14:textId="5F84A552" w:rsidR="007A0247" w:rsidRDefault="007A0247" w:rsidP="007A0247">
      <w:r>
        <w:t xml:space="preserve">The three-phase domain validation mechanism combining exact-match lookup, Unicode confusable detection, and similarity analysis enabled real-time protection with an average latency of &lt;0.19 </w:t>
      </w:r>
      <w:proofErr w:type="spellStart"/>
      <w:r>
        <w:t>ms</w:t>
      </w:r>
      <w:proofErr w:type="spellEnd"/>
      <w:r>
        <w:t>, allowing intervention approximately 33,000× faster than the typical user credential submission window [</w:t>
      </w:r>
      <w:r w:rsidR="003F029A">
        <w:t>11</w:t>
      </w:r>
      <w:r>
        <w:t>], [</w:t>
      </w:r>
      <w:r w:rsidR="003F029A">
        <w:t>12</w:t>
      </w:r>
      <w:r>
        <w:t>], [1</w:t>
      </w:r>
      <w:r w:rsidR="003F029A">
        <w:t>6</w:t>
      </w:r>
      <w:r>
        <w:t xml:space="preserve">]. Additionally, the hybrid secure storage model, based on AES-256-GCM encryption and Argon2id key </w:t>
      </w:r>
      <w:r>
        <w:lastRenderedPageBreak/>
        <w:t>derivation, ensured strong confidentiality guarantees, while the password generator achieved an average entropy of 176.56 bits, exceeding standard cryptographic thresholds [</w:t>
      </w:r>
      <w:r w:rsidR="003F029A">
        <w:t>3</w:t>
      </w:r>
      <w:r>
        <w:t>], [2</w:t>
      </w:r>
      <w:r w:rsidR="003F029A">
        <w:t>5</w:t>
      </w:r>
      <w:r>
        <w:t>], [2</w:t>
      </w:r>
      <w:r w:rsidR="003F029A">
        <w:t>9</w:t>
      </w:r>
      <w:r>
        <w:t>].</w:t>
      </w:r>
    </w:p>
    <w:p w14:paraId="7EC72123" w14:textId="77777777" w:rsidR="003B12A1" w:rsidRDefault="003B12A1" w:rsidP="007A0247"/>
    <w:p w14:paraId="44F02560" w14:textId="57FCE1A2" w:rsidR="007A0247" w:rsidRDefault="007A0247" w:rsidP="007A0247">
      <w:r>
        <w:t xml:space="preserve">Comparative analysis shows that, unlike commercial password managers such as 1Password and </w:t>
      </w:r>
      <w:proofErr w:type="spellStart"/>
      <w:r>
        <w:t>Bitwarden</w:t>
      </w:r>
      <w:proofErr w:type="spellEnd"/>
      <w:r>
        <w:t xml:space="preserve"> which rely primarily on exact domain matching and user warnings the proposed system provides active similarity-based detection with pre submission blocking, offering stronger protection in password-based environments [1</w:t>
      </w:r>
      <w:r w:rsidR="003F029A">
        <w:t>9</w:t>
      </w:r>
      <w:r>
        <w:t>], [</w:t>
      </w:r>
      <w:r w:rsidR="003F029A">
        <w:t>20</w:t>
      </w:r>
      <w:r>
        <w:t>]. However, FIDO2/</w:t>
      </w:r>
      <w:proofErr w:type="spellStart"/>
      <w:r>
        <w:t>WebAuthn</w:t>
      </w:r>
      <w:proofErr w:type="spellEnd"/>
      <w:r>
        <w:t xml:space="preserve"> remains the most robust solution, achieving near-complete phishing resistance through cryptographic domain binding [2</w:t>
      </w:r>
      <w:r w:rsidR="003F029A">
        <w:t>8</w:t>
      </w:r>
      <w:r>
        <w:t>]. Therefore, the proposed system is best understood as a transitional security mechanism bridging current password-based practices and phishing-resistant authentication.</w:t>
      </w:r>
    </w:p>
    <w:p w14:paraId="4BD6B3B5" w14:textId="77777777" w:rsidR="007A0247" w:rsidRDefault="007A0247" w:rsidP="007A0247"/>
    <w:p w14:paraId="69EDD5BB" w14:textId="53C8CC1A" w:rsidR="007A0247" w:rsidRDefault="007A0247" w:rsidP="007A0247">
      <w:r>
        <w:t>Overall, the results demonstrate that pre-submission domain validation effectively neutralizes phishing attacks based on visual deception, regardless of interface fidelity or attacker sophistication [</w:t>
      </w:r>
      <w:r w:rsidR="003F029A">
        <w:t>11</w:t>
      </w:r>
      <w:r>
        <w:t>], [</w:t>
      </w:r>
      <w:r w:rsidR="003F029A">
        <w:t>12</w:t>
      </w:r>
      <w:r>
        <w:t>], [</w:t>
      </w:r>
      <w:r w:rsidR="003F029A">
        <w:t>13</w:t>
      </w:r>
      <w:r>
        <w:t>], [1</w:t>
      </w:r>
      <w:r w:rsidR="003F029A">
        <w:t>5</w:t>
      </w:r>
      <w:r>
        <w:t>]. By preventing credential release to unverified domains, the proposed approach complements existing defenses such as MFA and email authentication [</w:t>
      </w:r>
      <w:r w:rsidR="003F029A">
        <w:t>8</w:t>
      </w:r>
      <w:r>
        <w:t>], and establishes a practical foundation for transitioning toward proactive, user-centric credential protection models [1</w:t>
      </w:r>
      <w:r w:rsidR="003F029A">
        <w:t>9</w:t>
      </w:r>
      <w:r>
        <w:t>], [</w:t>
      </w:r>
      <w:r w:rsidR="003F029A">
        <w:t>20</w:t>
      </w:r>
      <w:r>
        <w:t>].</w:t>
      </w:r>
    </w:p>
    <w:p w14:paraId="476603FD" w14:textId="1984F912" w:rsidR="00AC2975" w:rsidRPr="00D311EB" w:rsidRDefault="00AC2975" w:rsidP="00AC2975">
      <w:pPr>
        <w:pStyle w:val="acknowlegments"/>
        <w:rPr>
          <w:sz w:val="20"/>
        </w:rPr>
      </w:pPr>
      <w:r w:rsidRPr="002B2074">
        <w:rPr>
          <w:rStyle w:val="heading3"/>
        </w:rPr>
        <w:t>Acknowledgments.</w:t>
      </w:r>
      <w:r w:rsidRPr="002B2074">
        <w:rPr>
          <w:b/>
          <w:bCs/>
        </w:rPr>
        <w:t xml:space="preserve"> </w:t>
      </w:r>
      <w:r w:rsidRPr="00D311EB">
        <w:rPr>
          <w:bCs/>
        </w:rPr>
        <w:t>T</w:t>
      </w:r>
      <w:r w:rsidRPr="00D311EB">
        <w:rPr>
          <w:sz w:val="20"/>
        </w:rPr>
        <w:t>he authors gratefully acknowledge the Cybersecurity Research</w:t>
      </w:r>
      <w:r>
        <w:rPr>
          <w:sz w:val="20"/>
        </w:rPr>
        <w:t xml:space="preserve"> </w:t>
      </w:r>
      <w:r w:rsidRPr="00D311EB">
        <w:rPr>
          <w:sz w:val="20"/>
        </w:rPr>
        <w:t>Laboratory (CYBERLAB-ESPE), and the Cybersecurity, IoT and AI Research Group</w:t>
      </w:r>
      <w:r>
        <w:rPr>
          <w:sz w:val="20"/>
        </w:rPr>
        <w:t xml:space="preserve"> </w:t>
      </w:r>
      <w:r w:rsidRPr="00D311EB">
        <w:rPr>
          <w:sz w:val="20"/>
        </w:rPr>
        <w:t xml:space="preserve">of the Computer Science Department at Universidad de las </w:t>
      </w:r>
      <w:proofErr w:type="spellStart"/>
      <w:r w:rsidRPr="00D311EB">
        <w:rPr>
          <w:sz w:val="20"/>
        </w:rPr>
        <w:t>Fuerzas</w:t>
      </w:r>
      <w:proofErr w:type="spellEnd"/>
      <w:r w:rsidRPr="00D311EB">
        <w:rPr>
          <w:sz w:val="20"/>
        </w:rPr>
        <w:t xml:space="preserve"> Armadas</w:t>
      </w:r>
      <w:r w:rsidR="00A37EEA" w:rsidRPr="00A37EEA">
        <w:rPr>
          <w:sz w:val="20"/>
        </w:rPr>
        <w:t xml:space="preserve">, </w:t>
      </w:r>
      <w:proofErr w:type="spellStart"/>
      <w:r w:rsidR="00A37EEA" w:rsidRPr="00A37EEA">
        <w:rPr>
          <w:sz w:val="20"/>
        </w:rPr>
        <w:t>Sangolquí</w:t>
      </w:r>
      <w:proofErr w:type="spellEnd"/>
      <w:r w:rsidR="00A37EEA" w:rsidRPr="00A37EEA">
        <w:rPr>
          <w:sz w:val="20"/>
        </w:rPr>
        <w:t>, Ecuador</w:t>
      </w:r>
      <w:r w:rsidR="00A37EEA">
        <w:rPr>
          <w:sz w:val="20"/>
        </w:rPr>
        <w:t xml:space="preserve"> </w:t>
      </w:r>
      <w:r w:rsidRPr="00D311EB">
        <w:rPr>
          <w:sz w:val="20"/>
        </w:rPr>
        <w:t>for</w:t>
      </w:r>
      <w:r>
        <w:rPr>
          <w:sz w:val="20"/>
        </w:rPr>
        <w:t xml:space="preserve"> </w:t>
      </w:r>
      <w:r w:rsidRPr="00D311EB">
        <w:rPr>
          <w:sz w:val="20"/>
        </w:rPr>
        <w:t>providing the infrastructure, technical expertise, and research environment that made</w:t>
      </w:r>
      <w:r>
        <w:rPr>
          <w:sz w:val="20"/>
        </w:rPr>
        <w:t xml:space="preserve"> </w:t>
      </w:r>
      <w:r w:rsidRPr="00D311EB">
        <w:rPr>
          <w:sz w:val="20"/>
        </w:rPr>
        <w:t>this work possible</w:t>
      </w:r>
    </w:p>
    <w:p w14:paraId="53E15E72" w14:textId="1D53DF10" w:rsidR="00C45949" w:rsidRDefault="00C45949" w:rsidP="00A37EEA">
      <w:pPr>
        <w:pStyle w:val="acknowlegments"/>
        <w:tabs>
          <w:tab w:val="center" w:pos="3459"/>
        </w:tabs>
        <w:rPr>
          <w:b/>
          <w:sz w:val="24"/>
          <w:lang w:val="es-EC"/>
        </w:rPr>
      </w:pPr>
      <w:proofErr w:type="spellStart"/>
      <w:r w:rsidRPr="00D311EB">
        <w:rPr>
          <w:b/>
          <w:sz w:val="24"/>
          <w:lang w:val="es-EC"/>
        </w:rPr>
        <w:t>References</w:t>
      </w:r>
      <w:proofErr w:type="spellEnd"/>
      <w:r w:rsidR="00A37EEA">
        <w:rPr>
          <w:b/>
          <w:sz w:val="24"/>
          <w:lang w:val="es-EC"/>
        </w:rPr>
        <w:tab/>
      </w:r>
    </w:p>
    <w:p w14:paraId="5D018D55" w14:textId="77777777" w:rsidR="00C45949" w:rsidRPr="00D311EB" w:rsidRDefault="00C45949" w:rsidP="00C45949">
      <w:pPr>
        <w:pStyle w:val="acknowlegments"/>
        <w:rPr>
          <w:b/>
          <w:sz w:val="24"/>
          <w:lang w:val="es-EC"/>
        </w:rPr>
      </w:pPr>
    </w:p>
    <w:p w14:paraId="162C0ED5" w14:textId="77777777" w:rsidR="00A84105" w:rsidRDefault="00A84105" w:rsidP="00A84105">
      <w:pPr>
        <w:pStyle w:val="referenceitem"/>
      </w:pPr>
      <w:r>
        <w:t xml:space="preserve">Survey on Phishing Attack Prevention Techniques Across Multiple Applications: Current Strategies, Challenges, and Future Trends. International Journal of Electrical, Electronics and Computer Systems, 2024/2025. </w:t>
      </w:r>
    </w:p>
    <w:p w14:paraId="3341C03F" w14:textId="77777777" w:rsidR="00A84105" w:rsidRDefault="00A84105" w:rsidP="00A84105">
      <w:pPr>
        <w:pStyle w:val="referenceitem"/>
      </w:pPr>
      <w:r>
        <w:t xml:space="preserve">Digital Banking Security: Internet Phishing Attacks, Analysis and Prevention of Fraudulent Activities. Journal of Digital Banking and Cybersecurity, 2024. </w:t>
      </w:r>
    </w:p>
    <w:p w14:paraId="7C78F392" w14:textId="77777777" w:rsidR="00A84105" w:rsidRDefault="00A84105" w:rsidP="00A84105">
      <w:pPr>
        <w:pStyle w:val="referenceitem"/>
      </w:pPr>
      <w:proofErr w:type="spellStart"/>
      <w:r>
        <w:t>Glukharev</w:t>
      </w:r>
      <w:proofErr w:type="spellEnd"/>
      <w:r>
        <w:t xml:space="preserve">, M.L., Danilova, P.I.: Analysis of Modern Cryptographic Encryption Methods and Design of a Password Manager with Enhanced Credential Protection. Intellectual Technologies on Transport 3(43), 5–14 (2025). DOI: 10.20295/2413-2527-2025-343-5-14. </w:t>
      </w:r>
    </w:p>
    <w:p w14:paraId="47251B34" w14:textId="77777777" w:rsidR="00A84105" w:rsidRDefault="00A84105" w:rsidP="00A84105">
      <w:pPr>
        <w:pStyle w:val="referenceitem"/>
      </w:pPr>
      <w:proofErr w:type="spellStart"/>
      <w:r>
        <w:t>Hemalatha</w:t>
      </w:r>
      <w:proofErr w:type="spellEnd"/>
      <w:r>
        <w:t xml:space="preserve">, M.P., et al.: Decentralized Trust Architecture for Enhancing Security and Scalability in Cloud Computing. Journal of Cloud Security and Distributed Systems, 2024. </w:t>
      </w:r>
    </w:p>
    <w:p w14:paraId="75917AC5" w14:textId="77777777" w:rsidR="00A84105" w:rsidRDefault="00A84105" w:rsidP="00A84105">
      <w:pPr>
        <w:pStyle w:val="referenceitem"/>
      </w:pPr>
      <w:proofErr w:type="spellStart"/>
      <w:r w:rsidRPr="00A84105">
        <w:rPr>
          <w:lang w:val="es-EC"/>
        </w:rPr>
        <w:t>Bitdefender</w:t>
      </w:r>
      <w:proofErr w:type="spellEnd"/>
      <w:r w:rsidRPr="00A84105">
        <w:rPr>
          <w:lang w:val="es-EC"/>
        </w:rPr>
        <w:t xml:space="preserve"> Ecuador: El phishing y el fraude digital marcan el ritmo de la ciberseguridad en 2026. </w:t>
      </w:r>
      <w:hyperlink r:id="rId14" w:tgtFrame="_new" w:history="1">
        <w:r>
          <w:rPr>
            <w:rStyle w:val="Hipervnculo"/>
          </w:rPr>
          <w:t>https://bitdefenderecuador.com/noticia/2026/03/el-phishing-y-el-fraude-digital-marcan-el-ritmo-de-la-ciberseguridad-en-2026.html</w:t>
        </w:r>
      </w:hyperlink>
      <w:r>
        <w:t xml:space="preserve">. Accessed 9 Apr 2026. </w:t>
      </w:r>
    </w:p>
    <w:p w14:paraId="691FD272" w14:textId="77777777" w:rsidR="00A84105" w:rsidRDefault="00A84105" w:rsidP="00A84105">
      <w:pPr>
        <w:pStyle w:val="referenceitem"/>
      </w:pPr>
      <w:proofErr w:type="spellStart"/>
      <w:r w:rsidRPr="00A84105">
        <w:rPr>
          <w:lang w:val="es-EC"/>
        </w:rPr>
        <w:t>Bitdefender</w:t>
      </w:r>
      <w:proofErr w:type="spellEnd"/>
      <w:r w:rsidRPr="00A84105">
        <w:rPr>
          <w:lang w:val="es-EC"/>
        </w:rPr>
        <w:t xml:space="preserve"> Ecuador: Ecuador entre los países más vulnerables a ciberataques: ¿Qué pueden hacer empresas y profesionales ahora? </w:t>
      </w:r>
      <w:hyperlink r:id="rId15" w:tgtFrame="_new" w:history="1">
        <w:r>
          <w:rPr>
            <w:rStyle w:val="Hipervnculo"/>
          </w:rPr>
          <w:t>https://bitdefenderecuador.com/noticia/2025/11/ecuador-entre-los-paises-mas-vulnerables-a-ciberataques-que-pueden-hacer-empresas-y-profesionales-ahora.html</w:t>
        </w:r>
      </w:hyperlink>
      <w:r>
        <w:t xml:space="preserve">. Accessed 9 Apr 2026. </w:t>
      </w:r>
    </w:p>
    <w:p w14:paraId="04D95B6D" w14:textId="77777777" w:rsidR="00A84105" w:rsidRDefault="00A84105" w:rsidP="00A84105">
      <w:pPr>
        <w:pStyle w:val="referenceitem"/>
      </w:pPr>
      <w:r w:rsidRPr="00A84105">
        <w:rPr>
          <w:lang w:val="es-EC"/>
        </w:rPr>
        <w:lastRenderedPageBreak/>
        <w:t xml:space="preserve">ECUCERT: AL-2026-004 Aviso de seguridad: Campaña de phishing mediante suplantación de Microsoft. </w:t>
      </w:r>
      <w:hyperlink r:id="rId16" w:tgtFrame="_new" w:history="1">
        <w:r>
          <w:rPr>
            <w:rStyle w:val="Hipervnculo"/>
          </w:rPr>
          <w:t>https://www.ecucert.gob.ec/wp-content/uploads/2026/01/AL-2026-004-Aviso-de-seguridad-suplantacion-Microsoft.pdf</w:t>
        </w:r>
      </w:hyperlink>
      <w:r>
        <w:t xml:space="preserve">. Accessed 9 Apr 2026. </w:t>
      </w:r>
    </w:p>
    <w:p w14:paraId="21950951" w14:textId="77777777" w:rsidR="00A84105" w:rsidRDefault="00A84105" w:rsidP="00A84105">
      <w:pPr>
        <w:pStyle w:val="referenceitem"/>
      </w:pPr>
      <w:r w:rsidRPr="00A84105">
        <w:rPr>
          <w:lang w:val="es-EC"/>
        </w:rPr>
        <w:t xml:space="preserve">ESED Seguridad Digital: Sistemas de verificación antispam y </w:t>
      </w:r>
      <w:proofErr w:type="spellStart"/>
      <w:r w:rsidRPr="00A84105">
        <w:rPr>
          <w:lang w:val="es-EC"/>
        </w:rPr>
        <w:t>antiphishing</w:t>
      </w:r>
      <w:proofErr w:type="spellEnd"/>
      <w:r w:rsidRPr="00A84105">
        <w:rPr>
          <w:lang w:val="es-EC"/>
        </w:rPr>
        <w:t xml:space="preserve"> para correos electrónicos. </w:t>
      </w:r>
      <w:hyperlink r:id="rId17" w:tgtFrame="_new" w:history="1">
        <w:r>
          <w:rPr>
            <w:rStyle w:val="Hipervnculo"/>
          </w:rPr>
          <w:t>https://www.esedsl.com/blog/sistemas-de-verificacion-antispam-y-antiphishing-para-correos-electronicos</w:t>
        </w:r>
      </w:hyperlink>
      <w:r>
        <w:t xml:space="preserve">. Accessed 9 Apr 2026. </w:t>
      </w:r>
    </w:p>
    <w:p w14:paraId="6D931C0D" w14:textId="77777777" w:rsidR="00A84105" w:rsidRDefault="00A84105" w:rsidP="00A84105">
      <w:pPr>
        <w:pStyle w:val="referenceitem"/>
      </w:pPr>
      <w:r>
        <w:t xml:space="preserve">A Survey on Email Phishing Detection Techniques. International Journal of Computer Applications and Information Security, 2024. </w:t>
      </w:r>
    </w:p>
    <w:p w14:paraId="3FA7FE55" w14:textId="77777777" w:rsidR="00A84105" w:rsidRDefault="00A84105" w:rsidP="00A84105">
      <w:pPr>
        <w:pStyle w:val="referenceitem"/>
      </w:pPr>
      <w:r>
        <w:t xml:space="preserve">Spotting the Hook: Leveraging Domain Data for Advanced Phishing Detection. Proceedings of the International Conference on Cybersecurity and Threat Intelligence, 2025. </w:t>
      </w:r>
    </w:p>
    <w:p w14:paraId="2AD4D407" w14:textId="77777777" w:rsidR="00A84105" w:rsidRDefault="00A84105" w:rsidP="00A84105">
      <w:pPr>
        <w:pStyle w:val="referenceitem"/>
      </w:pPr>
      <w:r>
        <w:t xml:space="preserve">Kumar, R., </w:t>
      </w:r>
      <w:proofErr w:type="spellStart"/>
      <w:r>
        <w:t>Basak</w:t>
      </w:r>
      <w:proofErr w:type="spellEnd"/>
      <w:r>
        <w:t xml:space="preserve">, P., Patni, J.C.: PCDF: Phishing Attack Using Cyrillic Homograph Domain Forgery. In: Proceedings of the International Conference on Cyber Security and Protection of Digital Services, 2024. </w:t>
      </w:r>
    </w:p>
    <w:p w14:paraId="41D6DF85" w14:textId="77777777" w:rsidR="00A84105" w:rsidRDefault="00A84105" w:rsidP="00A84105">
      <w:pPr>
        <w:pStyle w:val="referenceitem"/>
      </w:pPr>
      <w:proofErr w:type="spellStart"/>
      <w:r>
        <w:t>Zouahi</w:t>
      </w:r>
      <w:proofErr w:type="spellEnd"/>
      <w:r>
        <w:t xml:space="preserve">, H., </w:t>
      </w:r>
      <w:proofErr w:type="spellStart"/>
      <w:r>
        <w:t>Talhi</w:t>
      </w:r>
      <w:proofErr w:type="spellEnd"/>
      <w:r>
        <w:t xml:space="preserve">, C., </w:t>
      </w:r>
      <w:proofErr w:type="spellStart"/>
      <w:r>
        <w:t>Boudar</w:t>
      </w:r>
      <w:proofErr w:type="spellEnd"/>
      <w:r>
        <w:t xml:space="preserve">, O.: </w:t>
      </w:r>
      <w:proofErr w:type="spellStart"/>
      <w:r>
        <w:t>VizCheck</w:t>
      </w:r>
      <w:proofErr w:type="spellEnd"/>
      <w:r>
        <w:t xml:space="preserve">: Enhancing Phishing Attack Detection through Visual Domain Name Homograph Analysis. IEEE Access 12, 2024. </w:t>
      </w:r>
    </w:p>
    <w:p w14:paraId="6B49B606" w14:textId="77777777" w:rsidR="00A84105" w:rsidRDefault="00A84105" w:rsidP="00A84105">
      <w:pPr>
        <w:pStyle w:val="referenceitem"/>
      </w:pPr>
      <w:proofErr w:type="spellStart"/>
      <w:r>
        <w:t>Fouss</w:t>
      </w:r>
      <w:proofErr w:type="spellEnd"/>
      <w:r>
        <w:t xml:space="preserve">, B., Ross, D.M., </w:t>
      </w:r>
      <w:proofErr w:type="spellStart"/>
      <w:r>
        <w:t>Wollaber</w:t>
      </w:r>
      <w:proofErr w:type="spellEnd"/>
      <w:r>
        <w:t xml:space="preserve">, A.B., Gomez, S.R.: </w:t>
      </w:r>
      <w:proofErr w:type="spellStart"/>
      <w:r>
        <w:t>PunyVis</w:t>
      </w:r>
      <w:proofErr w:type="spellEnd"/>
      <w:r>
        <w:t xml:space="preserve">: A Visual Analytics Approach for Identifying Homograph Phishing Attacks. ACM Symposium on Visualization for Cyber Security, 2024. </w:t>
      </w:r>
    </w:p>
    <w:p w14:paraId="05D8F3AD" w14:textId="77777777" w:rsidR="00A84105" w:rsidRDefault="00A84105" w:rsidP="00A84105">
      <w:pPr>
        <w:pStyle w:val="referenceitem"/>
      </w:pPr>
      <w:proofErr w:type="spellStart"/>
      <w:r>
        <w:t>Mubarakali</w:t>
      </w:r>
      <w:proofErr w:type="spellEnd"/>
      <w:r>
        <w:t xml:space="preserve">, A.: Enhanced phishing detection using binary encoding </w:t>
      </w:r>
      <w:proofErr w:type="spellStart"/>
      <w:r>
        <w:t>XGBoost</w:t>
      </w:r>
      <w:proofErr w:type="spellEnd"/>
      <w:r>
        <w:t xml:space="preserve"> and LSTM feature extraction and capsule network classification. International Journal of Information Security 25, 25 (2026). DOI: 10.1007/s10207-025-01157-2. </w:t>
      </w:r>
    </w:p>
    <w:p w14:paraId="6F08F21C" w14:textId="77777777" w:rsidR="00A84105" w:rsidRDefault="00A84105" w:rsidP="00A84105">
      <w:pPr>
        <w:pStyle w:val="referenceitem"/>
      </w:pPr>
      <w:proofErr w:type="spellStart"/>
      <w:r>
        <w:t>Piredda</w:t>
      </w:r>
      <w:proofErr w:type="spellEnd"/>
      <w:r>
        <w:t xml:space="preserve">, P., et al.: </w:t>
      </w:r>
      <w:proofErr w:type="spellStart"/>
      <w:r>
        <w:t>Deepsquatting</w:t>
      </w:r>
      <w:proofErr w:type="spellEnd"/>
      <w:r>
        <w:t xml:space="preserve">: Learning-Based </w:t>
      </w:r>
      <w:proofErr w:type="spellStart"/>
      <w:r>
        <w:t>Typosquatting</w:t>
      </w:r>
      <w:proofErr w:type="spellEnd"/>
      <w:r>
        <w:t xml:space="preserve"> Detection at Deeper Domain Levels. Computers &amp; Security 2024. </w:t>
      </w:r>
    </w:p>
    <w:p w14:paraId="453D1A34" w14:textId="77777777" w:rsidR="00A84105" w:rsidRDefault="00A84105" w:rsidP="00A84105">
      <w:pPr>
        <w:pStyle w:val="referenceitem"/>
      </w:pPr>
      <w:r>
        <w:t xml:space="preserve">Shirazi, H., </w:t>
      </w:r>
      <w:proofErr w:type="spellStart"/>
      <w:r>
        <w:t>Bezawada</w:t>
      </w:r>
      <w:proofErr w:type="spellEnd"/>
      <w:r>
        <w:t xml:space="preserve">, B., Ray, I.: Kn0w Thy Doma1n Name: Unbiased Phishing Detection Using Domain Name Based Features. In: IEEE Conference on Communications and Network Security (CNS), 2024. </w:t>
      </w:r>
    </w:p>
    <w:p w14:paraId="54230472" w14:textId="77777777" w:rsidR="00A84105" w:rsidRDefault="00A84105" w:rsidP="00A84105">
      <w:pPr>
        <w:pStyle w:val="referenceitem"/>
      </w:pPr>
      <w:proofErr w:type="spellStart"/>
      <w:r>
        <w:t>Kanjikar</w:t>
      </w:r>
      <w:proofErr w:type="spellEnd"/>
      <w:r>
        <w:t xml:space="preserve">, M., et al.: Password Manager. International Journal of Engineering Research and Technology (IJERT), 2024. </w:t>
      </w:r>
    </w:p>
    <w:p w14:paraId="5E6E7529" w14:textId="77777777" w:rsidR="00A84105" w:rsidRDefault="00A84105" w:rsidP="00A84105">
      <w:pPr>
        <w:pStyle w:val="referenceitem"/>
      </w:pPr>
      <w:proofErr w:type="spellStart"/>
      <w:r>
        <w:t>Dharmateja</w:t>
      </w:r>
      <w:proofErr w:type="spellEnd"/>
      <w:r>
        <w:t xml:space="preserve">, M., et al.: Password Manager with Multi-Factor Authentication. International Journal of Innovative Research in Technology (IJIRT), 2024. </w:t>
      </w:r>
    </w:p>
    <w:p w14:paraId="4E918760" w14:textId="77777777" w:rsidR="00A84105" w:rsidRDefault="00A84105" w:rsidP="00A84105">
      <w:pPr>
        <w:pStyle w:val="referenceitem"/>
      </w:pPr>
      <w:proofErr w:type="spellStart"/>
      <w:r>
        <w:t>Subbulakshmi</w:t>
      </w:r>
      <w:proofErr w:type="spellEnd"/>
      <w:r>
        <w:t xml:space="preserve">, T., et al.: Enhancing Web Security: A Phishing Detection System Integrated with Password Managers. Journal of Information Security and Applications, 2025. </w:t>
      </w:r>
    </w:p>
    <w:p w14:paraId="400353C7" w14:textId="77777777" w:rsidR="00A84105" w:rsidRDefault="00A84105" w:rsidP="00A84105">
      <w:pPr>
        <w:pStyle w:val="referenceitem"/>
      </w:pPr>
      <w:proofErr w:type="spellStart"/>
      <w:r>
        <w:t>Anliker</w:t>
      </w:r>
      <w:proofErr w:type="spellEnd"/>
      <w:r>
        <w:t xml:space="preserve">, C., Lain, D., </w:t>
      </w:r>
      <w:proofErr w:type="spellStart"/>
      <w:r>
        <w:t>Capkun</w:t>
      </w:r>
      <w:proofErr w:type="spellEnd"/>
      <w:r>
        <w:t xml:space="preserve">, S.: Phishing Attacks against Password Manager Browser Extensions. In: USENIX Security Symposium, 2024. </w:t>
      </w:r>
    </w:p>
    <w:p w14:paraId="5AB1D454" w14:textId="77777777" w:rsidR="00A84105" w:rsidRDefault="00A84105" w:rsidP="00A84105">
      <w:pPr>
        <w:pStyle w:val="referenceitem"/>
      </w:pPr>
      <w:proofErr w:type="spellStart"/>
      <w:r>
        <w:t>Subashini</w:t>
      </w:r>
      <w:proofErr w:type="spellEnd"/>
      <w:r>
        <w:t xml:space="preserve">, S., et al.: URL Feature Analysis for Effective Phishing Detection using Machine Learning. International Journal of Advanced Computer Science and Applications (IJACSA), 2024. </w:t>
      </w:r>
    </w:p>
    <w:p w14:paraId="732B8EF4" w14:textId="77777777" w:rsidR="00A84105" w:rsidRDefault="00A84105" w:rsidP="00A84105">
      <w:pPr>
        <w:pStyle w:val="referenceitem"/>
      </w:pPr>
      <w:r>
        <w:t xml:space="preserve">Manjula, M., et al.: PD-UHD Features: Phishing Detection Approach using uncooked URL, HTML content and Domain Name Features. Journal of Network and Computer Applications, 2024. </w:t>
      </w:r>
    </w:p>
    <w:p w14:paraId="69180AD1" w14:textId="77777777" w:rsidR="00A84105" w:rsidRDefault="00A84105" w:rsidP="00A84105">
      <w:pPr>
        <w:pStyle w:val="referenceitem"/>
      </w:pPr>
      <w:proofErr w:type="spellStart"/>
      <w:r>
        <w:t>Mubarakali</w:t>
      </w:r>
      <w:proofErr w:type="spellEnd"/>
      <w:r>
        <w:t xml:space="preserve">, A.: Enhanced phishing detection using binary encoding </w:t>
      </w:r>
      <w:proofErr w:type="spellStart"/>
      <w:r>
        <w:t>XGBoost</w:t>
      </w:r>
      <w:proofErr w:type="spellEnd"/>
      <w:r>
        <w:t xml:space="preserve"> and LSTM feature extraction and capsule network classification. Int. J. Inf. </w:t>
      </w:r>
      <w:proofErr w:type="spellStart"/>
      <w:r>
        <w:t>Secur</w:t>
      </w:r>
      <w:proofErr w:type="spellEnd"/>
      <w:r>
        <w:t xml:space="preserve">. 25, 25 (2026). DOI: 10.1007/s10207-025-01157-2. </w:t>
      </w:r>
    </w:p>
    <w:p w14:paraId="5A63EE95" w14:textId="77777777" w:rsidR="00A84105" w:rsidRDefault="00A84105" w:rsidP="00A84105">
      <w:pPr>
        <w:pStyle w:val="referenceitem"/>
      </w:pPr>
      <w:r>
        <w:t xml:space="preserve">Jadhav, A., </w:t>
      </w:r>
      <w:proofErr w:type="spellStart"/>
      <w:r>
        <w:t>Chandre</w:t>
      </w:r>
      <w:proofErr w:type="spellEnd"/>
      <w:r>
        <w:t xml:space="preserve">, P.: A Multi-Layered, Multi-Domain Feature Analysis for Phishing Detection. International Journal of Information Security and Privacy, 2024. </w:t>
      </w:r>
    </w:p>
    <w:p w14:paraId="46C4B13B" w14:textId="77777777" w:rsidR="00A84105" w:rsidRDefault="00A84105" w:rsidP="00A84105">
      <w:pPr>
        <w:pStyle w:val="referenceitem"/>
      </w:pPr>
      <w:r>
        <w:t xml:space="preserve">Tyagi, S., et al.: Next Generation Phishing Detection and Prevention System using Machine Learning. Procedia Computer Science 2024. </w:t>
      </w:r>
    </w:p>
    <w:p w14:paraId="02CFFBE1" w14:textId="77777777" w:rsidR="00A84105" w:rsidRDefault="00A84105" w:rsidP="00A84105">
      <w:pPr>
        <w:pStyle w:val="referenceitem"/>
      </w:pPr>
      <w:r>
        <w:t xml:space="preserve">A Hybrid Heuristic-Machine Learning Framework for Phishing Detection Using Multi-Domain Feature Analysis. IEEE Access 2024. </w:t>
      </w:r>
    </w:p>
    <w:p w14:paraId="7FFE993D" w14:textId="77777777" w:rsidR="00A84105" w:rsidRDefault="00A84105" w:rsidP="00A84105">
      <w:pPr>
        <w:pStyle w:val="referenceitem"/>
      </w:pPr>
      <w:proofErr w:type="spellStart"/>
      <w:r>
        <w:lastRenderedPageBreak/>
        <w:t>Hawanna</w:t>
      </w:r>
      <w:proofErr w:type="spellEnd"/>
      <w:r>
        <w:t xml:space="preserve">, V.R., Kulkarni, V.Y., Rane, R.A.: A Novel Algorithm to Detect Phishing URLs. International Journal of Computer Applications 2024. </w:t>
      </w:r>
    </w:p>
    <w:p w14:paraId="6549A355" w14:textId="77777777" w:rsidR="00A84105" w:rsidRDefault="00A84105" w:rsidP="00A84105">
      <w:pPr>
        <w:pStyle w:val="referenceitem"/>
      </w:pPr>
      <w:r>
        <w:t>El-</w:t>
      </w:r>
      <w:proofErr w:type="spellStart"/>
      <w:r>
        <w:t>Feky</w:t>
      </w:r>
      <w:proofErr w:type="spellEnd"/>
      <w:r>
        <w:t>, A.M., Basha, A.E., Gomaa, K.M., El-</w:t>
      </w:r>
      <w:proofErr w:type="spellStart"/>
      <w:r>
        <w:t>Etreby</w:t>
      </w:r>
      <w:proofErr w:type="spellEnd"/>
      <w:r>
        <w:t xml:space="preserve">, Y.A., Saleh, Y.N.M., Abdel-Hamid, A.A.: </w:t>
      </w:r>
      <w:proofErr w:type="spellStart"/>
      <w:r>
        <w:t>AuthMe</w:t>
      </w:r>
      <w:proofErr w:type="spellEnd"/>
      <w:r>
        <w:t xml:space="preserve"> – A </w:t>
      </w:r>
      <w:proofErr w:type="spellStart"/>
      <w:r>
        <w:t>Passwordless</w:t>
      </w:r>
      <w:proofErr w:type="spellEnd"/>
      <w:r>
        <w:t xml:space="preserve"> Decentralized Authentication Management System. In: International Conference on Computing and Information Technology, 2025. </w:t>
      </w:r>
    </w:p>
    <w:p w14:paraId="550BF37B" w14:textId="77777777" w:rsidR="00A84105" w:rsidRDefault="00A84105" w:rsidP="00A84105">
      <w:pPr>
        <w:pStyle w:val="referenceitem"/>
      </w:pPr>
      <w:proofErr w:type="spellStart"/>
      <w:r>
        <w:t>Darmawan</w:t>
      </w:r>
      <w:proofErr w:type="spellEnd"/>
      <w:r>
        <w:t xml:space="preserve">, R.K., </w:t>
      </w:r>
      <w:proofErr w:type="spellStart"/>
      <w:r>
        <w:t>Cahyono</w:t>
      </w:r>
      <w:proofErr w:type="spellEnd"/>
      <w:r>
        <w:t xml:space="preserve">, A.D.: Implementation of Zero-Knowledge Encryption in a Web-Based Password Manager. International Journal Software Engineering and Computer Science (IJSECS) 5(2), 633–644 (2025). DOI: 10.35870/ijsecs.v5i2.4207. </w:t>
      </w:r>
    </w:p>
    <w:p w14:paraId="46889C56" w14:textId="77777777" w:rsidR="00A84105" w:rsidRDefault="00A84105" w:rsidP="00A84105">
      <w:pPr>
        <w:pStyle w:val="referenceitem"/>
      </w:pPr>
      <w:r>
        <w:t xml:space="preserve">Doing, A.K., </w:t>
      </w:r>
      <w:proofErr w:type="spellStart"/>
      <w:r>
        <w:t>Barbaro</w:t>
      </w:r>
      <w:proofErr w:type="spellEnd"/>
      <w:r>
        <w:t xml:space="preserve">, E., van der </w:t>
      </w:r>
      <w:proofErr w:type="spellStart"/>
      <w:r>
        <w:t>Roest</w:t>
      </w:r>
      <w:proofErr w:type="spellEnd"/>
      <w:r>
        <w:t xml:space="preserve">, F., van Gelder, P., </w:t>
      </w:r>
      <w:proofErr w:type="spellStart"/>
      <w:r>
        <w:t>Zhauniarovich</w:t>
      </w:r>
      <w:proofErr w:type="spellEnd"/>
      <w:r>
        <w:t>, Y., Parkin, S.: An Analysis of Phishing Reporting Activity in a Bank. In: Proceedings of the 2024 European Symposium on Usable Security (</w:t>
      </w:r>
      <w:proofErr w:type="spellStart"/>
      <w:r>
        <w:t>EuroUSEC</w:t>
      </w:r>
      <w:proofErr w:type="spellEnd"/>
      <w:r>
        <w:t xml:space="preserve"> ’24), Karlstad, Sweden, pp. 1–14 (2024). DOI: 10.1145/3688459.3688481. </w:t>
      </w:r>
    </w:p>
    <w:p w14:paraId="01E2633E" w14:textId="77777777" w:rsidR="00A84105" w:rsidRDefault="00A84105" w:rsidP="00A84105">
      <w:pPr>
        <w:pStyle w:val="referenceitem"/>
      </w:pPr>
      <w:r>
        <w:t xml:space="preserve">Reliable, Secure, and Efficient Hardware Implementation of Password Manager System Using SRAM PUF. IEEE Transactions on Dependable and Secure Computing, 2025. </w:t>
      </w:r>
    </w:p>
    <w:p w14:paraId="6505E663" w14:textId="77777777" w:rsidR="00A84105" w:rsidRDefault="00A84105" w:rsidP="00A84105">
      <w:pPr>
        <w:pStyle w:val="referenceitem"/>
      </w:pPr>
      <w:r>
        <w:t xml:space="preserve">Sinnott, R.O., Chadwick, D.W., Doherty, T., Martin, D., </w:t>
      </w:r>
      <w:proofErr w:type="spellStart"/>
      <w:r>
        <w:t>Stell</w:t>
      </w:r>
      <w:proofErr w:type="spellEnd"/>
      <w:r>
        <w:t xml:space="preserve">, A., Stewart, G., </w:t>
      </w:r>
      <w:proofErr w:type="spellStart"/>
      <w:r>
        <w:t>Su</w:t>
      </w:r>
      <w:proofErr w:type="spellEnd"/>
      <w:r>
        <w:t xml:space="preserve">, L., Watt, J.: Advanced Security for Virtual Organizations: The Pros and Cons of Centralized vs Decentralized Security Models. In: IEEE International Conference on e-Science and Grid Computing, 2006. </w:t>
      </w:r>
    </w:p>
    <w:p w14:paraId="2E644BE5" w14:textId="77777777" w:rsidR="00A84105" w:rsidRDefault="00A84105" w:rsidP="00A84105">
      <w:pPr>
        <w:pStyle w:val="referenceitem"/>
      </w:pPr>
      <w:r>
        <w:t>El-</w:t>
      </w:r>
      <w:proofErr w:type="spellStart"/>
      <w:r>
        <w:t>Feky</w:t>
      </w:r>
      <w:proofErr w:type="spellEnd"/>
      <w:r>
        <w:t xml:space="preserve">, A.M., et al.: </w:t>
      </w:r>
      <w:proofErr w:type="spellStart"/>
      <w:r>
        <w:t>AuthMe</w:t>
      </w:r>
      <w:proofErr w:type="spellEnd"/>
      <w:r>
        <w:t xml:space="preserve"> – A </w:t>
      </w:r>
      <w:proofErr w:type="spellStart"/>
      <w:r>
        <w:t>Passwordless</w:t>
      </w:r>
      <w:proofErr w:type="spellEnd"/>
      <w:r>
        <w:t xml:space="preserve"> Decentralized Authentication Management System. In: International Conference on Computing and Information Technology, 2025. </w:t>
      </w:r>
    </w:p>
    <w:p w14:paraId="58C05832" w14:textId="77777777" w:rsidR="00A84105" w:rsidRDefault="00A84105" w:rsidP="00A84105">
      <w:pPr>
        <w:pStyle w:val="referenceitem"/>
      </w:pPr>
      <w:r>
        <w:t xml:space="preserve">A Survey of Security Strategies in Federated Learning. Journal of Big Data Security and Privacy, 2025. </w:t>
      </w:r>
    </w:p>
    <w:p w14:paraId="353B8235" w14:textId="6D70BFE2" w:rsidR="00F5783C" w:rsidRPr="00C45949" w:rsidRDefault="00A84105" w:rsidP="00A84105">
      <w:pPr>
        <w:pStyle w:val="referenceitem"/>
      </w:pPr>
      <w:proofErr w:type="spellStart"/>
      <w:r>
        <w:t>Orabi</w:t>
      </w:r>
      <w:proofErr w:type="spellEnd"/>
      <w:r>
        <w:t xml:space="preserve">, M.M., </w:t>
      </w:r>
      <w:proofErr w:type="spellStart"/>
      <w:r>
        <w:t>Emam</w:t>
      </w:r>
      <w:proofErr w:type="spellEnd"/>
      <w:r>
        <w:t xml:space="preserve">, O., Fahmy, H.: Adapting Security and Decentralized Knowledge Enhancement in Federated Learning using Blockchain Technology: Literature Review. Journal of Big Data 12, 55 (2025). DOI: 10.1186/s40537-025-01099-5. </w:t>
      </w:r>
    </w:p>
    <w:sectPr w:rsidR="00F5783C" w:rsidRPr="00C45949" w:rsidSect="009F7FCE">
      <w:headerReference w:type="even" r:id="rId18"/>
      <w:headerReference w:type="default" r:id="rId19"/>
      <w:footerReference w:type="even" r:id="rId20"/>
      <w:footerReference w:type="default" r:id="rId21"/>
      <w:headerReference w:type="first" r:id="rId22"/>
      <w:footerReference w:type="first" r:id="rId23"/>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F2E10" w14:textId="77777777" w:rsidR="001E1A6A" w:rsidRDefault="001E1A6A">
      <w:r>
        <w:separator/>
      </w:r>
    </w:p>
  </w:endnote>
  <w:endnote w:type="continuationSeparator" w:id="0">
    <w:p w14:paraId="48C4ADC6" w14:textId="77777777" w:rsidR="001E1A6A" w:rsidRDefault="001E1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45927" w14:textId="77777777" w:rsidR="003F1DAD" w:rsidRDefault="003F1DA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61BAA" w14:textId="77777777" w:rsidR="003F1DAD" w:rsidRDefault="003F1DA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A89B7" w14:textId="77777777" w:rsidR="003F1DAD" w:rsidRDefault="003F1D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5DA95" w14:textId="77777777" w:rsidR="001E1A6A" w:rsidRDefault="001E1A6A" w:rsidP="009F7FCE">
      <w:pPr>
        <w:ind w:firstLine="0"/>
      </w:pPr>
      <w:r>
        <w:separator/>
      </w:r>
    </w:p>
  </w:footnote>
  <w:footnote w:type="continuationSeparator" w:id="0">
    <w:p w14:paraId="6AA3C74C" w14:textId="77777777" w:rsidR="001E1A6A" w:rsidRDefault="001E1A6A"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70BDC" w14:textId="497DF6AC" w:rsidR="009B2539" w:rsidRPr="009971DB" w:rsidRDefault="009B2539" w:rsidP="00090B89">
    <w:pPr>
      <w:pStyle w:val="runningheadleft"/>
      <w:rPr>
        <w:lang w:val="es-EC"/>
      </w:rPr>
    </w:pPr>
    <w:r>
      <w:fldChar w:fldCharType="begin"/>
    </w:r>
    <w:r w:rsidRPr="009971DB">
      <w:rPr>
        <w:lang w:val="es-EC"/>
      </w:rPr>
      <w:instrText>PAGE   \* MERGEFORMAT</w:instrText>
    </w:r>
    <w:r>
      <w:fldChar w:fldCharType="separate"/>
    </w:r>
    <w:r w:rsidR="00B23481" w:rsidRPr="009971DB">
      <w:rPr>
        <w:noProof/>
        <w:lang w:val="es-EC"/>
      </w:rPr>
      <w:t>2</w:t>
    </w:r>
    <w:r>
      <w:fldChar w:fldCharType="end"/>
    </w:r>
    <w:r w:rsidR="00B07A38" w:rsidRPr="009971DB">
      <w:rPr>
        <w:lang w:val="es-EC"/>
      </w:rPr>
      <w:t xml:space="preserve"> </w:t>
    </w:r>
    <w:r w:rsidR="00B07A38" w:rsidRPr="009971DB">
      <w:rPr>
        <w:lang w:val="es-EC"/>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AD7AA" w14:textId="313ADF40" w:rsidR="00090B89" w:rsidRPr="00090B89" w:rsidRDefault="00B07A38" w:rsidP="00090B89">
    <w:pPr>
      <w:pStyle w:val="runningheadright"/>
    </w:pPr>
    <w:r>
      <w:tab/>
    </w:r>
    <w:r w:rsidR="003F1DAD">
      <w:t>Phishing-Aware Password Manager Architecture</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D7370" w14:textId="77777777" w:rsidR="003F1DAD" w:rsidRDefault="003F1D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2C40589B"/>
    <w:multiLevelType w:val="hybridMultilevel"/>
    <w:tmpl w:val="050CF5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5DF964F9"/>
    <w:multiLevelType w:val="multilevel"/>
    <w:tmpl w:val="CAEA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0F3F02"/>
    <w:multiLevelType w:val="hybridMultilevel"/>
    <w:tmpl w:val="037286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5" w15:restartNumberingAfterBreak="0">
    <w:nsid w:val="7738779A"/>
    <w:multiLevelType w:val="multilevel"/>
    <w:tmpl w:val="6CC8C53A"/>
    <w:styleLink w:val="heading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4"/>
  </w:num>
  <w:num w:numId="4">
    <w:abstractNumId w:val="4"/>
  </w:num>
  <w:num w:numId="5">
    <w:abstractNumId w:val="6"/>
  </w:num>
  <w:num w:numId="6">
    <w:abstractNumId w:val="6"/>
  </w:num>
  <w:num w:numId="7">
    <w:abstractNumId w:val="5"/>
  </w:num>
  <w:num w:numId="8">
    <w:abstractNumId w:val="7"/>
  </w:num>
  <w:num w:numId="9">
    <w:abstractNumId w:val="7"/>
  </w:num>
  <w:num w:numId="10">
    <w:abstractNumId w:val="1"/>
  </w:num>
  <w:num w:numId="11">
    <w:abstractNumId w:val="3"/>
  </w:num>
  <w:num w:numId="12">
    <w:abstractNumId w:val="5"/>
  </w:num>
  <w:num w:numId="13">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31053"/>
    <w:rsid w:val="00033016"/>
    <w:rsid w:val="000462A4"/>
    <w:rsid w:val="00060F54"/>
    <w:rsid w:val="000922D1"/>
    <w:rsid w:val="000A1AF2"/>
    <w:rsid w:val="000F6B66"/>
    <w:rsid w:val="00116E3F"/>
    <w:rsid w:val="00121B24"/>
    <w:rsid w:val="00126A2C"/>
    <w:rsid w:val="00161388"/>
    <w:rsid w:val="001E1A6A"/>
    <w:rsid w:val="001F14A1"/>
    <w:rsid w:val="002052AF"/>
    <w:rsid w:val="00220474"/>
    <w:rsid w:val="0024177C"/>
    <w:rsid w:val="002657F8"/>
    <w:rsid w:val="00280A92"/>
    <w:rsid w:val="00295C79"/>
    <w:rsid w:val="0029702B"/>
    <w:rsid w:val="002A16FB"/>
    <w:rsid w:val="002C79AE"/>
    <w:rsid w:val="002F04E8"/>
    <w:rsid w:val="00334025"/>
    <w:rsid w:val="003678EB"/>
    <w:rsid w:val="0039715D"/>
    <w:rsid w:val="0039726C"/>
    <w:rsid w:val="003B12A1"/>
    <w:rsid w:val="003B5DFA"/>
    <w:rsid w:val="003D7B16"/>
    <w:rsid w:val="003F029A"/>
    <w:rsid w:val="003F1DAD"/>
    <w:rsid w:val="00400AA9"/>
    <w:rsid w:val="004022D5"/>
    <w:rsid w:val="004033E3"/>
    <w:rsid w:val="00432CB9"/>
    <w:rsid w:val="0045417E"/>
    <w:rsid w:val="00481C30"/>
    <w:rsid w:val="004C7998"/>
    <w:rsid w:val="00502251"/>
    <w:rsid w:val="005032BD"/>
    <w:rsid w:val="00545AA5"/>
    <w:rsid w:val="005C1E84"/>
    <w:rsid w:val="005D2BE5"/>
    <w:rsid w:val="005F5B03"/>
    <w:rsid w:val="006275D0"/>
    <w:rsid w:val="0063452E"/>
    <w:rsid w:val="006510CE"/>
    <w:rsid w:val="006858BC"/>
    <w:rsid w:val="006B14D6"/>
    <w:rsid w:val="006C5237"/>
    <w:rsid w:val="00702528"/>
    <w:rsid w:val="00730768"/>
    <w:rsid w:val="00732AD7"/>
    <w:rsid w:val="00736AE5"/>
    <w:rsid w:val="007A0247"/>
    <w:rsid w:val="007A6939"/>
    <w:rsid w:val="007C70D5"/>
    <w:rsid w:val="00803FBD"/>
    <w:rsid w:val="00814EA8"/>
    <w:rsid w:val="0087379F"/>
    <w:rsid w:val="00890794"/>
    <w:rsid w:val="00896CBB"/>
    <w:rsid w:val="008B621B"/>
    <w:rsid w:val="00921BF3"/>
    <w:rsid w:val="0095682A"/>
    <w:rsid w:val="009674D8"/>
    <w:rsid w:val="009905C9"/>
    <w:rsid w:val="009930E4"/>
    <w:rsid w:val="009971DB"/>
    <w:rsid w:val="009B2539"/>
    <w:rsid w:val="009E3B7A"/>
    <w:rsid w:val="009F7FCE"/>
    <w:rsid w:val="00A13D60"/>
    <w:rsid w:val="00A35260"/>
    <w:rsid w:val="00A37EEA"/>
    <w:rsid w:val="00A50E11"/>
    <w:rsid w:val="00A532C6"/>
    <w:rsid w:val="00A63A95"/>
    <w:rsid w:val="00A66FC7"/>
    <w:rsid w:val="00A80114"/>
    <w:rsid w:val="00A84105"/>
    <w:rsid w:val="00AC2975"/>
    <w:rsid w:val="00AC334D"/>
    <w:rsid w:val="00AF40B2"/>
    <w:rsid w:val="00B07A38"/>
    <w:rsid w:val="00B23481"/>
    <w:rsid w:val="00B30B56"/>
    <w:rsid w:val="00B31254"/>
    <w:rsid w:val="00B31C79"/>
    <w:rsid w:val="00B36372"/>
    <w:rsid w:val="00B54A26"/>
    <w:rsid w:val="00B5522F"/>
    <w:rsid w:val="00B6180A"/>
    <w:rsid w:val="00B66ACF"/>
    <w:rsid w:val="00BB2D7A"/>
    <w:rsid w:val="00BE6133"/>
    <w:rsid w:val="00BF5BAF"/>
    <w:rsid w:val="00C156D8"/>
    <w:rsid w:val="00C269CB"/>
    <w:rsid w:val="00C45949"/>
    <w:rsid w:val="00CC2D50"/>
    <w:rsid w:val="00CC4ACA"/>
    <w:rsid w:val="00CC4EFF"/>
    <w:rsid w:val="00CD581E"/>
    <w:rsid w:val="00CE529A"/>
    <w:rsid w:val="00D25D2F"/>
    <w:rsid w:val="00D311EB"/>
    <w:rsid w:val="00D4008A"/>
    <w:rsid w:val="00D57DA1"/>
    <w:rsid w:val="00D63596"/>
    <w:rsid w:val="00D6626F"/>
    <w:rsid w:val="00D7570B"/>
    <w:rsid w:val="00D91DEC"/>
    <w:rsid w:val="00D950E6"/>
    <w:rsid w:val="00DA1D53"/>
    <w:rsid w:val="00DB666E"/>
    <w:rsid w:val="00DB687A"/>
    <w:rsid w:val="00DF596B"/>
    <w:rsid w:val="00E12311"/>
    <w:rsid w:val="00E1311B"/>
    <w:rsid w:val="00E72A30"/>
    <w:rsid w:val="00EA4D58"/>
    <w:rsid w:val="00ED31FA"/>
    <w:rsid w:val="00EF03B7"/>
    <w:rsid w:val="00F03F6A"/>
    <w:rsid w:val="00F321B4"/>
    <w:rsid w:val="00F32949"/>
    <w:rsid w:val="00F34AA6"/>
    <w:rsid w:val="00F35611"/>
    <w:rsid w:val="00F43A5C"/>
    <w:rsid w:val="00F43C9A"/>
    <w:rsid w:val="00F54CA9"/>
    <w:rsid w:val="00F61097"/>
    <w:rsid w:val="00F67C20"/>
    <w:rsid w:val="00F861B8"/>
    <w:rsid w:val="00FC1FA8"/>
    <w:rsid w:val="00FD4064"/>
    <w:rsid w:val="00FF0C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D5D8F2"/>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452E"/>
    <w:pPr>
      <w:overflowPunct w:val="0"/>
      <w:autoSpaceDE w:val="0"/>
      <w:autoSpaceDN w:val="0"/>
      <w:adjustRightInd w:val="0"/>
      <w:ind w:firstLine="227"/>
      <w:jc w:val="both"/>
      <w:textAlignment w:val="baseline"/>
    </w:pPr>
  </w:style>
  <w:style w:type="paragraph" w:styleId="Ttulo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Ttulo2">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Ttulo3">
    <w:name w:val="heading 3"/>
    <w:basedOn w:val="Normal"/>
    <w:next w:val="Normal"/>
    <w:qFormat/>
    <w:pPr>
      <w:spacing w:before="360"/>
      <w:ind w:firstLine="0"/>
      <w:outlineLvl w:val="2"/>
    </w:pPr>
  </w:style>
  <w:style w:type="paragraph" w:styleId="Ttulo4">
    <w:name w:val="heading 4"/>
    <w:basedOn w:val="Normal"/>
    <w:next w:val="Normal"/>
    <w:qFormat/>
    <w:pPr>
      <w:spacing w:before="240"/>
      <w:ind w:firstLine="0"/>
      <w:outlineLvl w:val="3"/>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Sinlista"/>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Fuentedeprrafopredeter"/>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Refdenotaalpie">
    <w:name w:val="footnote reference"/>
    <w:basedOn w:val="Fuentedeprrafopredeter"/>
    <w:semiHidden/>
    <w:unhideWhenUsed/>
    <w:rPr>
      <w:position w:val="0"/>
      <w:vertAlign w:val="superscript"/>
    </w:rPr>
  </w:style>
  <w:style w:type="paragraph" w:styleId="Piedepgina">
    <w:name w:val="footer"/>
    <w:basedOn w:val="Normal"/>
    <w:unhideWhenUsed/>
  </w:style>
  <w:style w:type="paragraph" w:customStyle="1" w:styleId="heading1">
    <w:name w:val="heading1"/>
    <w:basedOn w:val="Normal"/>
    <w:next w:val="p1a"/>
    <w:qFormat/>
    <w:pPr>
      <w:keepNext/>
      <w:keepLines/>
      <w:suppressAutoHyphens/>
      <w:spacing w:before="360" w:after="240" w:line="300" w:lineRule="atLeast"/>
      <w:ind w:firstLine="0"/>
      <w:jc w:val="left"/>
      <w:outlineLvl w:val="0"/>
    </w:pPr>
    <w:rPr>
      <w:b/>
      <w:sz w:val="24"/>
    </w:rPr>
  </w:style>
  <w:style w:type="paragraph" w:customStyle="1" w:styleId="heading2">
    <w:name w:val="heading2"/>
    <w:basedOn w:val="Normal"/>
    <w:next w:val="p1a"/>
    <w:qFormat/>
    <w:pPr>
      <w:keepNext/>
      <w:keepLines/>
      <w:suppressAutoHyphens/>
      <w:spacing w:before="360" w:after="160"/>
      <w:ind w:firstLine="0"/>
      <w:jc w:val="left"/>
      <w:outlineLvl w:val="1"/>
    </w:pPr>
    <w:rPr>
      <w:b/>
    </w:rPr>
  </w:style>
  <w:style w:type="character" w:customStyle="1" w:styleId="heading3">
    <w:name w:val="heading3"/>
    <w:basedOn w:val="Fuentedeprrafopredeter"/>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
    <w:name w:val="heading4"/>
    <w:basedOn w:val="Fuentedeprrafopredeter"/>
    <w:rPr>
      <w:i/>
    </w:rPr>
  </w:style>
  <w:style w:type="numbering" w:customStyle="1" w:styleId="headings">
    <w:name w:val="headings"/>
    <w:basedOn w:val="arabnumitem"/>
    <w:pPr>
      <w:numPr>
        <w:numId w:val="7"/>
      </w:numPr>
    </w:pPr>
  </w:style>
  <w:style w:type="character" w:styleId="Hipervnculo">
    <w:name w:val="Hyperlink"/>
    <w:basedOn w:val="Fuentedeprrafopredeter"/>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Sinlista"/>
    <w:pPr>
      <w:numPr>
        <w:numId w:val="1"/>
      </w:numPr>
    </w:pPr>
  </w:style>
  <w:style w:type="numbering" w:customStyle="1" w:styleId="itemization2">
    <w:name w:val="itemization2"/>
    <w:basedOn w:val="Sinlista"/>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Encabezado">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Sinlista"/>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Nmerodepgina">
    <w:name w:val="page number"/>
    <w:basedOn w:val="Fuentedeprrafopredeter"/>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Fuentedeprrafopredeter"/>
    <w:rPr>
      <w:rFonts w:ascii="Courier" w:hAnsi="Courier"/>
      <w:noProof/>
    </w:rPr>
  </w:style>
  <w:style w:type="character" w:customStyle="1" w:styleId="ORCID">
    <w:name w:val="ORCID"/>
    <w:basedOn w:val="Fuentedeprrafopredeter"/>
    <w:rPr>
      <w:position w:val="0"/>
      <w:vertAlign w:val="superscript"/>
    </w:rPr>
  </w:style>
  <w:style w:type="paragraph" w:styleId="Textonotapie">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styleId="Mencinsinresolver">
    <w:name w:val="Unresolved Mention"/>
    <w:basedOn w:val="Fuentedeprrafopredeter"/>
    <w:uiPriority w:val="99"/>
    <w:semiHidden/>
    <w:unhideWhenUsed/>
    <w:rsid w:val="002F04E8"/>
    <w:rPr>
      <w:color w:val="605E5C"/>
      <w:shd w:val="clear" w:color="auto" w:fill="E1DFDD"/>
    </w:rPr>
  </w:style>
  <w:style w:type="paragraph" w:styleId="Descripcin">
    <w:name w:val="caption"/>
    <w:basedOn w:val="Normal"/>
    <w:next w:val="Normal"/>
    <w:unhideWhenUsed/>
    <w:rsid w:val="00736AE5"/>
    <w:pPr>
      <w:spacing w:after="200" w:line="240" w:lineRule="auto"/>
    </w:pPr>
    <w:rPr>
      <w:i/>
      <w:iCs/>
      <w:color w:val="1F497D" w:themeColor="text2"/>
      <w:sz w:val="18"/>
      <w:szCs w:val="18"/>
    </w:rPr>
  </w:style>
  <w:style w:type="paragraph" w:styleId="NormalWeb">
    <w:name w:val="Normal (Web)"/>
    <w:basedOn w:val="Normal"/>
    <w:uiPriority w:val="99"/>
    <w:unhideWhenUsed/>
    <w:rsid w:val="00DB666E"/>
    <w:pPr>
      <w:overflowPunct/>
      <w:autoSpaceDE/>
      <w:autoSpaceDN/>
      <w:adjustRightInd/>
      <w:spacing w:before="100" w:beforeAutospacing="1" w:after="100" w:afterAutospacing="1" w:line="240" w:lineRule="auto"/>
      <w:ind w:firstLine="0"/>
      <w:jc w:val="left"/>
      <w:textAlignment w:val="auto"/>
    </w:pPr>
    <w:rPr>
      <w:sz w:val="24"/>
      <w:szCs w:val="24"/>
      <w:lang w:val="es-EC" w:eastAsia="es-EC"/>
    </w:rPr>
  </w:style>
  <w:style w:type="character" w:styleId="Textoennegrita">
    <w:name w:val="Strong"/>
    <w:basedOn w:val="Fuentedeprrafopredeter"/>
    <w:uiPriority w:val="22"/>
    <w:qFormat/>
    <w:rsid w:val="00DB666E"/>
    <w:rPr>
      <w:b/>
      <w:bCs/>
    </w:rPr>
  </w:style>
  <w:style w:type="character" w:styleId="nfasis">
    <w:name w:val="Emphasis"/>
    <w:basedOn w:val="Fuentedeprrafopredeter"/>
    <w:uiPriority w:val="20"/>
    <w:qFormat/>
    <w:rsid w:val="00DB666E"/>
    <w:rPr>
      <w:i/>
      <w:iCs/>
    </w:rPr>
  </w:style>
  <w:style w:type="paragraph" w:styleId="Prrafodelista">
    <w:name w:val="List Paragraph"/>
    <w:basedOn w:val="Normal"/>
    <w:rsid w:val="00DB666E"/>
    <w:pPr>
      <w:ind w:left="720"/>
      <w:contextualSpacing/>
    </w:pPr>
  </w:style>
  <w:style w:type="character" w:styleId="Textodelmarcadordeposicin">
    <w:name w:val="Placeholder Text"/>
    <w:basedOn w:val="Fuentedeprrafopredeter"/>
    <w:semiHidden/>
    <w:rsid w:val="004C7998"/>
    <w:rPr>
      <w:color w:val="808080"/>
    </w:rPr>
  </w:style>
  <w:style w:type="character" w:customStyle="1" w:styleId="mord">
    <w:name w:val="mord"/>
    <w:basedOn w:val="Fuentedeprrafopredeter"/>
    <w:rsid w:val="004C7998"/>
  </w:style>
  <w:style w:type="character" w:customStyle="1" w:styleId="mopen">
    <w:name w:val="mopen"/>
    <w:basedOn w:val="Fuentedeprrafopredeter"/>
    <w:rsid w:val="004C7998"/>
  </w:style>
  <w:style w:type="character" w:customStyle="1" w:styleId="vlist-s">
    <w:name w:val="vlist-s"/>
    <w:basedOn w:val="Fuentedeprrafopredeter"/>
    <w:rsid w:val="004C7998"/>
  </w:style>
  <w:style w:type="character" w:customStyle="1" w:styleId="mpunct">
    <w:name w:val="mpunct"/>
    <w:basedOn w:val="Fuentedeprrafopredeter"/>
    <w:rsid w:val="004C7998"/>
  </w:style>
  <w:style w:type="character" w:customStyle="1" w:styleId="mspace">
    <w:name w:val="mspace"/>
    <w:basedOn w:val="Fuentedeprrafopredeter"/>
    <w:rsid w:val="004C7998"/>
  </w:style>
  <w:style w:type="character" w:customStyle="1" w:styleId="mclose">
    <w:name w:val="mclose"/>
    <w:basedOn w:val="Fuentedeprrafopredeter"/>
    <w:rsid w:val="004C7998"/>
  </w:style>
  <w:style w:type="character" w:customStyle="1" w:styleId="mrel">
    <w:name w:val="mrel"/>
    <w:basedOn w:val="Fuentedeprrafopredeter"/>
    <w:rsid w:val="004C7998"/>
  </w:style>
  <w:style w:type="character" w:customStyle="1" w:styleId="katex-mathml">
    <w:name w:val="katex-mathml"/>
    <w:basedOn w:val="Fuentedeprrafopredeter"/>
    <w:rsid w:val="000462A4"/>
  </w:style>
</w:styles>
</file>

<file path=word/vbaData.xml><?xml version="1.0" encoding="utf-8"?>
<wne:vbaSuppData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e:mcds>
    <wne:mcd wne:macroName="LN_DOCUMENT.SPLNPROCMACROS.CHECKENSURESTYLES" wne:name="LN_Document.SpLNProcMacros.CheckEnsureStyles" wne:bEncrypt="00" wne:cmg="56"/>
    <wne:mcd wne:macroName="LN_DOCUMENT.SPLNPROCMACROS.RESTOREPAGESETUP" wne:name="LN_Document.SpLNProcMacros.RestorePageSetup" wne:bEncrypt="00" wne:cmg="56"/>
  </wne:mcds>
</wne:vbaSuppData>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28377">
      <w:bodyDiv w:val="1"/>
      <w:marLeft w:val="0"/>
      <w:marRight w:val="0"/>
      <w:marTop w:val="0"/>
      <w:marBottom w:val="0"/>
      <w:divBdr>
        <w:top w:val="none" w:sz="0" w:space="0" w:color="auto"/>
        <w:left w:val="none" w:sz="0" w:space="0" w:color="auto"/>
        <w:bottom w:val="none" w:sz="0" w:space="0" w:color="auto"/>
        <w:right w:val="none" w:sz="0" w:space="0" w:color="auto"/>
      </w:divBdr>
    </w:div>
    <w:div w:id="175000218">
      <w:bodyDiv w:val="1"/>
      <w:marLeft w:val="0"/>
      <w:marRight w:val="0"/>
      <w:marTop w:val="0"/>
      <w:marBottom w:val="0"/>
      <w:divBdr>
        <w:top w:val="none" w:sz="0" w:space="0" w:color="auto"/>
        <w:left w:val="none" w:sz="0" w:space="0" w:color="auto"/>
        <w:bottom w:val="none" w:sz="0" w:space="0" w:color="auto"/>
        <w:right w:val="none" w:sz="0" w:space="0" w:color="auto"/>
      </w:divBdr>
    </w:div>
    <w:div w:id="189611698">
      <w:bodyDiv w:val="1"/>
      <w:marLeft w:val="0"/>
      <w:marRight w:val="0"/>
      <w:marTop w:val="0"/>
      <w:marBottom w:val="0"/>
      <w:divBdr>
        <w:top w:val="none" w:sz="0" w:space="0" w:color="auto"/>
        <w:left w:val="none" w:sz="0" w:space="0" w:color="auto"/>
        <w:bottom w:val="none" w:sz="0" w:space="0" w:color="auto"/>
        <w:right w:val="none" w:sz="0" w:space="0" w:color="auto"/>
      </w:divBdr>
    </w:div>
    <w:div w:id="339091065">
      <w:bodyDiv w:val="1"/>
      <w:marLeft w:val="0"/>
      <w:marRight w:val="0"/>
      <w:marTop w:val="0"/>
      <w:marBottom w:val="0"/>
      <w:divBdr>
        <w:top w:val="none" w:sz="0" w:space="0" w:color="auto"/>
        <w:left w:val="none" w:sz="0" w:space="0" w:color="auto"/>
        <w:bottom w:val="none" w:sz="0" w:space="0" w:color="auto"/>
        <w:right w:val="none" w:sz="0" w:space="0" w:color="auto"/>
      </w:divBdr>
    </w:div>
    <w:div w:id="340014449">
      <w:bodyDiv w:val="1"/>
      <w:marLeft w:val="0"/>
      <w:marRight w:val="0"/>
      <w:marTop w:val="0"/>
      <w:marBottom w:val="0"/>
      <w:divBdr>
        <w:top w:val="none" w:sz="0" w:space="0" w:color="auto"/>
        <w:left w:val="none" w:sz="0" w:space="0" w:color="auto"/>
        <w:bottom w:val="none" w:sz="0" w:space="0" w:color="auto"/>
        <w:right w:val="none" w:sz="0" w:space="0" w:color="auto"/>
      </w:divBdr>
    </w:div>
    <w:div w:id="354621126">
      <w:bodyDiv w:val="1"/>
      <w:marLeft w:val="0"/>
      <w:marRight w:val="0"/>
      <w:marTop w:val="0"/>
      <w:marBottom w:val="0"/>
      <w:divBdr>
        <w:top w:val="none" w:sz="0" w:space="0" w:color="auto"/>
        <w:left w:val="none" w:sz="0" w:space="0" w:color="auto"/>
        <w:bottom w:val="none" w:sz="0" w:space="0" w:color="auto"/>
        <w:right w:val="none" w:sz="0" w:space="0" w:color="auto"/>
      </w:divBdr>
    </w:div>
    <w:div w:id="360009814">
      <w:bodyDiv w:val="1"/>
      <w:marLeft w:val="0"/>
      <w:marRight w:val="0"/>
      <w:marTop w:val="0"/>
      <w:marBottom w:val="0"/>
      <w:divBdr>
        <w:top w:val="none" w:sz="0" w:space="0" w:color="auto"/>
        <w:left w:val="none" w:sz="0" w:space="0" w:color="auto"/>
        <w:bottom w:val="none" w:sz="0" w:space="0" w:color="auto"/>
        <w:right w:val="none" w:sz="0" w:space="0" w:color="auto"/>
      </w:divBdr>
    </w:div>
    <w:div w:id="391124703">
      <w:bodyDiv w:val="1"/>
      <w:marLeft w:val="0"/>
      <w:marRight w:val="0"/>
      <w:marTop w:val="0"/>
      <w:marBottom w:val="0"/>
      <w:divBdr>
        <w:top w:val="none" w:sz="0" w:space="0" w:color="auto"/>
        <w:left w:val="none" w:sz="0" w:space="0" w:color="auto"/>
        <w:bottom w:val="none" w:sz="0" w:space="0" w:color="auto"/>
        <w:right w:val="none" w:sz="0" w:space="0" w:color="auto"/>
      </w:divBdr>
    </w:div>
    <w:div w:id="419328134">
      <w:bodyDiv w:val="1"/>
      <w:marLeft w:val="0"/>
      <w:marRight w:val="0"/>
      <w:marTop w:val="0"/>
      <w:marBottom w:val="0"/>
      <w:divBdr>
        <w:top w:val="none" w:sz="0" w:space="0" w:color="auto"/>
        <w:left w:val="none" w:sz="0" w:space="0" w:color="auto"/>
        <w:bottom w:val="none" w:sz="0" w:space="0" w:color="auto"/>
        <w:right w:val="none" w:sz="0" w:space="0" w:color="auto"/>
      </w:divBdr>
    </w:div>
    <w:div w:id="441608261">
      <w:bodyDiv w:val="1"/>
      <w:marLeft w:val="0"/>
      <w:marRight w:val="0"/>
      <w:marTop w:val="0"/>
      <w:marBottom w:val="0"/>
      <w:divBdr>
        <w:top w:val="none" w:sz="0" w:space="0" w:color="auto"/>
        <w:left w:val="none" w:sz="0" w:space="0" w:color="auto"/>
        <w:bottom w:val="none" w:sz="0" w:space="0" w:color="auto"/>
        <w:right w:val="none" w:sz="0" w:space="0" w:color="auto"/>
      </w:divBdr>
    </w:div>
    <w:div w:id="455567358">
      <w:bodyDiv w:val="1"/>
      <w:marLeft w:val="0"/>
      <w:marRight w:val="0"/>
      <w:marTop w:val="0"/>
      <w:marBottom w:val="0"/>
      <w:divBdr>
        <w:top w:val="none" w:sz="0" w:space="0" w:color="auto"/>
        <w:left w:val="none" w:sz="0" w:space="0" w:color="auto"/>
        <w:bottom w:val="none" w:sz="0" w:space="0" w:color="auto"/>
        <w:right w:val="none" w:sz="0" w:space="0" w:color="auto"/>
      </w:divBdr>
    </w:div>
    <w:div w:id="455678738">
      <w:bodyDiv w:val="1"/>
      <w:marLeft w:val="0"/>
      <w:marRight w:val="0"/>
      <w:marTop w:val="0"/>
      <w:marBottom w:val="0"/>
      <w:divBdr>
        <w:top w:val="none" w:sz="0" w:space="0" w:color="auto"/>
        <w:left w:val="none" w:sz="0" w:space="0" w:color="auto"/>
        <w:bottom w:val="none" w:sz="0" w:space="0" w:color="auto"/>
        <w:right w:val="none" w:sz="0" w:space="0" w:color="auto"/>
      </w:divBdr>
    </w:div>
    <w:div w:id="481583714">
      <w:bodyDiv w:val="1"/>
      <w:marLeft w:val="0"/>
      <w:marRight w:val="0"/>
      <w:marTop w:val="0"/>
      <w:marBottom w:val="0"/>
      <w:divBdr>
        <w:top w:val="none" w:sz="0" w:space="0" w:color="auto"/>
        <w:left w:val="none" w:sz="0" w:space="0" w:color="auto"/>
        <w:bottom w:val="none" w:sz="0" w:space="0" w:color="auto"/>
        <w:right w:val="none" w:sz="0" w:space="0" w:color="auto"/>
      </w:divBdr>
    </w:div>
    <w:div w:id="490222894">
      <w:bodyDiv w:val="1"/>
      <w:marLeft w:val="0"/>
      <w:marRight w:val="0"/>
      <w:marTop w:val="0"/>
      <w:marBottom w:val="0"/>
      <w:divBdr>
        <w:top w:val="none" w:sz="0" w:space="0" w:color="auto"/>
        <w:left w:val="none" w:sz="0" w:space="0" w:color="auto"/>
        <w:bottom w:val="none" w:sz="0" w:space="0" w:color="auto"/>
        <w:right w:val="none" w:sz="0" w:space="0" w:color="auto"/>
      </w:divBdr>
    </w:div>
    <w:div w:id="491414076">
      <w:bodyDiv w:val="1"/>
      <w:marLeft w:val="0"/>
      <w:marRight w:val="0"/>
      <w:marTop w:val="0"/>
      <w:marBottom w:val="0"/>
      <w:divBdr>
        <w:top w:val="none" w:sz="0" w:space="0" w:color="auto"/>
        <w:left w:val="none" w:sz="0" w:space="0" w:color="auto"/>
        <w:bottom w:val="none" w:sz="0" w:space="0" w:color="auto"/>
        <w:right w:val="none" w:sz="0" w:space="0" w:color="auto"/>
      </w:divBdr>
    </w:div>
    <w:div w:id="494423724">
      <w:bodyDiv w:val="1"/>
      <w:marLeft w:val="0"/>
      <w:marRight w:val="0"/>
      <w:marTop w:val="0"/>
      <w:marBottom w:val="0"/>
      <w:divBdr>
        <w:top w:val="none" w:sz="0" w:space="0" w:color="auto"/>
        <w:left w:val="none" w:sz="0" w:space="0" w:color="auto"/>
        <w:bottom w:val="none" w:sz="0" w:space="0" w:color="auto"/>
        <w:right w:val="none" w:sz="0" w:space="0" w:color="auto"/>
      </w:divBdr>
    </w:div>
    <w:div w:id="506406218">
      <w:bodyDiv w:val="1"/>
      <w:marLeft w:val="0"/>
      <w:marRight w:val="0"/>
      <w:marTop w:val="0"/>
      <w:marBottom w:val="0"/>
      <w:divBdr>
        <w:top w:val="none" w:sz="0" w:space="0" w:color="auto"/>
        <w:left w:val="none" w:sz="0" w:space="0" w:color="auto"/>
        <w:bottom w:val="none" w:sz="0" w:space="0" w:color="auto"/>
        <w:right w:val="none" w:sz="0" w:space="0" w:color="auto"/>
      </w:divBdr>
      <w:divsChild>
        <w:div w:id="94643440">
          <w:marLeft w:val="0"/>
          <w:marRight w:val="0"/>
          <w:marTop w:val="0"/>
          <w:marBottom w:val="0"/>
          <w:divBdr>
            <w:top w:val="none" w:sz="0" w:space="0" w:color="auto"/>
            <w:left w:val="none" w:sz="0" w:space="0" w:color="auto"/>
            <w:bottom w:val="none" w:sz="0" w:space="0" w:color="auto"/>
            <w:right w:val="none" w:sz="0" w:space="0" w:color="auto"/>
          </w:divBdr>
        </w:div>
      </w:divsChild>
    </w:div>
    <w:div w:id="513492701">
      <w:bodyDiv w:val="1"/>
      <w:marLeft w:val="0"/>
      <w:marRight w:val="0"/>
      <w:marTop w:val="0"/>
      <w:marBottom w:val="0"/>
      <w:divBdr>
        <w:top w:val="none" w:sz="0" w:space="0" w:color="auto"/>
        <w:left w:val="none" w:sz="0" w:space="0" w:color="auto"/>
        <w:bottom w:val="none" w:sz="0" w:space="0" w:color="auto"/>
        <w:right w:val="none" w:sz="0" w:space="0" w:color="auto"/>
      </w:divBdr>
    </w:div>
    <w:div w:id="535199513">
      <w:bodyDiv w:val="1"/>
      <w:marLeft w:val="0"/>
      <w:marRight w:val="0"/>
      <w:marTop w:val="0"/>
      <w:marBottom w:val="0"/>
      <w:divBdr>
        <w:top w:val="none" w:sz="0" w:space="0" w:color="auto"/>
        <w:left w:val="none" w:sz="0" w:space="0" w:color="auto"/>
        <w:bottom w:val="none" w:sz="0" w:space="0" w:color="auto"/>
        <w:right w:val="none" w:sz="0" w:space="0" w:color="auto"/>
      </w:divBdr>
      <w:divsChild>
        <w:div w:id="477188496">
          <w:marLeft w:val="0"/>
          <w:marRight w:val="0"/>
          <w:marTop w:val="0"/>
          <w:marBottom w:val="0"/>
          <w:divBdr>
            <w:top w:val="none" w:sz="0" w:space="0" w:color="auto"/>
            <w:left w:val="none" w:sz="0" w:space="0" w:color="auto"/>
            <w:bottom w:val="none" w:sz="0" w:space="0" w:color="auto"/>
            <w:right w:val="none" w:sz="0" w:space="0" w:color="auto"/>
          </w:divBdr>
        </w:div>
      </w:divsChild>
    </w:div>
    <w:div w:id="554972529">
      <w:bodyDiv w:val="1"/>
      <w:marLeft w:val="0"/>
      <w:marRight w:val="0"/>
      <w:marTop w:val="0"/>
      <w:marBottom w:val="0"/>
      <w:divBdr>
        <w:top w:val="none" w:sz="0" w:space="0" w:color="auto"/>
        <w:left w:val="none" w:sz="0" w:space="0" w:color="auto"/>
        <w:bottom w:val="none" w:sz="0" w:space="0" w:color="auto"/>
        <w:right w:val="none" w:sz="0" w:space="0" w:color="auto"/>
      </w:divBdr>
    </w:div>
    <w:div w:id="567376519">
      <w:bodyDiv w:val="1"/>
      <w:marLeft w:val="0"/>
      <w:marRight w:val="0"/>
      <w:marTop w:val="0"/>
      <w:marBottom w:val="0"/>
      <w:divBdr>
        <w:top w:val="none" w:sz="0" w:space="0" w:color="auto"/>
        <w:left w:val="none" w:sz="0" w:space="0" w:color="auto"/>
        <w:bottom w:val="none" w:sz="0" w:space="0" w:color="auto"/>
        <w:right w:val="none" w:sz="0" w:space="0" w:color="auto"/>
      </w:divBdr>
    </w:div>
    <w:div w:id="572786292">
      <w:bodyDiv w:val="1"/>
      <w:marLeft w:val="0"/>
      <w:marRight w:val="0"/>
      <w:marTop w:val="0"/>
      <w:marBottom w:val="0"/>
      <w:divBdr>
        <w:top w:val="none" w:sz="0" w:space="0" w:color="auto"/>
        <w:left w:val="none" w:sz="0" w:space="0" w:color="auto"/>
        <w:bottom w:val="none" w:sz="0" w:space="0" w:color="auto"/>
        <w:right w:val="none" w:sz="0" w:space="0" w:color="auto"/>
      </w:divBdr>
    </w:div>
    <w:div w:id="603920064">
      <w:bodyDiv w:val="1"/>
      <w:marLeft w:val="0"/>
      <w:marRight w:val="0"/>
      <w:marTop w:val="0"/>
      <w:marBottom w:val="0"/>
      <w:divBdr>
        <w:top w:val="none" w:sz="0" w:space="0" w:color="auto"/>
        <w:left w:val="none" w:sz="0" w:space="0" w:color="auto"/>
        <w:bottom w:val="none" w:sz="0" w:space="0" w:color="auto"/>
        <w:right w:val="none" w:sz="0" w:space="0" w:color="auto"/>
      </w:divBdr>
    </w:div>
    <w:div w:id="604532674">
      <w:bodyDiv w:val="1"/>
      <w:marLeft w:val="0"/>
      <w:marRight w:val="0"/>
      <w:marTop w:val="0"/>
      <w:marBottom w:val="0"/>
      <w:divBdr>
        <w:top w:val="none" w:sz="0" w:space="0" w:color="auto"/>
        <w:left w:val="none" w:sz="0" w:space="0" w:color="auto"/>
        <w:bottom w:val="none" w:sz="0" w:space="0" w:color="auto"/>
        <w:right w:val="none" w:sz="0" w:space="0" w:color="auto"/>
      </w:divBdr>
    </w:div>
    <w:div w:id="620114434">
      <w:bodyDiv w:val="1"/>
      <w:marLeft w:val="0"/>
      <w:marRight w:val="0"/>
      <w:marTop w:val="0"/>
      <w:marBottom w:val="0"/>
      <w:divBdr>
        <w:top w:val="none" w:sz="0" w:space="0" w:color="auto"/>
        <w:left w:val="none" w:sz="0" w:space="0" w:color="auto"/>
        <w:bottom w:val="none" w:sz="0" w:space="0" w:color="auto"/>
        <w:right w:val="none" w:sz="0" w:space="0" w:color="auto"/>
      </w:divBdr>
    </w:div>
    <w:div w:id="622461744">
      <w:bodyDiv w:val="1"/>
      <w:marLeft w:val="0"/>
      <w:marRight w:val="0"/>
      <w:marTop w:val="0"/>
      <w:marBottom w:val="0"/>
      <w:divBdr>
        <w:top w:val="none" w:sz="0" w:space="0" w:color="auto"/>
        <w:left w:val="none" w:sz="0" w:space="0" w:color="auto"/>
        <w:bottom w:val="none" w:sz="0" w:space="0" w:color="auto"/>
        <w:right w:val="none" w:sz="0" w:space="0" w:color="auto"/>
      </w:divBdr>
    </w:div>
    <w:div w:id="659625665">
      <w:bodyDiv w:val="1"/>
      <w:marLeft w:val="0"/>
      <w:marRight w:val="0"/>
      <w:marTop w:val="0"/>
      <w:marBottom w:val="0"/>
      <w:divBdr>
        <w:top w:val="none" w:sz="0" w:space="0" w:color="auto"/>
        <w:left w:val="none" w:sz="0" w:space="0" w:color="auto"/>
        <w:bottom w:val="none" w:sz="0" w:space="0" w:color="auto"/>
        <w:right w:val="none" w:sz="0" w:space="0" w:color="auto"/>
      </w:divBdr>
    </w:div>
    <w:div w:id="669796416">
      <w:bodyDiv w:val="1"/>
      <w:marLeft w:val="0"/>
      <w:marRight w:val="0"/>
      <w:marTop w:val="0"/>
      <w:marBottom w:val="0"/>
      <w:divBdr>
        <w:top w:val="none" w:sz="0" w:space="0" w:color="auto"/>
        <w:left w:val="none" w:sz="0" w:space="0" w:color="auto"/>
        <w:bottom w:val="none" w:sz="0" w:space="0" w:color="auto"/>
        <w:right w:val="none" w:sz="0" w:space="0" w:color="auto"/>
      </w:divBdr>
    </w:div>
    <w:div w:id="693507360">
      <w:bodyDiv w:val="1"/>
      <w:marLeft w:val="0"/>
      <w:marRight w:val="0"/>
      <w:marTop w:val="0"/>
      <w:marBottom w:val="0"/>
      <w:divBdr>
        <w:top w:val="none" w:sz="0" w:space="0" w:color="auto"/>
        <w:left w:val="none" w:sz="0" w:space="0" w:color="auto"/>
        <w:bottom w:val="none" w:sz="0" w:space="0" w:color="auto"/>
        <w:right w:val="none" w:sz="0" w:space="0" w:color="auto"/>
      </w:divBdr>
    </w:div>
    <w:div w:id="709693265">
      <w:bodyDiv w:val="1"/>
      <w:marLeft w:val="0"/>
      <w:marRight w:val="0"/>
      <w:marTop w:val="0"/>
      <w:marBottom w:val="0"/>
      <w:divBdr>
        <w:top w:val="none" w:sz="0" w:space="0" w:color="auto"/>
        <w:left w:val="none" w:sz="0" w:space="0" w:color="auto"/>
        <w:bottom w:val="none" w:sz="0" w:space="0" w:color="auto"/>
        <w:right w:val="none" w:sz="0" w:space="0" w:color="auto"/>
      </w:divBdr>
    </w:div>
    <w:div w:id="724061006">
      <w:bodyDiv w:val="1"/>
      <w:marLeft w:val="0"/>
      <w:marRight w:val="0"/>
      <w:marTop w:val="0"/>
      <w:marBottom w:val="0"/>
      <w:divBdr>
        <w:top w:val="none" w:sz="0" w:space="0" w:color="auto"/>
        <w:left w:val="none" w:sz="0" w:space="0" w:color="auto"/>
        <w:bottom w:val="none" w:sz="0" w:space="0" w:color="auto"/>
        <w:right w:val="none" w:sz="0" w:space="0" w:color="auto"/>
      </w:divBdr>
    </w:div>
    <w:div w:id="724959551">
      <w:bodyDiv w:val="1"/>
      <w:marLeft w:val="0"/>
      <w:marRight w:val="0"/>
      <w:marTop w:val="0"/>
      <w:marBottom w:val="0"/>
      <w:divBdr>
        <w:top w:val="none" w:sz="0" w:space="0" w:color="auto"/>
        <w:left w:val="none" w:sz="0" w:space="0" w:color="auto"/>
        <w:bottom w:val="none" w:sz="0" w:space="0" w:color="auto"/>
        <w:right w:val="none" w:sz="0" w:space="0" w:color="auto"/>
      </w:divBdr>
    </w:div>
    <w:div w:id="727001426">
      <w:bodyDiv w:val="1"/>
      <w:marLeft w:val="0"/>
      <w:marRight w:val="0"/>
      <w:marTop w:val="0"/>
      <w:marBottom w:val="0"/>
      <w:divBdr>
        <w:top w:val="none" w:sz="0" w:space="0" w:color="auto"/>
        <w:left w:val="none" w:sz="0" w:space="0" w:color="auto"/>
        <w:bottom w:val="none" w:sz="0" w:space="0" w:color="auto"/>
        <w:right w:val="none" w:sz="0" w:space="0" w:color="auto"/>
      </w:divBdr>
    </w:div>
    <w:div w:id="728308396">
      <w:bodyDiv w:val="1"/>
      <w:marLeft w:val="0"/>
      <w:marRight w:val="0"/>
      <w:marTop w:val="0"/>
      <w:marBottom w:val="0"/>
      <w:divBdr>
        <w:top w:val="none" w:sz="0" w:space="0" w:color="auto"/>
        <w:left w:val="none" w:sz="0" w:space="0" w:color="auto"/>
        <w:bottom w:val="none" w:sz="0" w:space="0" w:color="auto"/>
        <w:right w:val="none" w:sz="0" w:space="0" w:color="auto"/>
      </w:divBdr>
    </w:div>
    <w:div w:id="836337574">
      <w:bodyDiv w:val="1"/>
      <w:marLeft w:val="0"/>
      <w:marRight w:val="0"/>
      <w:marTop w:val="0"/>
      <w:marBottom w:val="0"/>
      <w:divBdr>
        <w:top w:val="none" w:sz="0" w:space="0" w:color="auto"/>
        <w:left w:val="none" w:sz="0" w:space="0" w:color="auto"/>
        <w:bottom w:val="none" w:sz="0" w:space="0" w:color="auto"/>
        <w:right w:val="none" w:sz="0" w:space="0" w:color="auto"/>
      </w:divBdr>
    </w:div>
    <w:div w:id="908149345">
      <w:bodyDiv w:val="1"/>
      <w:marLeft w:val="0"/>
      <w:marRight w:val="0"/>
      <w:marTop w:val="0"/>
      <w:marBottom w:val="0"/>
      <w:divBdr>
        <w:top w:val="none" w:sz="0" w:space="0" w:color="auto"/>
        <w:left w:val="none" w:sz="0" w:space="0" w:color="auto"/>
        <w:bottom w:val="none" w:sz="0" w:space="0" w:color="auto"/>
        <w:right w:val="none" w:sz="0" w:space="0" w:color="auto"/>
      </w:divBdr>
    </w:div>
    <w:div w:id="911356195">
      <w:bodyDiv w:val="1"/>
      <w:marLeft w:val="0"/>
      <w:marRight w:val="0"/>
      <w:marTop w:val="0"/>
      <w:marBottom w:val="0"/>
      <w:divBdr>
        <w:top w:val="none" w:sz="0" w:space="0" w:color="auto"/>
        <w:left w:val="none" w:sz="0" w:space="0" w:color="auto"/>
        <w:bottom w:val="none" w:sz="0" w:space="0" w:color="auto"/>
        <w:right w:val="none" w:sz="0" w:space="0" w:color="auto"/>
      </w:divBdr>
    </w:div>
    <w:div w:id="920018722">
      <w:bodyDiv w:val="1"/>
      <w:marLeft w:val="0"/>
      <w:marRight w:val="0"/>
      <w:marTop w:val="0"/>
      <w:marBottom w:val="0"/>
      <w:divBdr>
        <w:top w:val="none" w:sz="0" w:space="0" w:color="auto"/>
        <w:left w:val="none" w:sz="0" w:space="0" w:color="auto"/>
        <w:bottom w:val="none" w:sz="0" w:space="0" w:color="auto"/>
        <w:right w:val="none" w:sz="0" w:space="0" w:color="auto"/>
      </w:divBdr>
    </w:div>
    <w:div w:id="931622092">
      <w:bodyDiv w:val="1"/>
      <w:marLeft w:val="0"/>
      <w:marRight w:val="0"/>
      <w:marTop w:val="0"/>
      <w:marBottom w:val="0"/>
      <w:divBdr>
        <w:top w:val="none" w:sz="0" w:space="0" w:color="auto"/>
        <w:left w:val="none" w:sz="0" w:space="0" w:color="auto"/>
        <w:bottom w:val="none" w:sz="0" w:space="0" w:color="auto"/>
        <w:right w:val="none" w:sz="0" w:space="0" w:color="auto"/>
      </w:divBdr>
    </w:div>
    <w:div w:id="1002077276">
      <w:bodyDiv w:val="1"/>
      <w:marLeft w:val="0"/>
      <w:marRight w:val="0"/>
      <w:marTop w:val="0"/>
      <w:marBottom w:val="0"/>
      <w:divBdr>
        <w:top w:val="none" w:sz="0" w:space="0" w:color="auto"/>
        <w:left w:val="none" w:sz="0" w:space="0" w:color="auto"/>
        <w:bottom w:val="none" w:sz="0" w:space="0" w:color="auto"/>
        <w:right w:val="none" w:sz="0" w:space="0" w:color="auto"/>
      </w:divBdr>
    </w:div>
    <w:div w:id="1011950171">
      <w:bodyDiv w:val="1"/>
      <w:marLeft w:val="0"/>
      <w:marRight w:val="0"/>
      <w:marTop w:val="0"/>
      <w:marBottom w:val="0"/>
      <w:divBdr>
        <w:top w:val="none" w:sz="0" w:space="0" w:color="auto"/>
        <w:left w:val="none" w:sz="0" w:space="0" w:color="auto"/>
        <w:bottom w:val="none" w:sz="0" w:space="0" w:color="auto"/>
        <w:right w:val="none" w:sz="0" w:space="0" w:color="auto"/>
      </w:divBdr>
      <w:divsChild>
        <w:div w:id="292256251">
          <w:marLeft w:val="0"/>
          <w:marRight w:val="0"/>
          <w:marTop w:val="0"/>
          <w:marBottom w:val="0"/>
          <w:divBdr>
            <w:top w:val="none" w:sz="0" w:space="0" w:color="auto"/>
            <w:left w:val="none" w:sz="0" w:space="0" w:color="auto"/>
            <w:bottom w:val="none" w:sz="0" w:space="0" w:color="auto"/>
            <w:right w:val="none" w:sz="0" w:space="0" w:color="auto"/>
          </w:divBdr>
        </w:div>
      </w:divsChild>
    </w:div>
    <w:div w:id="1038704649">
      <w:bodyDiv w:val="1"/>
      <w:marLeft w:val="0"/>
      <w:marRight w:val="0"/>
      <w:marTop w:val="0"/>
      <w:marBottom w:val="0"/>
      <w:divBdr>
        <w:top w:val="none" w:sz="0" w:space="0" w:color="auto"/>
        <w:left w:val="none" w:sz="0" w:space="0" w:color="auto"/>
        <w:bottom w:val="none" w:sz="0" w:space="0" w:color="auto"/>
        <w:right w:val="none" w:sz="0" w:space="0" w:color="auto"/>
      </w:divBdr>
      <w:divsChild>
        <w:div w:id="517014119">
          <w:marLeft w:val="0"/>
          <w:marRight w:val="0"/>
          <w:marTop w:val="0"/>
          <w:marBottom w:val="0"/>
          <w:divBdr>
            <w:top w:val="none" w:sz="0" w:space="0" w:color="auto"/>
            <w:left w:val="none" w:sz="0" w:space="0" w:color="auto"/>
            <w:bottom w:val="none" w:sz="0" w:space="0" w:color="auto"/>
            <w:right w:val="none" w:sz="0" w:space="0" w:color="auto"/>
          </w:divBdr>
        </w:div>
      </w:divsChild>
    </w:div>
    <w:div w:id="1097945131">
      <w:bodyDiv w:val="1"/>
      <w:marLeft w:val="0"/>
      <w:marRight w:val="0"/>
      <w:marTop w:val="0"/>
      <w:marBottom w:val="0"/>
      <w:divBdr>
        <w:top w:val="none" w:sz="0" w:space="0" w:color="auto"/>
        <w:left w:val="none" w:sz="0" w:space="0" w:color="auto"/>
        <w:bottom w:val="none" w:sz="0" w:space="0" w:color="auto"/>
        <w:right w:val="none" w:sz="0" w:space="0" w:color="auto"/>
      </w:divBdr>
    </w:div>
    <w:div w:id="1100175841">
      <w:bodyDiv w:val="1"/>
      <w:marLeft w:val="0"/>
      <w:marRight w:val="0"/>
      <w:marTop w:val="0"/>
      <w:marBottom w:val="0"/>
      <w:divBdr>
        <w:top w:val="none" w:sz="0" w:space="0" w:color="auto"/>
        <w:left w:val="none" w:sz="0" w:space="0" w:color="auto"/>
        <w:bottom w:val="none" w:sz="0" w:space="0" w:color="auto"/>
        <w:right w:val="none" w:sz="0" w:space="0" w:color="auto"/>
      </w:divBdr>
    </w:div>
    <w:div w:id="1133596909">
      <w:bodyDiv w:val="1"/>
      <w:marLeft w:val="0"/>
      <w:marRight w:val="0"/>
      <w:marTop w:val="0"/>
      <w:marBottom w:val="0"/>
      <w:divBdr>
        <w:top w:val="none" w:sz="0" w:space="0" w:color="auto"/>
        <w:left w:val="none" w:sz="0" w:space="0" w:color="auto"/>
        <w:bottom w:val="none" w:sz="0" w:space="0" w:color="auto"/>
        <w:right w:val="none" w:sz="0" w:space="0" w:color="auto"/>
      </w:divBdr>
    </w:div>
    <w:div w:id="1134523422">
      <w:bodyDiv w:val="1"/>
      <w:marLeft w:val="0"/>
      <w:marRight w:val="0"/>
      <w:marTop w:val="0"/>
      <w:marBottom w:val="0"/>
      <w:divBdr>
        <w:top w:val="none" w:sz="0" w:space="0" w:color="auto"/>
        <w:left w:val="none" w:sz="0" w:space="0" w:color="auto"/>
        <w:bottom w:val="none" w:sz="0" w:space="0" w:color="auto"/>
        <w:right w:val="none" w:sz="0" w:space="0" w:color="auto"/>
      </w:divBdr>
    </w:div>
    <w:div w:id="1172065272">
      <w:bodyDiv w:val="1"/>
      <w:marLeft w:val="0"/>
      <w:marRight w:val="0"/>
      <w:marTop w:val="0"/>
      <w:marBottom w:val="0"/>
      <w:divBdr>
        <w:top w:val="none" w:sz="0" w:space="0" w:color="auto"/>
        <w:left w:val="none" w:sz="0" w:space="0" w:color="auto"/>
        <w:bottom w:val="none" w:sz="0" w:space="0" w:color="auto"/>
        <w:right w:val="none" w:sz="0" w:space="0" w:color="auto"/>
      </w:divBdr>
      <w:divsChild>
        <w:div w:id="2078701611">
          <w:marLeft w:val="0"/>
          <w:marRight w:val="0"/>
          <w:marTop w:val="0"/>
          <w:marBottom w:val="0"/>
          <w:divBdr>
            <w:top w:val="none" w:sz="0" w:space="0" w:color="auto"/>
            <w:left w:val="none" w:sz="0" w:space="0" w:color="auto"/>
            <w:bottom w:val="none" w:sz="0" w:space="0" w:color="auto"/>
            <w:right w:val="none" w:sz="0" w:space="0" w:color="auto"/>
          </w:divBdr>
          <w:divsChild>
            <w:div w:id="149180365">
              <w:marLeft w:val="0"/>
              <w:marRight w:val="0"/>
              <w:marTop w:val="0"/>
              <w:marBottom w:val="0"/>
              <w:divBdr>
                <w:top w:val="none" w:sz="0" w:space="0" w:color="auto"/>
                <w:left w:val="none" w:sz="0" w:space="0" w:color="auto"/>
                <w:bottom w:val="none" w:sz="0" w:space="0" w:color="auto"/>
                <w:right w:val="none" w:sz="0" w:space="0" w:color="auto"/>
              </w:divBdr>
              <w:divsChild>
                <w:div w:id="1258366425">
                  <w:marLeft w:val="0"/>
                  <w:marRight w:val="0"/>
                  <w:marTop w:val="0"/>
                  <w:marBottom w:val="0"/>
                  <w:divBdr>
                    <w:top w:val="none" w:sz="0" w:space="0" w:color="auto"/>
                    <w:left w:val="none" w:sz="0" w:space="0" w:color="auto"/>
                    <w:bottom w:val="none" w:sz="0" w:space="0" w:color="auto"/>
                    <w:right w:val="none" w:sz="0" w:space="0" w:color="auto"/>
                  </w:divBdr>
                  <w:divsChild>
                    <w:div w:id="2035037366">
                      <w:marLeft w:val="0"/>
                      <w:marRight w:val="0"/>
                      <w:marTop w:val="0"/>
                      <w:marBottom w:val="0"/>
                      <w:divBdr>
                        <w:top w:val="none" w:sz="0" w:space="0" w:color="auto"/>
                        <w:left w:val="none" w:sz="0" w:space="0" w:color="auto"/>
                        <w:bottom w:val="none" w:sz="0" w:space="0" w:color="auto"/>
                        <w:right w:val="none" w:sz="0" w:space="0" w:color="auto"/>
                      </w:divBdr>
                      <w:divsChild>
                        <w:div w:id="1150706561">
                          <w:marLeft w:val="0"/>
                          <w:marRight w:val="0"/>
                          <w:marTop w:val="0"/>
                          <w:marBottom w:val="0"/>
                          <w:divBdr>
                            <w:top w:val="none" w:sz="0" w:space="0" w:color="auto"/>
                            <w:left w:val="none" w:sz="0" w:space="0" w:color="auto"/>
                            <w:bottom w:val="none" w:sz="0" w:space="0" w:color="auto"/>
                            <w:right w:val="none" w:sz="0" w:space="0" w:color="auto"/>
                          </w:divBdr>
                          <w:divsChild>
                            <w:div w:id="1375810785">
                              <w:marLeft w:val="0"/>
                              <w:marRight w:val="0"/>
                              <w:marTop w:val="0"/>
                              <w:marBottom w:val="0"/>
                              <w:divBdr>
                                <w:top w:val="none" w:sz="0" w:space="0" w:color="auto"/>
                                <w:left w:val="none" w:sz="0" w:space="0" w:color="auto"/>
                                <w:bottom w:val="none" w:sz="0" w:space="0" w:color="auto"/>
                                <w:right w:val="none" w:sz="0" w:space="0" w:color="auto"/>
                              </w:divBdr>
                              <w:divsChild>
                                <w:div w:id="1891722282">
                                  <w:marLeft w:val="0"/>
                                  <w:marRight w:val="0"/>
                                  <w:marTop w:val="0"/>
                                  <w:marBottom w:val="0"/>
                                  <w:divBdr>
                                    <w:top w:val="none" w:sz="0" w:space="0" w:color="auto"/>
                                    <w:left w:val="none" w:sz="0" w:space="0" w:color="auto"/>
                                    <w:bottom w:val="none" w:sz="0" w:space="0" w:color="auto"/>
                                    <w:right w:val="none" w:sz="0" w:space="0" w:color="auto"/>
                                  </w:divBdr>
                                  <w:divsChild>
                                    <w:div w:id="102629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770528">
      <w:bodyDiv w:val="1"/>
      <w:marLeft w:val="0"/>
      <w:marRight w:val="0"/>
      <w:marTop w:val="0"/>
      <w:marBottom w:val="0"/>
      <w:divBdr>
        <w:top w:val="none" w:sz="0" w:space="0" w:color="auto"/>
        <w:left w:val="none" w:sz="0" w:space="0" w:color="auto"/>
        <w:bottom w:val="none" w:sz="0" w:space="0" w:color="auto"/>
        <w:right w:val="none" w:sz="0" w:space="0" w:color="auto"/>
      </w:divBdr>
    </w:div>
    <w:div w:id="1213496132">
      <w:bodyDiv w:val="1"/>
      <w:marLeft w:val="0"/>
      <w:marRight w:val="0"/>
      <w:marTop w:val="0"/>
      <w:marBottom w:val="0"/>
      <w:divBdr>
        <w:top w:val="none" w:sz="0" w:space="0" w:color="auto"/>
        <w:left w:val="none" w:sz="0" w:space="0" w:color="auto"/>
        <w:bottom w:val="none" w:sz="0" w:space="0" w:color="auto"/>
        <w:right w:val="none" w:sz="0" w:space="0" w:color="auto"/>
      </w:divBdr>
    </w:div>
    <w:div w:id="1222641762">
      <w:bodyDiv w:val="1"/>
      <w:marLeft w:val="0"/>
      <w:marRight w:val="0"/>
      <w:marTop w:val="0"/>
      <w:marBottom w:val="0"/>
      <w:divBdr>
        <w:top w:val="none" w:sz="0" w:space="0" w:color="auto"/>
        <w:left w:val="none" w:sz="0" w:space="0" w:color="auto"/>
        <w:bottom w:val="none" w:sz="0" w:space="0" w:color="auto"/>
        <w:right w:val="none" w:sz="0" w:space="0" w:color="auto"/>
      </w:divBdr>
    </w:div>
    <w:div w:id="1225943759">
      <w:bodyDiv w:val="1"/>
      <w:marLeft w:val="0"/>
      <w:marRight w:val="0"/>
      <w:marTop w:val="0"/>
      <w:marBottom w:val="0"/>
      <w:divBdr>
        <w:top w:val="none" w:sz="0" w:space="0" w:color="auto"/>
        <w:left w:val="none" w:sz="0" w:space="0" w:color="auto"/>
        <w:bottom w:val="none" w:sz="0" w:space="0" w:color="auto"/>
        <w:right w:val="none" w:sz="0" w:space="0" w:color="auto"/>
      </w:divBdr>
    </w:div>
    <w:div w:id="1241065483">
      <w:bodyDiv w:val="1"/>
      <w:marLeft w:val="0"/>
      <w:marRight w:val="0"/>
      <w:marTop w:val="0"/>
      <w:marBottom w:val="0"/>
      <w:divBdr>
        <w:top w:val="none" w:sz="0" w:space="0" w:color="auto"/>
        <w:left w:val="none" w:sz="0" w:space="0" w:color="auto"/>
        <w:bottom w:val="none" w:sz="0" w:space="0" w:color="auto"/>
        <w:right w:val="none" w:sz="0" w:space="0" w:color="auto"/>
      </w:divBdr>
    </w:div>
    <w:div w:id="1253127389">
      <w:bodyDiv w:val="1"/>
      <w:marLeft w:val="0"/>
      <w:marRight w:val="0"/>
      <w:marTop w:val="0"/>
      <w:marBottom w:val="0"/>
      <w:divBdr>
        <w:top w:val="none" w:sz="0" w:space="0" w:color="auto"/>
        <w:left w:val="none" w:sz="0" w:space="0" w:color="auto"/>
        <w:bottom w:val="none" w:sz="0" w:space="0" w:color="auto"/>
        <w:right w:val="none" w:sz="0" w:space="0" w:color="auto"/>
      </w:divBdr>
      <w:divsChild>
        <w:div w:id="382828071">
          <w:marLeft w:val="0"/>
          <w:marRight w:val="0"/>
          <w:marTop w:val="0"/>
          <w:marBottom w:val="0"/>
          <w:divBdr>
            <w:top w:val="none" w:sz="0" w:space="0" w:color="auto"/>
            <w:left w:val="none" w:sz="0" w:space="0" w:color="auto"/>
            <w:bottom w:val="none" w:sz="0" w:space="0" w:color="auto"/>
            <w:right w:val="none" w:sz="0" w:space="0" w:color="auto"/>
          </w:divBdr>
        </w:div>
      </w:divsChild>
    </w:div>
    <w:div w:id="1286084231">
      <w:bodyDiv w:val="1"/>
      <w:marLeft w:val="0"/>
      <w:marRight w:val="0"/>
      <w:marTop w:val="0"/>
      <w:marBottom w:val="0"/>
      <w:divBdr>
        <w:top w:val="none" w:sz="0" w:space="0" w:color="auto"/>
        <w:left w:val="none" w:sz="0" w:space="0" w:color="auto"/>
        <w:bottom w:val="none" w:sz="0" w:space="0" w:color="auto"/>
        <w:right w:val="none" w:sz="0" w:space="0" w:color="auto"/>
      </w:divBdr>
    </w:div>
    <w:div w:id="1313632161">
      <w:bodyDiv w:val="1"/>
      <w:marLeft w:val="0"/>
      <w:marRight w:val="0"/>
      <w:marTop w:val="0"/>
      <w:marBottom w:val="0"/>
      <w:divBdr>
        <w:top w:val="none" w:sz="0" w:space="0" w:color="auto"/>
        <w:left w:val="none" w:sz="0" w:space="0" w:color="auto"/>
        <w:bottom w:val="none" w:sz="0" w:space="0" w:color="auto"/>
        <w:right w:val="none" w:sz="0" w:space="0" w:color="auto"/>
      </w:divBdr>
    </w:div>
    <w:div w:id="1343900033">
      <w:bodyDiv w:val="1"/>
      <w:marLeft w:val="0"/>
      <w:marRight w:val="0"/>
      <w:marTop w:val="0"/>
      <w:marBottom w:val="0"/>
      <w:divBdr>
        <w:top w:val="none" w:sz="0" w:space="0" w:color="auto"/>
        <w:left w:val="none" w:sz="0" w:space="0" w:color="auto"/>
        <w:bottom w:val="none" w:sz="0" w:space="0" w:color="auto"/>
        <w:right w:val="none" w:sz="0" w:space="0" w:color="auto"/>
      </w:divBdr>
    </w:div>
    <w:div w:id="1464734923">
      <w:bodyDiv w:val="1"/>
      <w:marLeft w:val="0"/>
      <w:marRight w:val="0"/>
      <w:marTop w:val="0"/>
      <w:marBottom w:val="0"/>
      <w:divBdr>
        <w:top w:val="none" w:sz="0" w:space="0" w:color="auto"/>
        <w:left w:val="none" w:sz="0" w:space="0" w:color="auto"/>
        <w:bottom w:val="none" w:sz="0" w:space="0" w:color="auto"/>
        <w:right w:val="none" w:sz="0" w:space="0" w:color="auto"/>
      </w:divBdr>
    </w:div>
    <w:div w:id="1474062333">
      <w:bodyDiv w:val="1"/>
      <w:marLeft w:val="0"/>
      <w:marRight w:val="0"/>
      <w:marTop w:val="0"/>
      <w:marBottom w:val="0"/>
      <w:divBdr>
        <w:top w:val="none" w:sz="0" w:space="0" w:color="auto"/>
        <w:left w:val="none" w:sz="0" w:space="0" w:color="auto"/>
        <w:bottom w:val="none" w:sz="0" w:space="0" w:color="auto"/>
        <w:right w:val="none" w:sz="0" w:space="0" w:color="auto"/>
      </w:divBdr>
    </w:div>
    <w:div w:id="1483160135">
      <w:bodyDiv w:val="1"/>
      <w:marLeft w:val="0"/>
      <w:marRight w:val="0"/>
      <w:marTop w:val="0"/>
      <w:marBottom w:val="0"/>
      <w:divBdr>
        <w:top w:val="none" w:sz="0" w:space="0" w:color="auto"/>
        <w:left w:val="none" w:sz="0" w:space="0" w:color="auto"/>
        <w:bottom w:val="none" w:sz="0" w:space="0" w:color="auto"/>
        <w:right w:val="none" w:sz="0" w:space="0" w:color="auto"/>
      </w:divBdr>
    </w:div>
    <w:div w:id="1491822292">
      <w:bodyDiv w:val="1"/>
      <w:marLeft w:val="0"/>
      <w:marRight w:val="0"/>
      <w:marTop w:val="0"/>
      <w:marBottom w:val="0"/>
      <w:divBdr>
        <w:top w:val="none" w:sz="0" w:space="0" w:color="auto"/>
        <w:left w:val="none" w:sz="0" w:space="0" w:color="auto"/>
        <w:bottom w:val="none" w:sz="0" w:space="0" w:color="auto"/>
        <w:right w:val="none" w:sz="0" w:space="0" w:color="auto"/>
      </w:divBdr>
      <w:divsChild>
        <w:div w:id="601113006">
          <w:marLeft w:val="0"/>
          <w:marRight w:val="0"/>
          <w:marTop w:val="0"/>
          <w:marBottom w:val="0"/>
          <w:divBdr>
            <w:top w:val="none" w:sz="0" w:space="0" w:color="auto"/>
            <w:left w:val="none" w:sz="0" w:space="0" w:color="auto"/>
            <w:bottom w:val="none" w:sz="0" w:space="0" w:color="auto"/>
            <w:right w:val="none" w:sz="0" w:space="0" w:color="auto"/>
          </w:divBdr>
          <w:divsChild>
            <w:div w:id="2070956725">
              <w:marLeft w:val="0"/>
              <w:marRight w:val="0"/>
              <w:marTop w:val="0"/>
              <w:marBottom w:val="0"/>
              <w:divBdr>
                <w:top w:val="none" w:sz="0" w:space="0" w:color="auto"/>
                <w:left w:val="none" w:sz="0" w:space="0" w:color="auto"/>
                <w:bottom w:val="none" w:sz="0" w:space="0" w:color="auto"/>
                <w:right w:val="none" w:sz="0" w:space="0" w:color="auto"/>
              </w:divBdr>
              <w:divsChild>
                <w:div w:id="885220175">
                  <w:marLeft w:val="0"/>
                  <w:marRight w:val="0"/>
                  <w:marTop w:val="0"/>
                  <w:marBottom w:val="0"/>
                  <w:divBdr>
                    <w:top w:val="none" w:sz="0" w:space="0" w:color="auto"/>
                    <w:left w:val="none" w:sz="0" w:space="0" w:color="auto"/>
                    <w:bottom w:val="none" w:sz="0" w:space="0" w:color="auto"/>
                    <w:right w:val="none" w:sz="0" w:space="0" w:color="auto"/>
                  </w:divBdr>
                  <w:divsChild>
                    <w:div w:id="2078747776">
                      <w:marLeft w:val="0"/>
                      <w:marRight w:val="0"/>
                      <w:marTop w:val="0"/>
                      <w:marBottom w:val="0"/>
                      <w:divBdr>
                        <w:top w:val="none" w:sz="0" w:space="0" w:color="auto"/>
                        <w:left w:val="none" w:sz="0" w:space="0" w:color="auto"/>
                        <w:bottom w:val="none" w:sz="0" w:space="0" w:color="auto"/>
                        <w:right w:val="none" w:sz="0" w:space="0" w:color="auto"/>
                      </w:divBdr>
                      <w:divsChild>
                        <w:div w:id="486479990">
                          <w:marLeft w:val="0"/>
                          <w:marRight w:val="0"/>
                          <w:marTop w:val="0"/>
                          <w:marBottom w:val="0"/>
                          <w:divBdr>
                            <w:top w:val="none" w:sz="0" w:space="0" w:color="auto"/>
                            <w:left w:val="none" w:sz="0" w:space="0" w:color="auto"/>
                            <w:bottom w:val="none" w:sz="0" w:space="0" w:color="auto"/>
                            <w:right w:val="none" w:sz="0" w:space="0" w:color="auto"/>
                          </w:divBdr>
                          <w:divsChild>
                            <w:div w:id="527064702">
                              <w:marLeft w:val="0"/>
                              <w:marRight w:val="0"/>
                              <w:marTop w:val="0"/>
                              <w:marBottom w:val="0"/>
                              <w:divBdr>
                                <w:top w:val="none" w:sz="0" w:space="0" w:color="auto"/>
                                <w:left w:val="none" w:sz="0" w:space="0" w:color="auto"/>
                                <w:bottom w:val="none" w:sz="0" w:space="0" w:color="auto"/>
                                <w:right w:val="none" w:sz="0" w:space="0" w:color="auto"/>
                              </w:divBdr>
                              <w:divsChild>
                                <w:div w:id="1924292799">
                                  <w:marLeft w:val="0"/>
                                  <w:marRight w:val="0"/>
                                  <w:marTop w:val="0"/>
                                  <w:marBottom w:val="0"/>
                                  <w:divBdr>
                                    <w:top w:val="none" w:sz="0" w:space="0" w:color="auto"/>
                                    <w:left w:val="none" w:sz="0" w:space="0" w:color="auto"/>
                                    <w:bottom w:val="none" w:sz="0" w:space="0" w:color="auto"/>
                                    <w:right w:val="none" w:sz="0" w:space="0" w:color="auto"/>
                                  </w:divBdr>
                                  <w:divsChild>
                                    <w:div w:id="1820221536">
                                      <w:marLeft w:val="0"/>
                                      <w:marRight w:val="0"/>
                                      <w:marTop w:val="0"/>
                                      <w:marBottom w:val="0"/>
                                      <w:divBdr>
                                        <w:top w:val="none" w:sz="0" w:space="0" w:color="auto"/>
                                        <w:left w:val="none" w:sz="0" w:space="0" w:color="auto"/>
                                        <w:bottom w:val="none" w:sz="0" w:space="0" w:color="auto"/>
                                        <w:right w:val="none" w:sz="0" w:space="0" w:color="auto"/>
                                      </w:divBdr>
                                      <w:divsChild>
                                        <w:div w:id="1439566798">
                                          <w:marLeft w:val="0"/>
                                          <w:marRight w:val="0"/>
                                          <w:marTop w:val="0"/>
                                          <w:marBottom w:val="0"/>
                                          <w:divBdr>
                                            <w:top w:val="none" w:sz="0" w:space="0" w:color="auto"/>
                                            <w:left w:val="none" w:sz="0" w:space="0" w:color="auto"/>
                                            <w:bottom w:val="none" w:sz="0" w:space="0" w:color="auto"/>
                                            <w:right w:val="none" w:sz="0" w:space="0" w:color="auto"/>
                                          </w:divBdr>
                                          <w:divsChild>
                                            <w:div w:id="1506899688">
                                              <w:marLeft w:val="0"/>
                                              <w:marRight w:val="0"/>
                                              <w:marTop w:val="0"/>
                                              <w:marBottom w:val="0"/>
                                              <w:divBdr>
                                                <w:top w:val="none" w:sz="0" w:space="0" w:color="auto"/>
                                                <w:left w:val="none" w:sz="0" w:space="0" w:color="auto"/>
                                                <w:bottom w:val="none" w:sz="0" w:space="0" w:color="auto"/>
                                                <w:right w:val="none" w:sz="0" w:space="0" w:color="auto"/>
                                              </w:divBdr>
                                              <w:divsChild>
                                                <w:div w:id="402488748">
                                                  <w:marLeft w:val="0"/>
                                                  <w:marRight w:val="0"/>
                                                  <w:marTop w:val="0"/>
                                                  <w:marBottom w:val="0"/>
                                                  <w:divBdr>
                                                    <w:top w:val="none" w:sz="0" w:space="0" w:color="auto"/>
                                                    <w:left w:val="none" w:sz="0" w:space="0" w:color="auto"/>
                                                    <w:bottom w:val="none" w:sz="0" w:space="0" w:color="auto"/>
                                                    <w:right w:val="none" w:sz="0" w:space="0" w:color="auto"/>
                                                  </w:divBdr>
                                                  <w:divsChild>
                                                    <w:div w:id="125778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910453">
      <w:bodyDiv w:val="1"/>
      <w:marLeft w:val="0"/>
      <w:marRight w:val="0"/>
      <w:marTop w:val="0"/>
      <w:marBottom w:val="0"/>
      <w:divBdr>
        <w:top w:val="none" w:sz="0" w:space="0" w:color="auto"/>
        <w:left w:val="none" w:sz="0" w:space="0" w:color="auto"/>
        <w:bottom w:val="none" w:sz="0" w:space="0" w:color="auto"/>
        <w:right w:val="none" w:sz="0" w:space="0" w:color="auto"/>
      </w:divBdr>
    </w:div>
    <w:div w:id="1498840490">
      <w:bodyDiv w:val="1"/>
      <w:marLeft w:val="0"/>
      <w:marRight w:val="0"/>
      <w:marTop w:val="0"/>
      <w:marBottom w:val="0"/>
      <w:divBdr>
        <w:top w:val="none" w:sz="0" w:space="0" w:color="auto"/>
        <w:left w:val="none" w:sz="0" w:space="0" w:color="auto"/>
        <w:bottom w:val="none" w:sz="0" w:space="0" w:color="auto"/>
        <w:right w:val="none" w:sz="0" w:space="0" w:color="auto"/>
      </w:divBdr>
    </w:div>
    <w:div w:id="1506745686">
      <w:bodyDiv w:val="1"/>
      <w:marLeft w:val="0"/>
      <w:marRight w:val="0"/>
      <w:marTop w:val="0"/>
      <w:marBottom w:val="0"/>
      <w:divBdr>
        <w:top w:val="none" w:sz="0" w:space="0" w:color="auto"/>
        <w:left w:val="none" w:sz="0" w:space="0" w:color="auto"/>
        <w:bottom w:val="none" w:sz="0" w:space="0" w:color="auto"/>
        <w:right w:val="none" w:sz="0" w:space="0" w:color="auto"/>
      </w:divBdr>
    </w:div>
    <w:div w:id="1528713354">
      <w:bodyDiv w:val="1"/>
      <w:marLeft w:val="0"/>
      <w:marRight w:val="0"/>
      <w:marTop w:val="0"/>
      <w:marBottom w:val="0"/>
      <w:divBdr>
        <w:top w:val="none" w:sz="0" w:space="0" w:color="auto"/>
        <w:left w:val="none" w:sz="0" w:space="0" w:color="auto"/>
        <w:bottom w:val="none" w:sz="0" w:space="0" w:color="auto"/>
        <w:right w:val="none" w:sz="0" w:space="0" w:color="auto"/>
      </w:divBdr>
    </w:div>
    <w:div w:id="1607234107">
      <w:bodyDiv w:val="1"/>
      <w:marLeft w:val="0"/>
      <w:marRight w:val="0"/>
      <w:marTop w:val="0"/>
      <w:marBottom w:val="0"/>
      <w:divBdr>
        <w:top w:val="none" w:sz="0" w:space="0" w:color="auto"/>
        <w:left w:val="none" w:sz="0" w:space="0" w:color="auto"/>
        <w:bottom w:val="none" w:sz="0" w:space="0" w:color="auto"/>
        <w:right w:val="none" w:sz="0" w:space="0" w:color="auto"/>
      </w:divBdr>
    </w:div>
    <w:div w:id="1616791711">
      <w:bodyDiv w:val="1"/>
      <w:marLeft w:val="0"/>
      <w:marRight w:val="0"/>
      <w:marTop w:val="0"/>
      <w:marBottom w:val="0"/>
      <w:divBdr>
        <w:top w:val="none" w:sz="0" w:space="0" w:color="auto"/>
        <w:left w:val="none" w:sz="0" w:space="0" w:color="auto"/>
        <w:bottom w:val="none" w:sz="0" w:space="0" w:color="auto"/>
        <w:right w:val="none" w:sz="0" w:space="0" w:color="auto"/>
      </w:divBdr>
    </w:div>
    <w:div w:id="1617101719">
      <w:bodyDiv w:val="1"/>
      <w:marLeft w:val="0"/>
      <w:marRight w:val="0"/>
      <w:marTop w:val="0"/>
      <w:marBottom w:val="0"/>
      <w:divBdr>
        <w:top w:val="none" w:sz="0" w:space="0" w:color="auto"/>
        <w:left w:val="none" w:sz="0" w:space="0" w:color="auto"/>
        <w:bottom w:val="none" w:sz="0" w:space="0" w:color="auto"/>
        <w:right w:val="none" w:sz="0" w:space="0" w:color="auto"/>
      </w:divBdr>
    </w:div>
    <w:div w:id="1620991484">
      <w:bodyDiv w:val="1"/>
      <w:marLeft w:val="0"/>
      <w:marRight w:val="0"/>
      <w:marTop w:val="0"/>
      <w:marBottom w:val="0"/>
      <w:divBdr>
        <w:top w:val="none" w:sz="0" w:space="0" w:color="auto"/>
        <w:left w:val="none" w:sz="0" w:space="0" w:color="auto"/>
        <w:bottom w:val="none" w:sz="0" w:space="0" w:color="auto"/>
        <w:right w:val="none" w:sz="0" w:space="0" w:color="auto"/>
      </w:divBdr>
    </w:div>
    <w:div w:id="1636717299">
      <w:bodyDiv w:val="1"/>
      <w:marLeft w:val="0"/>
      <w:marRight w:val="0"/>
      <w:marTop w:val="0"/>
      <w:marBottom w:val="0"/>
      <w:divBdr>
        <w:top w:val="none" w:sz="0" w:space="0" w:color="auto"/>
        <w:left w:val="none" w:sz="0" w:space="0" w:color="auto"/>
        <w:bottom w:val="none" w:sz="0" w:space="0" w:color="auto"/>
        <w:right w:val="none" w:sz="0" w:space="0" w:color="auto"/>
      </w:divBdr>
    </w:div>
    <w:div w:id="1667589377">
      <w:bodyDiv w:val="1"/>
      <w:marLeft w:val="0"/>
      <w:marRight w:val="0"/>
      <w:marTop w:val="0"/>
      <w:marBottom w:val="0"/>
      <w:divBdr>
        <w:top w:val="none" w:sz="0" w:space="0" w:color="auto"/>
        <w:left w:val="none" w:sz="0" w:space="0" w:color="auto"/>
        <w:bottom w:val="none" w:sz="0" w:space="0" w:color="auto"/>
        <w:right w:val="none" w:sz="0" w:space="0" w:color="auto"/>
      </w:divBdr>
    </w:div>
    <w:div w:id="1667980221">
      <w:bodyDiv w:val="1"/>
      <w:marLeft w:val="0"/>
      <w:marRight w:val="0"/>
      <w:marTop w:val="0"/>
      <w:marBottom w:val="0"/>
      <w:divBdr>
        <w:top w:val="none" w:sz="0" w:space="0" w:color="auto"/>
        <w:left w:val="none" w:sz="0" w:space="0" w:color="auto"/>
        <w:bottom w:val="none" w:sz="0" w:space="0" w:color="auto"/>
        <w:right w:val="none" w:sz="0" w:space="0" w:color="auto"/>
      </w:divBdr>
    </w:div>
    <w:div w:id="1687243079">
      <w:bodyDiv w:val="1"/>
      <w:marLeft w:val="0"/>
      <w:marRight w:val="0"/>
      <w:marTop w:val="0"/>
      <w:marBottom w:val="0"/>
      <w:divBdr>
        <w:top w:val="none" w:sz="0" w:space="0" w:color="auto"/>
        <w:left w:val="none" w:sz="0" w:space="0" w:color="auto"/>
        <w:bottom w:val="none" w:sz="0" w:space="0" w:color="auto"/>
        <w:right w:val="none" w:sz="0" w:space="0" w:color="auto"/>
      </w:divBdr>
    </w:div>
    <w:div w:id="1726445424">
      <w:bodyDiv w:val="1"/>
      <w:marLeft w:val="0"/>
      <w:marRight w:val="0"/>
      <w:marTop w:val="0"/>
      <w:marBottom w:val="0"/>
      <w:divBdr>
        <w:top w:val="none" w:sz="0" w:space="0" w:color="auto"/>
        <w:left w:val="none" w:sz="0" w:space="0" w:color="auto"/>
        <w:bottom w:val="none" w:sz="0" w:space="0" w:color="auto"/>
        <w:right w:val="none" w:sz="0" w:space="0" w:color="auto"/>
      </w:divBdr>
    </w:div>
    <w:div w:id="1768382304">
      <w:bodyDiv w:val="1"/>
      <w:marLeft w:val="0"/>
      <w:marRight w:val="0"/>
      <w:marTop w:val="0"/>
      <w:marBottom w:val="0"/>
      <w:divBdr>
        <w:top w:val="none" w:sz="0" w:space="0" w:color="auto"/>
        <w:left w:val="none" w:sz="0" w:space="0" w:color="auto"/>
        <w:bottom w:val="none" w:sz="0" w:space="0" w:color="auto"/>
        <w:right w:val="none" w:sz="0" w:space="0" w:color="auto"/>
      </w:divBdr>
    </w:div>
    <w:div w:id="1785953060">
      <w:bodyDiv w:val="1"/>
      <w:marLeft w:val="0"/>
      <w:marRight w:val="0"/>
      <w:marTop w:val="0"/>
      <w:marBottom w:val="0"/>
      <w:divBdr>
        <w:top w:val="none" w:sz="0" w:space="0" w:color="auto"/>
        <w:left w:val="none" w:sz="0" w:space="0" w:color="auto"/>
        <w:bottom w:val="none" w:sz="0" w:space="0" w:color="auto"/>
        <w:right w:val="none" w:sz="0" w:space="0" w:color="auto"/>
      </w:divBdr>
    </w:div>
    <w:div w:id="1790277829">
      <w:bodyDiv w:val="1"/>
      <w:marLeft w:val="0"/>
      <w:marRight w:val="0"/>
      <w:marTop w:val="0"/>
      <w:marBottom w:val="0"/>
      <w:divBdr>
        <w:top w:val="none" w:sz="0" w:space="0" w:color="auto"/>
        <w:left w:val="none" w:sz="0" w:space="0" w:color="auto"/>
        <w:bottom w:val="none" w:sz="0" w:space="0" w:color="auto"/>
        <w:right w:val="none" w:sz="0" w:space="0" w:color="auto"/>
      </w:divBdr>
    </w:div>
    <w:div w:id="1813139396">
      <w:bodyDiv w:val="1"/>
      <w:marLeft w:val="0"/>
      <w:marRight w:val="0"/>
      <w:marTop w:val="0"/>
      <w:marBottom w:val="0"/>
      <w:divBdr>
        <w:top w:val="none" w:sz="0" w:space="0" w:color="auto"/>
        <w:left w:val="none" w:sz="0" w:space="0" w:color="auto"/>
        <w:bottom w:val="none" w:sz="0" w:space="0" w:color="auto"/>
        <w:right w:val="none" w:sz="0" w:space="0" w:color="auto"/>
      </w:divBdr>
    </w:div>
    <w:div w:id="1844204375">
      <w:bodyDiv w:val="1"/>
      <w:marLeft w:val="0"/>
      <w:marRight w:val="0"/>
      <w:marTop w:val="0"/>
      <w:marBottom w:val="0"/>
      <w:divBdr>
        <w:top w:val="none" w:sz="0" w:space="0" w:color="auto"/>
        <w:left w:val="none" w:sz="0" w:space="0" w:color="auto"/>
        <w:bottom w:val="none" w:sz="0" w:space="0" w:color="auto"/>
        <w:right w:val="none" w:sz="0" w:space="0" w:color="auto"/>
      </w:divBdr>
    </w:div>
    <w:div w:id="1856379297">
      <w:bodyDiv w:val="1"/>
      <w:marLeft w:val="0"/>
      <w:marRight w:val="0"/>
      <w:marTop w:val="0"/>
      <w:marBottom w:val="0"/>
      <w:divBdr>
        <w:top w:val="none" w:sz="0" w:space="0" w:color="auto"/>
        <w:left w:val="none" w:sz="0" w:space="0" w:color="auto"/>
        <w:bottom w:val="none" w:sz="0" w:space="0" w:color="auto"/>
        <w:right w:val="none" w:sz="0" w:space="0" w:color="auto"/>
      </w:divBdr>
    </w:div>
    <w:div w:id="1862238036">
      <w:bodyDiv w:val="1"/>
      <w:marLeft w:val="0"/>
      <w:marRight w:val="0"/>
      <w:marTop w:val="0"/>
      <w:marBottom w:val="0"/>
      <w:divBdr>
        <w:top w:val="none" w:sz="0" w:space="0" w:color="auto"/>
        <w:left w:val="none" w:sz="0" w:space="0" w:color="auto"/>
        <w:bottom w:val="none" w:sz="0" w:space="0" w:color="auto"/>
        <w:right w:val="none" w:sz="0" w:space="0" w:color="auto"/>
      </w:divBdr>
    </w:div>
    <w:div w:id="1929923131">
      <w:bodyDiv w:val="1"/>
      <w:marLeft w:val="0"/>
      <w:marRight w:val="0"/>
      <w:marTop w:val="0"/>
      <w:marBottom w:val="0"/>
      <w:divBdr>
        <w:top w:val="none" w:sz="0" w:space="0" w:color="auto"/>
        <w:left w:val="none" w:sz="0" w:space="0" w:color="auto"/>
        <w:bottom w:val="none" w:sz="0" w:space="0" w:color="auto"/>
        <w:right w:val="none" w:sz="0" w:space="0" w:color="auto"/>
      </w:divBdr>
      <w:divsChild>
        <w:div w:id="1584798301">
          <w:marLeft w:val="0"/>
          <w:marRight w:val="0"/>
          <w:marTop w:val="0"/>
          <w:marBottom w:val="0"/>
          <w:divBdr>
            <w:top w:val="none" w:sz="0" w:space="0" w:color="auto"/>
            <w:left w:val="none" w:sz="0" w:space="0" w:color="auto"/>
            <w:bottom w:val="none" w:sz="0" w:space="0" w:color="auto"/>
            <w:right w:val="none" w:sz="0" w:space="0" w:color="auto"/>
          </w:divBdr>
        </w:div>
      </w:divsChild>
    </w:div>
    <w:div w:id="1954247238">
      <w:bodyDiv w:val="1"/>
      <w:marLeft w:val="0"/>
      <w:marRight w:val="0"/>
      <w:marTop w:val="0"/>
      <w:marBottom w:val="0"/>
      <w:divBdr>
        <w:top w:val="none" w:sz="0" w:space="0" w:color="auto"/>
        <w:left w:val="none" w:sz="0" w:space="0" w:color="auto"/>
        <w:bottom w:val="none" w:sz="0" w:space="0" w:color="auto"/>
        <w:right w:val="none" w:sz="0" w:space="0" w:color="auto"/>
      </w:divBdr>
    </w:div>
    <w:div w:id="1966085538">
      <w:bodyDiv w:val="1"/>
      <w:marLeft w:val="0"/>
      <w:marRight w:val="0"/>
      <w:marTop w:val="0"/>
      <w:marBottom w:val="0"/>
      <w:divBdr>
        <w:top w:val="none" w:sz="0" w:space="0" w:color="auto"/>
        <w:left w:val="none" w:sz="0" w:space="0" w:color="auto"/>
        <w:bottom w:val="none" w:sz="0" w:space="0" w:color="auto"/>
        <w:right w:val="none" w:sz="0" w:space="0" w:color="auto"/>
      </w:divBdr>
    </w:div>
    <w:div w:id="1992906687">
      <w:bodyDiv w:val="1"/>
      <w:marLeft w:val="0"/>
      <w:marRight w:val="0"/>
      <w:marTop w:val="0"/>
      <w:marBottom w:val="0"/>
      <w:divBdr>
        <w:top w:val="none" w:sz="0" w:space="0" w:color="auto"/>
        <w:left w:val="none" w:sz="0" w:space="0" w:color="auto"/>
        <w:bottom w:val="none" w:sz="0" w:space="0" w:color="auto"/>
        <w:right w:val="none" w:sz="0" w:space="0" w:color="auto"/>
      </w:divBdr>
    </w:div>
    <w:div w:id="2093891770">
      <w:bodyDiv w:val="1"/>
      <w:marLeft w:val="0"/>
      <w:marRight w:val="0"/>
      <w:marTop w:val="0"/>
      <w:marBottom w:val="0"/>
      <w:divBdr>
        <w:top w:val="none" w:sz="0" w:space="0" w:color="auto"/>
        <w:left w:val="none" w:sz="0" w:space="0" w:color="auto"/>
        <w:bottom w:val="none" w:sz="0" w:space="0" w:color="auto"/>
        <w:right w:val="none" w:sz="0" w:space="0" w:color="auto"/>
      </w:divBdr>
    </w:div>
    <w:div w:id="2106000947">
      <w:bodyDiv w:val="1"/>
      <w:marLeft w:val="0"/>
      <w:marRight w:val="0"/>
      <w:marTop w:val="0"/>
      <w:marBottom w:val="0"/>
      <w:divBdr>
        <w:top w:val="none" w:sz="0" w:space="0" w:color="auto"/>
        <w:left w:val="none" w:sz="0" w:space="0" w:color="auto"/>
        <w:bottom w:val="none" w:sz="0" w:space="0" w:color="auto"/>
        <w:right w:val="none" w:sz="0" w:space="0" w:color="auto"/>
      </w:divBdr>
    </w:div>
    <w:div w:id="2112697285">
      <w:bodyDiv w:val="1"/>
      <w:marLeft w:val="0"/>
      <w:marRight w:val="0"/>
      <w:marTop w:val="0"/>
      <w:marBottom w:val="0"/>
      <w:divBdr>
        <w:top w:val="none" w:sz="0" w:space="0" w:color="auto"/>
        <w:left w:val="none" w:sz="0" w:space="0" w:color="auto"/>
        <w:bottom w:val="none" w:sz="0" w:space="0" w:color="auto"/>
        <w:right w:val="none" w:sz="0" w:space="0" w:color="auto"/>
      </w:divBdr>
    </w:div>
    <w:div w:id="2114745431">
      <w:bodyDiv w:val="1"/>
      <w:marLeft w:val="0"/>
      <w:marRight w:val="0"/>
      <w:marTop w:val="0"/>
      <w:marBottom w:val="0"/>
      <w:divBdr>
        <w:top w:val="none" w:sz="0" w:space="0" w:color="auto"/>
        <w:left w:val="none" w:sz="0" w:space="0" w:color="auto"/>
        <w:bottom w:val="none" w:sz="0" w:space="0" w:color="auto"/>
        <w:right w:val="none" w:sz="0" w:space="0" w:color="auto"/>
      </w:divBdr>
    </w:div>
    <w:div w:id="2123066422">
      <w:bodyDiv w:val="1"/>
      <w:marLeft w:val="0"/>
      <w:marRight w:val="0"/>
      <w:marTop w:val="0"/>
      <w:marBottom w:val="0"/>
      <w:divBdr>
        <w:top w:val="none" w:sz="0" w:space="0" w:color="auto"/>
        <w:left w:val="none" w:sz="0" w:space="0" w:color="auto"/>
        <w:bottom w:val="none" w:sz="0" w:space="0" w:color="auto"/>
        <w:right w:val="none" w:sz="0" w:space="0" w:color="auto"/>
      </w:divBdr>
    </w:div>
    <w:div w:id="2130660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esedsl.com/blog/sistemas-de-verificacion-antispam-y-antiphishing-para-correos-electronicos" TargetMode="External"/><Relationship Id="rId25" Type="http://schemas.openxmlformats.org/officeDocument/2006/relationships/glossaryDocument" Target="glossary/document.xml"/><Relationship Id="rId2" Type="http://schemas.openxmlformats.org/officeDocument/2006/relationships/customXml" Target="../customXml/item1.xml"/><Relationship Id="rId16" Type="http://schemas.openxmlformats.org/officeDocument/2006/relationships/hyperlink" Target="https://www.ecucert.gob.ec/wp-content/uploads/2026/01/AL-2026-004-Aviso-de-seguridad-suplantacion-Microsoft.pdf" TargetMode="External"/><Relationship Id="rId20" Type="http://schemas.openxmlformats.org/officeDocument/2006/relationships/footer" Target="footer1.xml"/><Relationship Id="rId1" Type="http://schemas.microsoft.com/office/2006/relationships/vbaProject" Target="vbaProject.bin"/><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bitdefenderecuador.com/noticia/2025/11/ecuador-entre-los-paises-mas-vulnerables-a-ciberataques-que-pueden-hacer-empresas-y-profesionales-ahora.html" TargetMode="External"/><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bitdefenderecuador.com/noticia/2026/03/el-phishing-y-el-fraude-digital-marcan-el-ritmo-de-la-ciberseguridad-en-2026.html" TargetMode="External"/><Relationship Id="rId22" Type="http://schemas.openxmlformats.org/officeDocument/2006/relationships/header" Target="header3.xml"/></Relationships>
</file>

<file path=word/_rels/vbaProject.bin.rels><?xml version='1.0' encoding='UTF-8' standalone='yes'?>
<Relationships xmlns="http://schemas.openxmlformats.org/package/2006/relationships"><Relationship Id="rId1" Type="http://schemas.microsoft.com/office/2006/relationships/wordVbaData" Target="vbaData.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73415DCEF3A42639D138347100C7CCE"/>
        <w:category>
          <w:name w:val="General"/>
          <w:gallery w:val="placeholder"/>
        </w:category>
        <w:types>
          <w:type w:val="bbPlcHdr"/>
        </w:types>
        <w:behaviors>
          <w:behavior w:val="content"/>
        </w:behaviors>
        <w:guid w:val="{D0647E15-B941-4DC4-8341-6A4A21DA8FDD}"/>
      </w:docPartPr>
      <w:docPartBody>
        <w:p w:rsidR="00A55CCE" w:rsidRDefault="001F702D" w:rsidP="001F702D">
          <w:pPr>
            <w:pStyle w:val="D73415DCEF3A42639D138347100C7CCE"/>
          </w:pPr>
          <m:oMathPara>
            <m:oMath>
              <m:r>
                <m:rPr>
                  <m:sty m:val="p"/>
                </m:rPr>
                <w:rPr>
                  <w:rStyle w:val="mord"/>
                  <w:rFonts w:ascii="Cambria Math" w:hAnsi="Cambria Math"/>
                </w:rPr>
                <m:t>S</m:t>
              </m:r>
              <m:r>
                <m:rPr>
                  <m:sty m:val="p"/>
                </m:rPr>
                <w:rPr>
                  <w:rStyle w:val="mopen"/>
                  <w:rFonts w:ascii="Cambria Math" w:hAnsi="Cambria Math"/>
                </w:rPr>
                <m:t>(</m:t>
              </m:r>
              <m:r>
                <m:rPr>
                  <m:sty m:val="p"/>
                </m:rPr>
                <w:rPr>
                  <w:rStyle w:val="mord"/>
                  <w:rFonts w:ascii="Cambria Math" w:hAnsi="Cambria Math"/>
                </w:rPr>
                <m:t>dcurrent</m:t>
              </m:r>
              <m:r>
                <m:rPr>
                  <m:sty m:val="p"/>
                </m:rPr>
                <w:rPr>
                  <w:rStyle w:val="vlist-s"/>
                  <w:rFonts w:ascii="Cambria Math" w:hAnsi="Cambria Math"/>
                </w:rPr>
                <m:t>​</m:t>
              </m:r>
              <m:r>
                <m:rPr>
                  <m:sty m:val="p"/>
                </m:rPr>
                <w:rPr>
                  <w:rStyle w:val="mpunct"/>
                  <w:rFonts w:ascii="Cambria Math" w:hAnsi="Cambria Math"/>
                </w:rPr>
                <m:t>,</m:t>
              </m:r>
              <m:r>
                <m:rPr>
                  <m:sty m:val="p"/>
                </m:rPr>
                <w:rPr>
                  <w:rStyle w:val="mord"/>
                  <w:rFonts w:ascii="Cambria Math" w:hAnsi="Cambria Math"/>
                </w:rPr>
                <m:t>dregistered</m:t>
              </m:r>
              <m:r>
                <m:rPr>
                  <m:sty m:val="p"/>
                </m:rPr>
                <w:rPr>
                  <w:rStyle w:val="vlist-s"/>
                  <w:rFonts w:ascii="Cambria Math" w:hAnsi="Cambria Math"/>
                </w:rPr>
                <m:t>​</m:t>
              </m:r>
              <m:r>
                <m:rPr>
                  <m:sty m:val="p"/>
                </m:rPr>
                <w:rPr>
                  <w:rStyle w:val="mclose"/>
                  <w:rFonts w:ascii="Cambria Math" w:hAnsi="Cambria Math"/>
                </w:rPr>
                <m:t>)</m:t>
              </m:r>
              <m:r>
                <m:rPr>
                  <m:sty m:val="p"/>
                </m:rPr>
                <w:rPr>
                  <w:rStyle w:val="mrel"/>
                  <w:rFonts w:ascii="Cambria Math" w:hAnsi="Cambria Math"/>
                </w:rPr>
                <m:t>→</m:t>
              </m:r>
              <m:r>
                <m:rPr>
                  <m:sty m:val="p"/>
                </m:rPr>
                <w:rPr>
                  <w:rStyle w:val="mopen"/>
                  <w:rFonts w:ascii="Cambria Math" w:hAnsi="Cambria Math"/>
                </w:rPr>
                <m:t>{</m:t>
              </m:r>
              <m:r>
                <m:rPr>
                  <m:sty m:val="p"/>
                </m:rPr>
                <w:rPr>
                  <w:rStyle w:val="mord"/>
                  <w:rFonts w:ascii="Cambria Math" w:hAnsi="Cambria Math"/>
                </w:rPr>
                <m:t>valid</m:t>
              </m:r>
              <m:r>
                <m:rPr>
                  <m:sty m:val="p"/>
                </m:rPr>
                <w:rPr>
                  <w:rStyle w:val="mpunct"/>
                  <w:rFonts w:ascii="Cambria Math" w:hAnsi="Cambria Math"/>
                </w:rPr>
                <m:t>,</m:t>
              </m:r>
              <m:r>
                <m:rPr>
                  <m:sty m:val="p"/>
                </m:rPr>
                <w:rPr>
                  <w:rStyle w:val="mspace"/>
                  <w:rFonts w:ascii="Cambria Math" w:hAnsi="Cambria Math"/>
                </w:rPr>
                <m:t> </m:t>
              </m:r>
              <m:r>
                <m:rPr>
                  <m:sty m:val="p"/>
                </m:rPr>
                <w:rPr>
                  <w:rStyle w:val="mord"/>
                  <w:rFonts w:ascii="Cambria Math" w:hAnsi="Cambria Math"/>
                </w:rPr>
                <m:t>suspicious</m:t>
              </m:r>
              <m:r>
                <m:rPr>
                  <m:sty m:val="p"/>
                </m:rPr>
                <w:rPr>
                  <w:rStyle w:val="mpunct"/>
                  <w:rFonts w:ascii="Cambria Math" w:hAnsi="Cambria Math"/>
                </w:rPr>
                <m:t>,</m:t>
              </m:r>
              <m:r>
                <m:rPr>
                  <m:sty m:val="p"/>
                </m:rPr>
                <w:rPr>
                  <w:rStyle w:val="mspace"/>
                  <w:rFonts w:ascii="Cambria Math" w:hAnsi="Cambria Math"/>
                </w:rPr>
                <m:t> </m:t>
              </m:r>
              <m:r>
                <m:rPr>
                  <m:sty m:val="p"/>
                </m:rPr>
                <w:rPr>
                  <w:rStyle w:val="mord"/>
                  <w:rFonts w:ascii="Cambria Math" w:hAnsi="Cambria Math"/>
                </w:rPr>
                <m:t>malicious</m:t>
              </m:r>
              <m:r>
                <m:rPr>
                  <m:sty m:val="p"/>
                </m:rPr>
                <w:rPr>
                  <w:rStyle w:val="mclose"/>
                  <w:rFonts w:ascii="Cambria Math" w:hAnsi="Cambria Math"/>
                </w:rPr>
                <m:t>}</m:t>
              </m:r>
            </m:oMath>
          </m:oMathPara>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C18"/>
    <w:rsid w:val="00026179"/>
    <w:rsid w:val="0004489D"/>
    <w:rsid w:val="000B2C4B"/>
    <w:rsid w:val="00106539"/>
    <w:rsid w:val="001F702D"/>
    <w:rsid w:val="00257E89"/>
    <w:rsid w:val="00490064"/>
    <w:rsid w:val="004A3245"/>
    <w:rsid w:val="00625E2E"/>
    <w:rsid w:val="0065531F"/>
    <w:rsid w:val="00794D59"/>
    <w:rsid w:val="007E4CCD"/>
    <w:rsid w:val="00890A5F"/>
    <w:rsid w:val="008C5503"/>
    <w:rsid w:val="008C6459"/>
    <w:rsid w:val="00993C18"/>
    <w:rsid w:val="00A127AE"/>
    <w:rsid w:val="00A16698"/>
    <w:rsid w:val="00A31ACD"/>
    <w:rsid w:val="00A55CCE"/>
    <w:rsid w:val="00B21D82"/>
    <w:rsid w:val="00B465FB"/>
    <w:rsid w:val="00BC5D74"/>
    <w:rsid w:val="00BE7558"/>
    <w:rsid w:val="00D735FE"/>
    <w:rsid w:val="00F84FE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semiHidden/>
    <w:rsid w:val="001F702D"/>
    <w:rPr>
      <w:color w:val="808080"/>
    </w:rPr>
  </w:style>
  <w:style w:type="character" w:customStyle="1" w:styleId="mord">
    <w:name w:val="mord"/>
    <w:basedOn w:val="Fuentedeprrafopredeter"/>
    <w:rsid w:val="001F702D"/>
  </w:style>
  <w:style w:type="character" w:customStyle="1" w:styleId="mopen">
    <w:name w:val="mopen"/>
    <w:basedOn w:val="Fuentedeprrafopredeter"/>
    <w:rsid w:val="001F702D"/>
  </w:style>
  <w:style w:type="character" w:customStyle="1" w:styleId="vlist-s">
    <w:name w:val="vlist-s"/>
    <w:basedOn w:val="Fuentedeprrafopredeter"/>
    <w:rsid w:val="001F702D"/>
  </w:style>
  <w:style w:type="character" w:customStyle="1" w:styleId="mpunct">
    <w:name w:val="mpunct"/>
    <w:basedOn w:val="Fuentedeprrafopredeter"/>
    <w:rsid w:val="001F702D"/>
  </w:style>
  <w:style w:type="character" w:customStyle="1" w:styleId="mspace">
    <w:name w:val="mspace"/>
    <w:basedOn w:val="Fuentedeprrafopredeter"/>
    <w:rsid w:val="001F702D"/>
  </w:style>
  <w:style w:type="character" w:customStyle="1" w:styleId="mclose">
    <w:name w:val="mclose"/>
    <w:basedOn w:val="Fuentedeprrafopredeter"/>
    <w:rsid w:val="001F702D"/>
  </w:style>
  <w:style w:type="character" w:customStyle="1" w:styleId="mrel">
    <w:name w:val="mrel"/>
    <w:basedOn w:val="Fuentedeprrafopredeter"/>
    <w:rsid w:val="001F702D"/>
  </w:style>
  <w:style w:type="paragraph" w:customStyle="1" w:styleId="D73415DCEF3A42639D138347100C7CCE">
    <w:name w:val="D73415DCEF3A42639D138347100C7CCE"/>
    <w:rsid w:val="001F702D"/>
    <w:pPr>
      <w:overflowPunct w:val="0"/>
      <w:autoSpaceDE w:val="0"/>
      <w:autoSpaceDN w:val="0"/>
      <w:adjustRightInd w:val="0"/>
      <w:spacing w:after="0" w:line="240" w:lineRule="atLeast"/>
      <w:jc w:val="both"/>
      <w:textAlignment w:val="baseline"/>
    </w:pPr>
    <w:rPr>
      <w:rFonts w:ascii="Times New Roman" w:eastAsia="Times New Roman" w:hAnsi="Times New Roman" w:cs="Times New Roman"/>
      <w:sz w:val="20"/>
      <w:szCs w:val="20"/>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3165</TotalTime>
  <Pages>15</Pages>
  <Words>5282</Words>
  <Characters>29053</Characters>
  <Application>Microsoft Office Word</Application>
  <DocSecurity>0</DocSecurity>
  <Lines>242</Lines>
  <Paragraphs>68</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34267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Enrique Jaramillo Montaño</dc:creator>
  <dc:description>Styles and macros for Springer Lecture Notes</dc:description>
  <cp:lastModifiedBy>Luis Enrique Jaramillo Montaño</cp:lastModifiedBy>
  <cp:revision>54</cp:revision>
  <cp:lastPrinted>2026-04-16T00:55:00Z</cp:lastPrinted>
  <dcterms:created xsi:type="dcterms:W3CDTF">2023-10-25T07:01:00Z</dcterms:created>
  <dcterms:modified xsi:type="dcterms:W3CDTF">2026-05-14T15:06:00Z</dcterms:modified>
</cp:coreProperties>
</file>