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077B8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 xml:space="preserve">ROADMAP FOR </w:t>
      </w:r>
      <w:r>
        <w:rPr>
          <w:rFonts w:hint="default"/>
          <w:b/>
          <w:bCs/>
          <w:lang w:val="en-GB"/>
        </w:rPr>
        <w:t xml:space="preserve">DEVELOPMENT OF ANALYSIS NOTE OF </w:t>
      </w:r>
      <w:r>
        <w:rPr>
          <w:b/>
          <w:bCs/>
          <w:lang w:val="en-GB"/>
        </w:rPr>
        <w:t xml:space="preserve">TRADE IN GOOD </w:t>
      </w:r>
    </w:p>
    <w:tbl>
      <w:tblPr>
        <w:tblStyle w:val="19"/>
        <w:tblW w:w="14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"/>
        <w:gridCol w:w="5042"/>
        <w:gridCol w:w="3260"/>
        <w:gridCol w:w="2453"/>
        <w:gridCol w:w="3260"/>
      </w:tblGrid>
      <w:tr w14:paraId="72F70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2" w:type="dxa"/>
          </w:tcPr>
          <w:p w14:paraId="299CF7D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N°</w:t>
            </w:r>
          </w:p>
        </w:tc>
        <w:tc>
          <w:tcPr>
            <w:tcW w:w="5042" w:type="dxa"/>
          </w:tcPr>
          <w:p w14:paraId="05DBBCF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ACTIVITIES</w:t>
            </w:r>
          </w:p>
        </w:tc>
        <w:tc>
          <w:tcPr>
            <w:tcW w:w="3260" w:type="dxa"/>
          </w:tcPr>
          <w:p w14:paraId="59ECC70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TASKS</w:t>
            </w:r>
          </w:p>
        </w:tc>
        <w:tc>
          <w:tcPr>
            <w:tcW w:w="2453" w:type="dxa"/>
          </w:tcPr>
          <w:p w14:paraId="6E38648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IMPLEMENTATION DATE&amp; VENUE</w:t>
            </w:r>
          </w:p>
        </w:tc>
        <w:tc>
          <w:tcPr>
            <w:tcW w:w="3260" w:type="dxa"/>
          </w:tcPr>
          <w:p w14:paraId="57DD7089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 xml:space="preserve">PARTICIPANTS </w:t>
            </w:r>
            <w:r>
              <w:rPr>
                <w:b/>
                <w:bCs/>
                <w:i/>
                <w:iCs/>
                <w:sz w:val="20"/>
                <w:szCs w:val="20"/>
                <w:lang w:val="en-GB"/>
              </w:rPr>
              <w:t>FUNDING REQUEST</w:t>
            </w:r>
          </w:p>
        </w:tc>
      </w:tr>
      <w:tr w14:paraId="58A51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</w:tcPr>
          <w:p w14:paraId="26145448">
            <w:pPr>
              <w:spacing w:after="0" w:line="240" w:lineRule="auto"/>
              <w:jc w:val="center"/>
              <w:rPr>
                <w:rFonts w:hint="default"/>
                <w:b/>
                <w:bCs/>
                <w:color w:val="auto"/>
                <w:sz w:val="20"/>
                <w:szCs w:val="20"/>
                <w:highlight w:val="none"/>
                <w:lang w:val="en-GB"/>
              </w:rPr>
            </w:pPr>
            <w:r>
              <w:rPr>
                <w:rFonts w:hint="default"/>
                <w:b/>
                <w:bCs/>
                <w:color w:val="auto"/>
                <w:sz w:val="20"/>
                <w:szCs w:val="20"/>
                <w:highlight w:val="none"/>
                <w:lang w:val="en-GB"/>
              </w:rPr>
              <w:t>1</w:t>
            </w:r>
          </w:p>
        </w:tc>
        <w:tc>
          <w:tcPr>
            <w:tcW w:w="5042" w:type="dxa"/>
          </w:tcPr>
          <w:p w14:paraId="6C0D0B34">
            <w:pPr>
              <w:spacing w:after="0" w:line="240" w:lineRule="auto"/>
              <w:rPr>
                <w:rFonts w:hint="default"/>
                <w:b/>
                <w:bCs/>
                <w:i/>
                <w:iCs/>
                <w:color w:val="auto"/>
                <w:sz w:val="20"/>
                <w:szCs w:val="20"/>
                <w:highlight w:val="none"/>
                <w:lang w:val="en-GB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color w:val="auto"/>
                <w:sz w:val="20"/>
                <w:szCs w:val="20"/>
                <w:highlight w:val="none"/>
                <w:lang w:val="en-GB"/>
              </w:rPr>
              <w:t>Development of Draft Analysis Note of ECOWAS External Trade Statistics( Trade in Goods) 2016 to 2025</w:t>
            </w:r>
          </w:p>
        </w:tc>
        <w:tc>
          <w:tcPr>
            <w:tcW w:w="3260" w:type="dxa"/>
          </w:tcPr>
          <w:p w14:paraId="3717222C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Arnaud updates trade statistics to 2025</w:t>
            </w:r>
          </w:p>
          <w:p w14:paraId="660B3582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Wumi compiles the analysis</w:t>
            </w:r>
          </w:p>
          <w:p w14:paraId="2FE4F324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Bring out challenges of 2025 trade statistics</w:t>
            </w:r>
          </w:p>
          <w:p w14:paraId="5CDCFF4A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Prescribe possible solutions to the challenges</w:t>
            </w:r>
          </w:p>
          <w:p w14:paraId="4864B03E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Finalise the recruitment of Trade Statistics Consultant</w:t>
            </w:r>
            <w:bookmarkStart w:id="0" w:name="_GoBack"/>
            <w:bookmarkEnd w:id="0"/>
          </w:p>
        </w:tc>
        <w:tc>
          <w:tcPr>
            <w:tcW w:w="2453" w:type="dxa"/>
          </w:tcPr>
          <w:p w14:paraId="5D941061">
            <w:pPr>
              <w:spacing w:after="0" w:line="240" w:lineRule="auto"/>
              <w:jc w:val="center"/>
              <w:rPr>
                <w:rFonts w:hint="default"/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ECOWAS Commission, 30 September, 2026</w:t>
            </w:r>
          </w:p>
        </w:tc>
        <w:tc>
          <w:tcPr>
            <w:tcW w:w="3260" w:type="dxa"/>
          </w:tcPr>
          <w:p w14:paraId="22FA06CC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No budgetary implication</w:t>
            </w:r>
          </w:p>
        </w:tc>
      </w:tr>
      <w:tr w14:paraId="2173E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Merge w:val="restart"/>
          </w:tcPr>
          <w:p w14:paraId="136DAFAB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GB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GB"/>
              </w:rPr>
              <w:t>2</w:t>
            </w:r>
          </w:p>
        </w:tc>
        <w:tc>
          <w:tcPr>
            <w:tcW w:w="5042" w:type="dxa"/>
            <w:vMerge w:val="restart"/>
          </w:tcPr>
          <w:p w14:paraId="75C394E6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Regional workshop on Member States Capacity building in EUROTRACE SQL Server and finalisation of 2016-2025 national trade in goods data collection</w:t>
            </w:r>
          </w:p>
          <w:p w14:paraId="71F8E94B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  <w:lang w:val="fr-FR"/>
              </w:rPr>
            </w:pPr>
          </w:p>
        </w:tc>
        <w:tc>
          <w:tcPr>
            <w:tcW w:w="3260" w:type="dxa"/>
          </w:tcPr>
          <w:p w14:paraId="1F8E7438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Review the template according to the data sharing protocol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default"/>
                <w:sz w:val="16"/>
                <w:szCs w:val="16"/>
                <w:lang w:val="en-GB"/>
              </w:rPr>
              <w:t>with the possibility of HS10</w:t>
            </w:r>
          </w:p>
        </w:tc>
        <w:tc>
          <w:tcPr>
            <w:tcW w:w="2453" w:type="dxa"/>
          </w:tcPr>
          <w:p w14:paraId="370D4BB5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Last week of September 2026</w:t>
            </w:r>
          </w:p>
        </w:tc>
        <w:tc>
          <w:tcPr>
            <w:tcW w:w="3260" w:type="dxa"/>
            <w:vMerge w:val="restart"/>
          </w:tcPr>
          <w:p w14:paraId="09857D56">
            <w:pPr>
              <w:spacing w:after="0" w:line="240" w:lineRule="auto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Total participants: 45</w:t>
            </w:r>
          </w:p>
          <w:p w14:paraId="55505BD0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2 per MS (INS and Custom Service)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GB"/>
              </w:rPr>
              <w:t>= 24</w:t>
            </w:r>
          </w:p>
          <w:p w14:paraId="0C1E571F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Directorate Trade, Custom</w:t>
            </w:r>
            <w:r>
              <w:rPr>
                <w:rFonts w:hint="default"/>
                <w:sz w:val="16"/>
                <w:szCs w:val="16"/>
                <w:lang w:val="en-GB"/>
              </w:rPr>
              <w:t>s and Taxation</w:t>
            </w:r>
            <w:r>
              <w:rPr>
                <w:sz w:val="16"/>
                <w:szCs w:val="16"/>
                <w:lang w:val="en-GB"/>
              </w:rPr>
              <w:t>, Agric, ARAA,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 DBT</w:t>
            </w:r>
            <w:r>
              <w:rPr>
                <w:sz w:val="16"/>
                <w:szCs w:val="16"/>
                <w:lang w:val="en-GB"/>
              </w:rPr>
              <w:t>= 5</w:t>
            </w:r>
          </w:p>
          <w:p w14:paraId="78B6F6CC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DRS: PO=2</w:t>
            </w:r>
          </w:p>
          <w:p w14:paraId="651F2BBC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DRS= 1</w:t>
            </w:r>
          </w:p>
          <w:p w14:paraId="6427B74F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Resource person= </w:t>
            </w:r>
            <w:r>
              <w:rPr>
                <w:rFonts w:hint="default"/>
                <w:sz w:val="16"/>
                <w:szCs w:val="16"/>
                <w:lang w:val="en-GB"/>
              </w:rPr>
              <w:t>4</w:t>
            </w:r>
          </w:p>
          <w:p w14:paraId="62603F93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Interpreters = 4</w:t>
            </w:r>
          </w:p>
        </w:tc>
      </w:tr>
      <w:tr w14:paraId="452FE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Merge w:val="continue"/>
          </w:tcPr>
          <w:p w14:paraId="0B1C67F0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042" w:type="dxa"/>
            <w:vMerge w:val="continue"/>
          </w:tcPr>
          <w:p w14:paraId="5BCC2758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420E4DE9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Send the 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revised </w:t>
            </w:r>
            <w:r>
              <w:rPr>
                <w:sz w:val="16"/>
                <w:szCs w:val="16"/>
                <w:lang w:val="en-GB"/>
              </w:rPr>
              <w:t xml:space="preserve">template to 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all </w:t>
            </w:r>
            <w:r>
              <w:rPr>
                <w:sz w:val="16"/>
                <w:szCs w:val="16"/>
                <w:lang w:val="en-GB"/>
              </w:rPr>
              <w:t>MS</w:t>
            </w:r>
          </w:p>
        </w:tc>
        <w:tc>
          <w:tcPr>
            <w:tcW w:w="2453" w:type="dxa"/>
          </w:tcPr>
          <w:p w14:paraId="39CFAF8C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28 to 30 of September 2026</w:t>
            </w:r>
          </w:p>
        </w:tc>
        <w:tc>
          <w:tcPr>
            <w:tcW w:w="3260" w:type="dxa"/>
            <w:vMerge w:val="continue"/>
          </w:tcPr>
          <w:p w14:paraId="6F8E67C5">
            <w:pPr>
              <w:spacing w:after="0" w:line="240" w:lineRule="auto"/>
              <w:jc w:val="center"/>
              <w:rPr>
                <w:sz w:val="20"/>
                <w:szCs w:val="20"/>
                <w:lang w:val="fr-FR"/>
              </w:rPr>
            </w:pPr>
          </w:p>
        </w:tc>
      </w:tr>
      <w:tr w14:paraId="1647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Merge w:val="continue"/>
          </w:tcPr>
          <w:p w14:paraId="63FFE5B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042" w:type="dxa"/>
            <w:vMerge w:val="continue"/>
          </w:tcPr>
          <w:p w14:paraId="6B1D09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53F9DA89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Use the existing ToR with WB 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Concept Note </w:t>
            </w:r>
            <w:r>
              <w:rPr>
                <w:sz w:val="16"/>
                <w:szCs w:val="16"/>
                <w:lang w:val="en-GB"/>
              </w:rPr>
              <w:t xml:space="preserve">to draft memo to 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seek </w:t>
            </w:r>
            <w:r>
              <w:rPr>
                <w:sz w:val="16"/>
                <w:szCs w:val="16"/>
                <w:lang w:val="en-GB"/>
              </w:rPr>
              <w:t>commissioner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 approval</w:t>
            </w:r>
          </w:p>
        </w:tc>
        <w:tc>
          <w:tcPr>
            <w:tcW w:w="2453" w:type="dxa"/>
          </w:tcPr>
          <w:p w14:paraId="3341896B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Last week of September 2026</w:t>
            </w:r>
          </w:p>
        </w:tc>
        <w:tc>
          <w:tcPr>
            <w:tcW w:w="3260" w:type="dxa"/>
            <w:vMerge w:val="continue"/>
          </w:tcPr>
          <w:p w14:paraId="7441AAEE">
            <w:pPr>
              <w:spacing w:after="0" w:line="240" w:lineRule="auto"/>
              <w:jc w:val="center"/>
              <w:rPr>
                <w:sz w:val="20"/>
                <w:szCs w:val="20"/>
                <w:lang w:val="fr-FR"/>
              </w:rPr>
            </w:pPr>
          </w:p>
        </w:tc>
      </w:tr>
      <w:tr w14:paraId="1C47D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Merge w:val="continue"/>
          </w:tcPr>
          <w:p w14:paraId="6B58002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042" w:type="dxa"/>
            <w:vMerge w:val="continue"/>
          </w:tcPr>
          <w:p w14:paraId="2A0B6F47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13B8C1CD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 xml:space="preserve">After Approval, send </w:t>
            </w:r>
            <w:r>
              <w:rPr>
                <w:sz w:val="16"/>
                <w:szCs w:val="16"/>
                <w:lang w:val="en-GB"/>
              </w:rPr>
              <w:t>Invitation letters to MS</w:t>
            </w:r>
          </w:p>
        </w:tc>
        <w:tc>
          <w:tcPr>
            <w:tcW w:w="2453" w:type="dxa"/>
          </w:tcPr>
          <w:p w14:paraId="31EF8222">
            <w:pPr>
              <w:spacing w:after="0" w:line="240" w:lineRule="auto"/>
              <w:jc w:val="center"/>
              <w:rPr>
                <w:rFonts w:hint="default"/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First week of October</w:t>
            </w:r>
          </w:p>
        </w:tc>
        <w:tc>
          <w:tcPr>
            <w:tcW w:w="3260" w:type="dxa"/>
            <w:vMerge w:val="continue"/>
          </w:tcPr>
          <w:p w14:paraId="4C600FB8">
            <w:pPr>
              <w:spacing w:after="0" w:line="240" w:lineRule="auto"/>
              <w:jc w:val="center"/>
              <w:rPr>
                <w:sz w:val="20"/>
                <w:szCs w:val="20"/>
                <w:lang w:val="fr-FR"/>
              </w:rPr>
            </w:pPr>
          </w:p>
        </w:tc>
      </w:tr>
      <w:tr w14:paraId="08981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Merge w:val="continue"/>
          </w:tcPr>
          <w:p w14:paraId="05343E93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5042" w:type="dxa"/>
            <w:vMerge w:val="continue"/>
          </w:tcPr>
          <w:p w14:paraId="4051484C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094F5C9C">
            <w:pPr>
              <w:pStyle w:val="34"/>
              <w:numPr>
                <w:ilvl w:val="0"/>
                <w:numId w:val="1"/>
              </w:numPr>
              <w:spacing w:after="0" w:line="240" w:lineRule="auto"/>
              <w:ind w:left="312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Organize the workshop 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with UNSD on IMTS 2026 </w:t>
            </w:r>
            <w:r>
              <w:rPr>
                <w:sz w:val="16"/>
                <w:szCs w:val="16"/>
                <w:lang w:val="en-GB"/>
              </w:rPr>
              <w:t xml:space="preserve">in Lagos to </w:t>
            </w:r>
            <w:r>
              <w:rPr>
                <w:rFonts w:hint="default"/>
                <w:sz w:val="16"/>
                <w:szCs w:val="16"/>
                <w:lang w:val="en-GB"/>
              </w:rPr>
              <w:t>collate national trade statistics and development of Regional MDMX protocol</w:t>
            </w:r>
          </w:p>
        </w:tc>
        <w:tc>
          <w:tcPr>
            <w:tcW w:w="2453" w:type="dxa"/>
          </w:tcPr>
          <w:p w14:paraId="44A08DB6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rFonts w:hint="default"/>
                <w:sz w:val="16"/>
                <w:szCs w:val="16"/>
                <w:lang w:val="en-GB"/>
              </w:rPr>
              <w:t>19</w:t>
            </w:r>
            <w:r>
              <w:rPr>
                <w:sz w:val="16"/>
                <w:szCs w:val="16"/>
                <w:lang w:val="en-GB"/>
              </w:rPr>
              <w:t xml:space="preserve"> to 2</w:t>
            </w:r>
            <w:r>
              <w:rPr>
                <w:rFonts w:hint="default"/>
                <w:sz w:val="16"/>
                <w:szCs w:val="16"/>
                <w:lang w:val="en-GB"/>
              </w:rPr>
              <w:t>4</w:t>
            </w:r>
            <w:r>
              <w:rPr>
                <w:sz w:val="16"/>
                <w:szCs w:val="16"/>
                <w:lang w:val="en-GB"/>
              </w:rPr>
              <w:t xml:space="preserve"> of </w:t>
            </w:r>
            <w:r>
              <w:rPr>
                <w:rFonts w:hint="default"/>
                <w:sz w:val="16"/>
                <w:szCs w:val="16"/>
                <w:lang w:val="en-GB"/>
              </w:rPr>
              <w:t>October</w:t>
            </w:r>
            <w:r>
              <w:rPr>
                <w:sz w:val="16"/>
                <w:szCs w:val="16"/>
                <w:lang w:val="en-GB"/>
              </w:rPr>
              <w:t xml:space="preserve"> 2026</w:t>
            </w:r>
          </w:p>
        </w:tc>
        <w:tc>
          <w:tcPr>
            <w:tcW w:w="3260" w:type="dxa"/>
            <w:vMerge w:val="continue"/>
          </w:tcPr>
          <w:p w14:paraId="5E694C11">
            <w:pPr>
              <w:spacing w:after="0" w:line="240" w:lineRule="auto"/>
              <w:jc w:val="center"/>
              <w:rPr>
                <w:sz w:val="20"/>
                <w:szCs w:val="20"/>
                <w:lang w:val="en-GB"/>
              </w:rPr>
            </w:pPr>
          </w:p>
        </w:tc>
      </w:tr>
      <w:tr w14:paraId="1441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</w:tcPr>
          <w:p w14:paraId="0A9F20F8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GB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GB"/>
              </w:rPr>
              <w:t>3</w:t>
            </w:r>
          </w:p>
        </w:tc>
        <w:tc>
          <w:tcPr>
            <w:tcW w:w="5042" w:type="dxa"/>
          </w:tcPr>
          <w:p w14:paraId="7156906E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TWG meeting to analyse national data and compile regional 2016 to 2025 statistics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o</w:t>
            </w:r>
            <w:r>
              <w:rPr>
                <w:rFonts w:hint="default"/>
                <w:sz w:val="20"/>
                <w:szCs w:val="20"/>
                <w:lang w:val="en-GB"/>
              </w:rPr>
              <w:t>f</w:t>
            </w:r>
            <w:r>
              <w:rPr>
                <w:sz w:val="20"/>
                <w:szCs w:val="20"/>
                <w:lang w:val="en-GB"/>
              </w:rPr>
              <w:t xml:space="preserve"> Trade in goods</w:t>
            </w:r>
          </w:p>
          <w:p w14:paraId="15C0727C">
            <w:pPr>
              <w:spacing w:after="0" w:line="240" w:lineRule="auto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703C4CDD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ToR, Memo &amp; Invitation Letters</w:t>
            </w:r>
          </w:p>
          <w:p w14:paraId="43CE0418">
            <w:pPr>
              <w:spacing w:after="0" w:line="240" w:lineRule="auto"/>
              <w:rPr>
                <w:rFonts w:hint="default"/>
                <w:i/>
                <w:iCs/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TWG in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 Zuma, Niger State</w:t>
            </w:r>
          </w:p>
          <w:p w14:paraId="12F4AEDB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i/>
                <w:iCs/>
                <w:sz w:val="16"/>
                <w:szCs w:val="16"/>
                <w:lang w:val="en-GB"/>
              </w:rPr>
              <w:t>(Need SQL server licence)</w:t>
            </w:r>
          </w:p>
        </w:tc>
        <w:tc>
          <w:tcPr>
            <w:tcW w:w="2453" w:type="dxa"/>
          </w:tcPr>
          <w:p w14:paraId="01DE8690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2 to 7 November 2026</w:t>
            </w:r>
          </w:p>
        </w:tc>
        <w:tc>
          <w:tcPr>
            <w:tcW w:w="3260" w:type="dxa"/>
          </w:tcPr>
          <w:p w14:paraId="656BEA96">
            <w:pPr>
              <w:spacing w:after="0" w:line="240" w:lineRule="auto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Total participants: </w:t>
            </w:r>
            <w:r>
              <w:rPr>
                <w:rFonts w:hint="default"/>
                <w:sz w:val="16"/>
                <w:szCs w:val="16"/>
                <w:lang w:val="en-GB"/>
              </w:rPr>
              <w:t>15</w:t>
            </w:r>
            <w:r>
              <w:rPr>
                <w:sz w:val="16"/>
                <w:szCs w:val="16"/>
                <w:lang w:val="en-GB"/>
              </w:rPr>
              <w:t xml:space="preserve"> max</w:t>
            </w:r>
          </w:p>
          <w:p w14:paraId="52B7EA65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 staff </w:t>
            </w:r>
            <w:r>
              <w:rPr>
                <w:sz w:val="16"/>
                <w:szCs w:val="16"/>
                <w:lang w:val="en-GB"/>
              </w:rPr>
              <w:t>: PO=2</w:t>
            </w:r>
          </w:p>
          <w:p w14:paraId="02166601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Resource person= </w:t>
            </w:r>
            <w:r>
              <w:rPr>
                <w:rFonts w:hint="default"/>
                <w:sz w:val="16"/>
                <w:szCs w:val="16"/>
                <w:lang w:val="en-GB"/>
              </w:rPr>
              <w:t>3</w:t>
            </w:r>
          </w:p>
          <w:p w14:paraId="7498EF6F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Trade &amp; Custom</w:t>
            </w:r>
            <w:r>
              <w:rPr>
                <w:rFonts w:hint="default"/>
                <w:sz w:val="16"/>
                <w:szCs w:val="16"/>
                <w:lang w:val="en-GB"/>
              </w:rPr>
              <w:t>s and Taxation</w:t>
            </w:r>
            <w:r>
              <w:rPr>
                <w:sz w:val="16"/>
                <w:szCs w:val="16"/>
                <w:lang w:val="en-GB"/>
              </w:rPr>
              <w:t xml:space="preserve"> Directorate=2</w:t>
            </w:r>
          </w:p>
        </w:tc>
      </w:tr>
      <w:tr w14:paraId="5FFAF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</w:tcPr>
          <w:p w14:paraId="7B675C37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GB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GB"/>
              </w:rPr>
              <w:t>4</w:t>
            </w:r>
          </w:p>
        </w:tc>
        <w:tc>
          <w:tcPr>
            <w:tcW w:w="5042" w:type="dxa"/>
          </w:tcPr>
          <w:p w14:paraId="1E1B9BB0">
            <w:pPr>
              <w:spacing w:after="0" w:line="240" w:lineRule="auto"/>
              <w:rPr>
                <w:rFonts w:hint="default"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Development and finalisation of </w:t>
            </w:r>
            <w:r>
              <w:rPr>
                <w:rFonts w:hint="default"/>
                <w:sz w:val="20"/>
                <w:szCs w:val="20"/>
                <w:lang w:val="en-GB"/>
              </w:rPr>
              <w:t xml:space="preserve">Analysis Note </w:t>
            </w:r>
            <w:r>
              <w:rPr>
                <w:sz w:val="20"/>
                <w:szCs w:val="20"/>
                <w:lang w:val="en-GB"/>
              </w:rPr>
              <w:t xml:space="preserve"> 2016-2025</w:t>
            </w:r>
            <w:r>
              <w:rPr>
                <w:rFonts w:hint="default"/>
                <w:sz w:val="20"/>
                <w:szCs w:val="20"/>
                <w:lang w:val="en-GB"/>
              </w:rPr>
              <w:t xml:space="preserve"> in 3 official Languages and </w:t>
            </w:r>
            <w:r>
              <w:rPr>
                <w:sz w:val="20"/>
                <w:szCs w:val="20"/>
                <w:lang w:val="en-GB"/>
              </w:rPr>
              <w:t xml:space="preserve">Alignment, Layout and printing of the </w:t>
            </w:r>
            <w:r>
              <w:rPr>
                <w:rFonts w:hint="default"/>
                <w:sz w:val="20"/>
                <w:szCs w:val="20"/>
                <w:lang w:val="en-GB"/>
              </w:rPr>
              <w:t>Analysis Mote</w:t>
            </w:r>
          </w:p>
          <w:p w14:paraId="14A238E4">
            <w:pPr>
              <w:spacing w:after="0" w:line="240" w:lineRule="auto"/>
              <w:rPr>
                <w:rFonts w:hint="default"/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11BCF82E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ToR, Memo &amp; Invitation Letters</w:t>
            </w:r>
          </w:p>
          <w:p w14:paraId="54389C17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</w:p>
          <w:p w14:paraId="7DD65F3C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TWG in Abuja (Zuma Rock)</w:t>
            </w:r>
          </w:p>
        </w:tc>
        <w:tc>
          <w:tcPr>
            <w:tcW w:w="2453" w:type="dxa"/>
          </w:tcPr>
          <w:p w14:paraId="241087E5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16 to 21st of November 2026 </w:t>
            </w:r>
          </w:p>
        </w:tc>
        <w:tc>
          <w:tcPr>
            <w:tcW w:w="3260" w:type="dxa"/>
          </w:tcPr>
          <w:p w14:paraId="3356D899">
            <w:pPr>
              <w:spacing w:after="0" w:line="240" w:lineRule="auto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Total participants: 12</w:t>
            </w:r>
          </w:p>
          <w:p w14:paraId="25C0384E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DRS: PO=2</w:t>
            </w:r>
          </w:p>
          <w:p w14:paraId="57CCDA33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Resource persons= </w:t>
            </w:r>
            <w:r>
              <w:rPr>
                <w:rFonts w:hint="default"/>
                <w:sz w:val="16"/>
                <w:szCs w:val="16"/>
                <w:lang w:val="en-GB"/>
              </w:rPr>
              <w:t>6</w:t>
            </w:r>
          </w:p>
          <w:p w14:paraId="3657C3B0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Directorate Trade, Custom, Agric, Finance= 4</w:t>
            </w:r>
          </w:p>
        </w:tc>
      </w:tr>
      <w:tr w14:paraId="05B5A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</w:tcPr>
          <w:p w14:paraId="0CE0B6DA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GB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5042" w:type="dxa"/>
          </w:tcPr>
          <w:p w14:paraId="1D143BD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Regional Validation workshop </w:t>
            </w:r>
          </w:p>
          <w:p w14:paraId="23D37AF3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</w:p>
        </w:tc>
        <w:tc>
          <w:tcPr>
            <w:tcW w:w="3260" w:type="dxa"/>
          </w:tcPr>
          <w:p w14:paraId="4C003E92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ToR, Memo &amp; Invitation Letters</w:t>
            </w:r>
          </w:p>
          <w:p w14:paraId="46C4CB2C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</w:p>
          <w:p w14:paraId="11ECE870">
            <w:pPr>
              <w:spacing w:after="0" w:line="240" w:lineRule="auto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Venue to be determined</w:t>
            </w:r>
          </w:p>
        </w:tc>
        <w:tc>
          <w:tcPr>
            <w:tcW w:w="2453" w:type="dxa"/>
          </w:tcPr>
          <w:p w14:paraId="489DD64C">
            <w:pPr>
              <w:spacing w:after="0" w:line="240" w:lineRule="auto"/>
              <w:jc w:val="center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30 November to 4 December 2026</w:t>
            </w:r>
          </w:p>
        </w:tc>
        <w:tc>
          <w:tcPr>
            <w:tcW w:w="3260" w:type="dxa"/>
          </w:tcPr>
          <w:p w14:paraId="228818C6">
            <w:pPr>
              <w:spacing w:after="0" w:line="240" w:lineRule="auto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Total participants: 30</w:t>
            </w:r>
          </w:p>
          <w:p w14:paraId="075B8F64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12 MS (INS)</w:t>
            </w:r>
          </w:p>
          <w:p w14:paraId="44332B2D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Directorate Trade, Custom, Agric, ARAA, Finance= 5</w:t>
            </w:r>
          </w:p>
          <w:p w14:paraId="7A0C29D9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DRS: PO=2</w:t>
            </w:r>
          </w:p>
          <w:p w14:paraId="3FAE5521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DRS= 1</w:t>
            </w:r>
          </w:p>
          <w:p w14:paraId="1E04B107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Consultants= 2</w:t>
            </w:r>
          </w:p>
          <w:p w14:paraId="778C659A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Resource persons= 1</w:t>
            </w:r>
          </w:p>
          <w:p w14:paraId="42DF25B0">
            <w:pPr>
              <w:pStyle w:val="34"/>
              <w:numPr>
                <w:ilvl w:val="0"/>
                <w:numId w:val="2"/>
              </w:numPr>
              <w:spacing w:after="0" w:line="240" w:lineRule="auto"/>
              <w:ind w:left="177" w:hanging="218"/>
              <w:jc w:val="both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Interpreters = 4</w:t>
            </w:r>
          </w:p>
        </w:tc>
      </w:tr>
    </w:tbl>
    <w:p w14:paraId="1D80EADD">
      <w:pPr>
        <w:rPr>
          <w:b/>
          <w:bCs/>
          <w:i/>
          <w:iCs/>
          <w:lang w:val="en-GB"/>
        </w:rPr>
      </w:pPr>
    </w:p>
    <w:sectPr>
      <w:pgSz w:w="16838" w:h="11906" w:orient="landscape"/>
      <w:pgMar w:top="1440" w:right="1440" w:bottom="993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A81151"/>
    <w:multiLevelType w:val="multilevel"/>
    <w:tmpl w:val="5BA81151"/>
    <w:lvl w:ilvl="0" w:tentative="0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5FC189E"/>
    <w:multiLevelType w:val="multilevel"/>
    <w:tmpl w:val="75FC189E"/>
    <w:lvl w:ilvl="0" w:tentative="0">
      <w:start w:val="1"/>
      <w:numFmt w:val="lowerRoman"/>
      <w:lvlText w:val="%1."/>
      <w:lvlJc w:val="right"/>
      <w:pPr>
        <w:ind w:left="2160" w:hanging="18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C4"/>
    <w:rsid w:val="0000189E"/>
    <w:rsid w:val="00010933"/>
    <w:rsid w:val="0004417D"/>
    <w:rsid w:val="0007271E"/>
    <w:rsid w:val="00081E56"/>
    <w:rsid w:val="000C1F8D"/>
    <w:rsid w:val="000F1B9F"/>
    <w:rsid w:val="000F28C4"/>
    <w:rsid w:val="00125BF2"/>
    <w:rsid w:val="001528BE"/>
    <w:rsid w:val="00174579"/>
    <w:rsid w:val="00177EDB"/>
    <w:rsid w:val="001D2D8B"/>
    <w:rsid w:val="001F2393"/>
    <w:rsid w:val="002553D6"/>
    <w:rsid w:val="0028265A"/>
    <w:rsid w:val="002C1571"/>
    <w:rsid w:val="002E1E63"/>
    <w:rsid w:val="002E20F2"/>
    <w:rsid w:val="003637FA"/>
    <w:rsid w:val="00385ACF"/>
    <w:rsid w:val="003A67B4"/>
    <w:rsid w:val="004023E9"/>
    <w:rsid w:val="0040435C"/>
    <w:rsid w:val="004058FB"/>
    <w:rsid w:val="00405FE5"/>
    <w:rsid w:val="00410E6C"/>
    <w:rsid w:val="0044093B"/>
    <w:rsid w:val="004714EB"/>
    <w:rsid w:val="004D795C"/>
    <w:rsid w:val="00504F77"/>
    <w:rsid w:val="00515D02"/>
    <w:rsid w:val="00516BD0"/>
    <w:rsid w:val="005405AA"/>
    <w:rsid w:val="005468F3"/>
    <w:rsid w:val="005709A7"/>
    <w:rsid w:val="0057305F"/>
    <w:rsid w:val="00584E9A"/>
    <w:rsid w:val="005919D9"/>
    <w:rsid w:val="005B3134"/>
    <w:rsid w:val="005F0807"/>
    <w:rsid w:val="00612E9F"/>
    <w:rsid w:val="006353DA"/>
    <w:rsid w:val="0064783B"/>
    <w:rsid w:val="00666A75"/>
    <w:rsid w:val="006747BE"/>
    <w:rsid w:val="00685C1A"/>
    <w:rsid w:val="006B6543"/>
    <w:rsid w:val="006E4B9B"/>
    <w:rsid w:val="00714FCA"/>
    <w:rsid w:val="007165CA"/>
    <w:rsid w:val="00722198"/>
    <w:rsid w:val="00723110"/>
    <w:rsid w:val="00731047"/>
    <w:rsid w:val="007357A8"/>
    <w:rsid w:val="00753EB7"/>
    <w:rsid w:val="00761527"/>
    <w:rsid w:val="00781475"/>
    <w:rsid w:val="007A416C"/>
    <w:rsid w:val="007D67EB"/>
    <w:rsid w:val="007E5ACC"/>
    <w:rsid w:val="00821AB5"/>
    <w:rsid w:val="00823CB4"/>
    <w:rsid w:val="00881F25"/>
    <w:rsid w:val="00892566"/>
    <w:rsid w:val="008A5A94"/>
    <w:rsid w:val="008E343E"/>
    <w:rsid w:val="008F6FDC"/>
    <w:rsid w:val="00900628"/>
    <w:rsid w:val="00934050"/>
    <w:rsid w:val="00944C43"/>
    <w:rsid w:val="00981071"/>
    <w:rsid w:val="00990C30"/>
    <w:rsid w:val="0099481E"/>
    <w:rsid w:val="009B6410"/>
    <w:rsid w:val="009D13C2"/>
    <w:rsid w:val="009D62CB"/>
    <w:rsid w:val="00A01812"/>
    <w:rsid w:val="00A05F7C"/>
    <w:rsid w:val="00A171AB"/>
    <w:rsid w:val="00A305A4"/>
    <w:rsid w:val="00A55470"/>
    <w:rsid w:val="00A56A99"/>
    <w:rsid w:val="00A5777C"/>
    <w:rsid w:val="00A62F44"/>
    <w:rsid w:val="00A71558"/>
    <w:rsid w:val="00AA102C"/>
    <w:rsid w:val="00AC387B"/>
    <w:rsid w:val="00AD09E5"/>
    <w:rsid w:val="00AD50D7"/>
    <w:rsid w:val="00B205BC"/>
    <w:rsid w:val="00B40637"/>
    <w:rsid w:val="00B773CA"/>
    <w:rsid w:val="00BC5CD3"/>
    <w:rsid w:val="00BE1BBD"/>
    <w:rsid w:val="00C04355"/>
    <w:rsid w:val="00C04A81"/>
    <w:rsid w:val="00C07147"/>
    <w:rsid w:val="00C25CF0"/>
    <w:rsid w:val="00C46DCB"/>
    <w:rsid w:val="00C66FF7"/>
    <w:rsid w:val="00C67D49"/>
    <w:rsid w:val="00C71ACA"/>
    <w:rsid w:val="00CB667A"/>
    <w:rsid w:val="00D31787"/>
    <w:rsid w:val="00D65938"/>
    <w:rsid w:val="00D7222C"/>
    <w:rsid w:val="00DA1DA4"/>
    <w:rsid w:val="00DB6E62"/>
    <w:rsid w:val="00DD0160"/>
    <w:rsid w:val="00DE1FB9"/>
    <w:rsid w:val="00E0476B"/>
    <w:rsid w:val="00E25F34"/>
    <w:rsid w:val="00E73394"/>
    <w:rsid w:val="00E9230B"/>
    <w:rsid w:val="00ED19C8"/>
    <w:rsid w:val="00EF5EE3"/>
    <w:rsid w:val="00F01DE8"/>
    <w:rsid w:val="00F20109"/>
    <w:rsid w:val="00FA1247"/>
    <w:rsid w:val="00FA2BAE"/>
    <w:rsid w:val="00FA4435"/>
    <w:rsid w:val="00FB771D"/>
    <w:rsid w:val="00FC356A"/>
    <w:rsid w:val="00FD7A57"/>
    <w:rsid w:val="42BA33B4"/>
    <w:rsid w:val="75A2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paragraph" w:styleId="14">
    <w:name w:val="annotation text"/>
    <w:basedOn w:val="1"/>
    <w:link w:val="42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43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Titre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Titre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itre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re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re C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ous-titre C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Citation Car"/>
    <w:basedOn w:val="11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Citation intense C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customStyle="1" w:styleId="40">
    <w:name w:val="En-tête Car"/>
    <w:basedOn w:val="11"/>
    <w:link w:val="17"/>
    <w:qFormat/>
    <w:uiPriority w:val="99"/>
  </w:style>
  <w:style w:type="character" w:customStyle="1" w:styleId="41">
    <w:name w:val="Pied de page Car"/>
    <w:basedOn w:val="11"/>
    <w:link w:val="16"/>
    <w:qFormat/>
    <w:uiPriority w:val="99"/>
  </w:style>
  <w:style w:type="character" w:customStyle="1" w:styleId="42">
    <w:name w:val="Commentaire Car"/>
    <w:basedOn w:val="11"/>
    <w:link w:val="14"/>
    <w:uiPriority w:val="99"/>
    <w:rPr>
      <w:sz w:val="20"/>
      <w:szCs w:val="20"/>
    </w:rPr>
  </w:style>
  <w:style w:type="character" w:customStyle="1" w:styleId="43">
    <w:name w:val="Objet du commentaire Car"/>
    <w:basedOn w:val="42"/>
    <w:link w:val="15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415</Words>
  <Characters>2043</Characters>
  <Lines>17</Lines>
  <Paragraphs>4</Paragraphs>
  <TotalTime>28</TotalTime>
  <ScaleCrop>false</ScaleCrop>
  <LinksUpToDate>false</LinksUpToDate>
  <CharactersWithSpaces>2377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2026-09-20T01:16:00Z</dcterms:created>
  <dc:creator>MENSAH Thomas Danso</dc:creator>
  <cp:lastModifiedBy>WPS_1783222759</cp:lastModifiedBy>
  <dcterms:modified xsi:type="dcterms:W3CDTF">2026-09-21T12:30:15Z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eyJoZGlkIjoiMjYyNDBkMjFlZTRlYTQ0OWFlMDFmZTNmOTEyMDBiZTQiLCJ1c2VySWQiOiIyNzQ4NzgyMzcyODgxIn0=</vt:lpwstr>
  </property>
  <property fmtid="{D5CDD505-2E9C-101B-9397-08002B2CF9AE}" pid="3" name="KSOProductBuildVer">
    <vt:lpwstr>1033-12.1.0.28032</vt:lpwstr>
  </property>
  <property fmtid="{D5CDD505-2E9C-101B-9397-08002B2CF9AE}" pid="4" name="ICV">
    <vt:lpwstr>39BE8B6CDC634BDB8572AC84044A6C33_13</vt:lpwstr>
  </property>
</Properties>
</file>