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0DD" w:rsidRDefault="000770DD" w:rsidP="0032495E"/>
    <w:p w:rsidR="000770DD" w:rsidRPr="000770DD" w:rsidRDefault="000770DD" w:rsidP="0032495E">
      <w:pPr>
        <w:rPr>
          <w:color w:val="BFBFBF" w:themeColor="background1" w:themeShade="BF"/>
        </w:rPr>
      </w:pPr>
      <w:r w:rsidRPr="000770DD">
        <w:rPr>
          <w:color w:val="BFBFBF" w:themeColor="background1" w:themeShade="BF"/>
        </w:rPr>
        <w:t xml:space="preserve">1980: Elie Wiesel, survivor of the Holocaust during World War II and writer of Night, is awarded the Nobel Prize in 1986. </w:t>
      </w:r>
    </w:p>
    <w:p w:rsidR="000770DD" w:rsidRPr="000770DD" w:rsidRDefault="000770DD" w:rsidP="0032495E">
      <w:pPr>
        <w:rPr>
          <w:color w:val="BFBFBF" w:themeColor="background1" w:themeShade="BF"/>
        </w:rPr>
      </w:pPr>
      <w:r w:rsidRPr="000770DD">
        <w:rPr>
          <w:color w:val="BFBFBF" w:themeColor="background1" w:themeShade="BF"/>
        </w:rPr>
        <w:t xml:space="preserve">2000: A Leonid meteor shower storm occurs on November 18, 2001. </w:t>
      </w:r>
    </w:p>
    <w:p w:rsidR="000770DD" w:rsidRPr="000770DD" w:rsidRDefault="000770DD" w:rsidP="0032495E">
      <w:pPr>
        <w:rPr>
          <w:color w:val="BFBFBF" w:themeColor="background1" w:themeShade="BF"/>
        </w:rPr>
      </w:pPr>
      <w:r w:rsidRPr="000770DD">
        <w:rPr>
          <w:color w:val="BFBFBF" w:themeColor="background1" w:themeShade="BF"/>
        </w:rPr>
        <w:t xml:space="preserve">1990: In 1998, a Lunar Prospector finds that it is possible for water to exist on the Moon. </w:t>
      </w:r>
    </w:p>
    <w:p w:rsidR="00516E06" w:rsidRPr="000770DD" w:rsidRDefault="00516E06" w:rsidP="0032495E">
      <w:pPr>
        <w:rPr>
          <w:color w:val="BFBFBF" w:themeColor="background1" w:themeShade="BF"/>
        </w:rPr>
      </w:pPr>
      <w:r w:rsidRPr="000770DD">
        <w:rPr>
          <w:color w:val="BFBFBF" w:themeColor="background1" w:themeShade="BF"/>
        </w:rPr>
        <w:t xml:space="preserve">1900: Jack London publishes two of his famous works describing adventures of dog sledding and traveling to the Klondike for gold. Published first is The Call of the Wild (1903) and the second is White Fang (1906). </w:t>
      </w:r>
    </w:p>
    <w:p w:rsidR="00516E06" w:rsidRPr="000770DD" w:rsidRDefault="00516E06" w:rsidP="0032495E">
      <w:pPr>
        <w:rPr>
          <w:color w:val="BFBFBF" w:themeColor="background1" w:themeShade="BF"/>
        </w:rPr>
      </w:pPr>
      <w:r w:rsidRPr="000770DD">
        <w:rPr>
          <w:color w:val="BFBFBF" w:themeColor="background1" w:themeShade="BF"/>
        </w:rPr>
        <w:t xml:space="preserve">In 1905, a Swiss physicist Albert Einstein proposes his Theory of Relativity, describing how time changes relative to unmoving observers. </w:t>
      </w:r>
    </w:p>
    <w:p w:rsidR="0032495E" w:rsidRPr="000770DD" w:rsidRDefault="00B456A3" w:rsidP="0032495E">
      <w:pPr>
        <w:rPr>
          <w:color w:val="BFBFBF" w:themeColor="background1" w:themeShade="BF"/>
        </w:rPr>
      </w:pPr>
      <w:r w:rsidRPr="000770DD">
        <w:rPr>
          <w:color w:val="BFBFBF" w:themeColor="background1" w:themeShade="BF"/>
        </w:rPr>
        <w:t xml:space="preserve">1940: This decade, after taking her religious vows in May 1931 and going to teach at St. Mary’s School </w:t>
      </w:r>
      <w:r w:rsidRPr="000770DD">
        <w:rPr>
          <w:rFonts w:ascii="Calibri" w:eastAsia="Times New Roman" w:hAnsi="Calibri" w:cs="Times New Roman"/>
          <w:color w:val="BFBFBF" w:themeColor="background1" w:themeShade="BF"/>
        </w:rPr>
        <w:t xml:space="preserve">at the Loreto Entally community of Calcutta, she graduates as principal of the school in 1944. </w:t>
      </w:r>
    </w:p>
    <w:p w:rsidR="0032495E" w:rsidRDefault="0032495E" w:rsidP="0032495E">
      <w:pPr>
        <w:pStyle w:val="NormalWeb"/>
        <w:spacing w:before="0" w:beforeAutospacing="0" w:after="0" w:afterAutospacing="0"/>
        <w:rPr>
          <w:rFonts w:ascii="Calibri" w:hAnsi="Calibri"/>
          <w:sz w:val="22"/>
          <w:szCs w:val="22"/>
        </w:rPr>
      </w:pPr>
    </w:p>
    <w:p w:rsidR="00B456A3" w:rsidRPr="000770DD" w:rsidRDefault="00B456A3" w:rsidP="000770DD">
      <w:pPr>
        <w:rPr>
          <w:color w:val="BFBFBF" w:themeColor="background1" w:themeShade="BF"/>
        </w:rPr>
      </w:pPr>
      <w:r w:rsidRPr="000770DD">
        <w:rPr>
          <w:color w:val="BFBFBF" w:themeColor="background1" w:themeShade="BF"/>
        </w:rPr>
        <w:t>1970: Maya Angelou publishes “I Know Why the Caged Bird Sings”</w:t>
      </w:r>
      <w:r w:rsidR="00BA52EF" w:rsidRPr="000770DD">
        <w:rPr>
          <w:color w:val="BFBFBF" w:themeColor="background1" w:themeShade="BF"/>
        </w:rPr>
        <w:t xml:space="preserve"> as a work of literature to fight racism. </w:t>
      </w:r>
    </w:p>
    <w:p w:rsidR="00BA52EF" w:rsidRPr="000770DD" w:rsidRDefault="0067299F" w:rsidP="000770DD">
      <w:pPr>
        <w:rPr>
          <w:color w:val="BFBFBF" w:themeColor="background1" w:themeShade="BF"/>
        </w:rPr>
      </w:pPr>
      <w:r w:rsidRPr="000770DD">
        <w:rPr>
          <w:color w:val="BFBFBF" w:themeColor="background1" w:themeShade="BF"/>
        </w:rPr>
        <w:t xml:space="preserve">1910: Antoni Gaudí finishes the Casa Milà , a self-supporting steel structure with ‘undulating stone facades,’ best known as La Pedrera (‘The Quarry’) </w:t>
      </w:r>
    </w:p>
    <w:p w:rsidR="0032495E" w:rsidRPr="0032495E" w:rsidRDefault="0032495E" w:rsidP="0032495E">
      <w:pPr>
        <w:pStyle w:val="NormalWeb"/>
        <w:spacing w:before="0" w:beforeAutospacing="0" w:after="0" w:afterAutospacing="0"/>
        <w:rPr>
          <w:rFonts w:ascii="Calibri" w:hAnsi="Calibri"/>
          <w:sz w:val="22"/>
          <w:szCs w:val="22"/>
        </w:rPr>
      </w:pPr>
      <w:r w:rsidRPr="0032495E">
        <w:rPr>
          <w:rFonts w:ascii="Calibri" w:hAnsi="Calibri" w:hint="eastAsia"/>
          <w:sz w:val="22"/>
          <w:szCs w:val="22"/>
        </w:rPr>
        <w:t xml:space="preserve">Trivia links: </w:t>
      </w:r>
    </w:p>
    <w:p w:rsidR="0032495E" w:rsidRPr="0032495E" w:rsidRDefault="0032495E" w:rsidP="0032495E">
      <w:pPr>
        <w:pStyle w:val="NormalWeb"/>
        <w:numPr>
          <w:ilvl w:val="0"/>
          <w:numId w:val="2"/>
        </w:numPr>
        <w:spacing w:before="0" w:beforeAutospacing="0" w:after="0" w:afterAutospacing="0"/>
        <w:rPr>
          <w:rFonts w:ascii="Calibri" w:hAnsi="Calibri" w:hint="eastAsia"/>
          <w:sz w:val="22"/>
          <w:szCs w:val="22"/>
        </w:rPr>
      </w:pPr>
      <w:r w:rsidRPr="0032495E">
        <w:rPr>
          <w:rFonts w:ascii="Calibri" w:hAnsi="Calibri" w:hint="eastAsia"/>
          <w:sz w:val="22"/>
          <w:szCs w:val="22"/>
        </w:rPr>
        <w:t xml:space="preserve">Women achievements: </w:t>
      </w:r>
      <w:hyperlink r:id="rId5" w:history="1">
        <w:r w:rsidRPr="0032495E">
          <w:rPr>
            <w:rFonts w:ascii="Calibri" w:hAnsi="Calibri" w:hint="eastAsia"/>
            <w:sz w:val="22"/>
            <w:szCs w:val="22"/>
          </w:rPr>
          <w:t>http://www2.lhric.org/pocantico/womenenc/timeline.htm</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Mother Teresa: </w:t>
      </w:r>
      <w:hyperlink r:id="rId6" w:history="1">
        <w:r w:rsidRPr="0032495E">
          <w:rPr>
            <w:rFonts w:ascii="Calibri" w:hAnsi="Calibri" w:hint="eastAsia"/>
            <w:sz w:val="22"/>
            <w:szCs w:val="22"/>
          </w:rPr>
          <w:t>http://www.thefamouspeople.com/profiles/mother-teresa-24.php</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Musicians: Nana </w:t>
      </w:r>
      <w:r w:rsidRPr="0032495E">
        <w:rPr>
          <w:rFonts w:ascii="Calibri" w:hAnsi="Calibri" w:hint="eastAsia"/>
          <w:b/>
          <w:sz w:val="22"/>
          <w:szCs w:val="22"/>
        </w:rPr>
        <w:t>Mouskouri</w:t>
      </w:r>
      <w:r w:rsidRPr="0032495E">
        <w:rPr>
          <w:rFonts w:ascii="Calibri" w:hAnsi="Calibri" w:hint="eastAsia"/>
          <w:sz w:val="22"/>
          <w:szCs w:val="22"/>
        </w:rPr>
        <w:t xml:space="preserve">, Celine </w:t>
      </w:r>
      <w:r w:rsidRPr="0032495E">
        <w:rPr>
          <w:rFonts w:ascii="Calibri" w:hAnsi="Calibri" w:hint="eastAsia"/>
          <w:b/>
          <w:sz w:val="22"/>
          <w:szCs w:val="22"/>
        </w:rPr>
        <w:t>Dion</w:t>
      </w:r>
      <w:r w:rsidRPr="0032495E">
        <w:rPr>
          <w:rFonts w:ascii="Calibri" w:hAnsi="Calibri" w:hint="eastAsia"/>
          <w:sz w:val="22"/>
          <w:szCs w:val="22"/>
        </w:rPr>
        <w:t xml:space="preserve">, Sarah </w:t>
      </w:r>
      <w:r w:rsidRPr="0032495E">
        <w:rPr>
          <w:rFonts w:ascii="Calibri" w:hAnsi="Calibri" w:hint="eastAsia"/>
          <w:b/>
          <w:sz w:val="22"/>
          <w:szCs w:val="22"/>
        </w:rPr>
        <w:t>Brightman</w:t>
      </w:r>
      <w:r w:rsidRPr="0032495E">
        <w:rPr>
          <w:rFonts w:ascii="Calibri" w:hAnsi="Calibri" w:hint="eastAsia"/>
          <w:sz w:val="22"/>
          <w:szCs w:val="22"/>
        </w:rPr>
        <w:t xml:space="preserve">, </w:t>
      </w:r>
      <w:r w:rsidRPr="0032495E">
        <w:rPr>
          <w:rFonts w:ascii="Calibri" w:hAnsi="Calibri" w:hint="eastAsia"/>
          <w:b/>
          <w:sz w:val="22"/>
          <w:szCs w:val="22"/>
        </w:rPr>
        <w:t>Pavarotti</w:t>
      </w:r>
      <w:r w:rsidRPr="0032495E">
        <w:rPr>
          <w:rFonts w:ascii="Calibri" w:hAnsi="Calibri" w:hint="eastAsia"/>
          <w:sz w:val="22"/>
          <w:szCs w:val="22"/>
        </w:rPr>
        <w:t xml:space="preserve">, </w:t>
      </w:r>
      <w:r w:rsidRPr="0032495E">
        <w:rPr>
          <w:rFonts w:ascii="Calibri" w:hAnsi="Calibri" w:hint="eastAsia"/>
          <w:b/>
          <w:sz w:val="22"/>
          <w:szCs w:val="22"/>
        </w:rPr>
        <w:t>Andrea</w:t>
      </w:r>
      <w:r w:rsidRPr="0032495E">
        <w:rPr>
          <w:rFonts w:ascii="Calibri" w:hAnsi="Calibri" w:hint="eastAsia"/>
          <w:sz w:val="22"/>
          <w:szCs w:val="22"/>
        </w:rPr>
        <w:t xml:space="preserve"> Bocelli, Mary Poppins actress, </w:t>
      </w:r>
    </w:p>
    <w:p w:rsidR="0032495E" w:rsidRPr="0032495E" w:rsidRDefault="0032495E" w:rsidP="0032495E">
      <w:pPr>
        <w:pStyle w:val="NormalWeb"/>
        <w:numPr>
          <w:ilvl w:val="1"/>
          <w:numId w:val="2"/>
        </w:numPr>
        <w:spacing w:before="0" w:beforeAutospacing="0" w:after="0" w:afterAutospacing="0"/>
        <w:rPr>
          <w:rFonts w:ascii="Calibri" w:hAnsi="Calibri"/>
          <w:sz w:val="22"/>
          <w:szCs w:val="22"/>
        </w:rPr>
      </w:pPr>
      <w:r w:rsidRPr="0032495E">
        <w:rPr>
          <w:rFonts w:ascii="Calibri" w:hAnsi="Calibri"/>
          <w:sz w:val="22"/>
          <w:szCs w:val="22"/>
        </w:rPr>
        <w:t>1930: October 1, 1935 (age 78 years), Walton-on-Thames, United Kingdom</w:t>
      </w:r>
    </w:p>
    <w:p w:rsidR="0032495E" w:rsidRPr="0032495E" w:rsidRDefault="0032495E" w:rsidP="0032495E">
      <w:pPr>
        <w:pStyle w:val="NormalWeb"/>
        <w:numPr>
          <w:ilvl w:val="1"/>
          <w:numId w:val="2"/>
        </w:numPr>
        <w:spacing w:before="0" w:beforeAutospacing="0" w:after="0" w:afterAutospacing="0"/>
        <w:rPr>
          <w:rFonts w:ascii="Calibri" w:hAnsi="Calibri"/>
          <w:sz w:val="22"/>
          <w:szCs w:val="22"/>
        </w:rPr>
      </w:pPr>
      <w:r w:rsidRPr="0032495E">
        <w:rPr>
          <w:rFonts w:ascii="Calibri" w:hAnsi="Calibri"/>
          <w:sz w:val="22"/>
          <w:szCs w:val="22"/>
        </w:rPr>
        <w:t xml:space="preserve">Played in Mary Poppins, Sound of Music, Princess Diaries. </w:t>
      </w:r>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Political leaders: Abraham lincoln, Nelson Mandela. </w:t>
      </w:r>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Maya Angelou: </w:t>
      </w:r>
      <w:hyperlink r:id="rId7" w:history="1">
        <w:r w:rsidRPr="0032495E">
          <w:rPr>
            <w:rFonts w:ascii="Calibri" w:hAnsi="Calibri" w:hint="eastAsia"/>
            <w:sz w:val="22"/>
            <w:szCs w:val="22"/>
          </w:rPr>
          <w:t>http://www.datesandevents.org/people-timelines/19-maya-angelou-timeline.htm</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Architecture: Antoni Gaudi: </w:t>
      </w:r>
      <w:hyperlink r:id="rId8" w:history="1">
        <w:r w:rsidRPr="0032495E">
          <w:rPr>
            <w:rFonts w:ascii="Calibri" w:hAnsi="Calibri" w:hint="eastAsia"/>
            <w:sz w:val="22"/>
            <w:szCs w:val="22"/>
          </w:rPr>
          <w:t>http://architecture.about.com/od/periodsstyles/ig/Historic-Styles/Neo-Gothic---Gothic-Revival.htm</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Martin Luther King Jr birthday: January 15, 1929. </w:t>
      </w:r>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Fossil discoveries timeline: </w:t>
      </w:r>
      <w:hyperlink r:id="rId9" w:history="1">
        <w:r w:rsidRPr="0032495E">
          <w:rPr>
            <w:rFonts w:ascii="Calibri" w:hAnsi="Calibri" w:hint="eastAsia"/>
            <w:sz w:val="22"/>
            <w:szCs w:val="22"/>
          </w:rPr>
          <w:t>http://australianmuseum.net.au/A-timeline-of-fossil-discoveries/</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ASTRONOMY timeline: </w:t>
      </w:r>
      <w:hyperlink r:id="rId10" w:history="1">
        <w:r w:rsidRPr="0032495E">
          <w:rPr>
            <w:rFonts w:ascii="Calibri" w:hAnsi="Calibri" w:hint="eastAsia"/>
            <w:sz w:val="22"/>
            <w:szCs w:val="22"/>
          </w:rPr>
          <w:t>http://highered.mcgraw-hill.com/sites/0072482621/student_view0/astronomy_timeline.html</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1900s: </w:t>
      </w:r>
      <w:hyperlink r:id="rId11" w:history="1">
        <w:r w:rsidRPr="0032495E">
          <w:rPr>
            <w:rFonts w:ascii="Calibri" w:hAnsi="Calibri" w:hint="eastAsia"/>
            <w:sz w:val="22"/>
            <w:szCs w:val="22"/>
          </w:rPr>
          <w:t>http://history1900s.about.com/od/timelines/tp/1900timeline.htm</w:t>
        </w:r>
      </w:hyperlink>
    </w:p>
    <w:p w:rsidR="0032495E" w:rsidRPr="0032495E" w:rsidRDefault="0032495E" w:rsidP="0032495E">
      <w:pPr>
        <w:pStyle w:val="NormalWeb"/>
        <w:numPr>
          <w:ilvl w:val="0"/>
          <w:numId w:val="2"/>
        </w:numPr>
        <w:spacing w:before="0" w:beforeAutospacing="0" w:after="0" w:afterAutospacing="0"/>
        <w:rPr>
          <w:rFonts w:ascii="Calibri" w:hAnsi="Calibri"/>
          <w:sz w:val="22"/>
          <w:szCs w:val="22"/>
        </w:rPr>
      </w:pPr>
      <w:r w:rsidRPr="0032495E">
        <w:rPr>
          <w:rFonts w:ascii="Calibri" w:hAnsi="Calibri" w:hint="eastAsia"/>
          <w:sz w:val="22"/>
          <w:szCs w:val="22"/>
        </w:rPr>
        <w:t xml:space="preserve">Olympics women: </w:t>
      </w:r>
      <w:hyperlink r:id="rId12" w:history="1">
        <w:r w:rsidRPr="0032495E">
          <w:rPr>
            <w:rFonts w:ascii="Calibri" w:hAnsi="Calibri" w:hint="eastAsia"/>
            <w:sz w:val="22"/>
            <w:szCs w:val="22"/>
          </w:rPr>
          <w:t>http://diving.about.com/od/olympics/a/womOlySprinMed.htm</w:t>
        </w:r>
      </w:hyperlink>
    </w:p>
    <w:p w:rsidR="0032495E" w:rsidRPr="0032495E" w:rsidRDefault="0032495E" w:rsidP="0032495E">
      <w:pPr>
        <w:pStyle w:val="NormalWeb"/>
        <w:spacing w:before="0" w:beforeAutospacing="0" w:after="0" w:afterAutospacing="0"/>
        <w:rPr>
          <w:rFonts w:ascii="Calibri" w:hAnsi="Calibri"/>
          <w:sz w:val="22"/>
          <w:szCs w:val="22"/>
        </w:rPr>
      </w:pPr>
    </w:p>
    <w:sectPr w:rsidR="0032495E" w:rsidRPr="0032495E" w:rsidSect="007D0D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06883"/>
    <w:multiLevelType w:val="hybridMultilevel"/>
    <w:tmpl w:val="911C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17AB6"/>
    <w:multiLevelType w:val="multilevel"/>
    <w:tmpl w:val="EE828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defaultTabStop w:val="720"/>
  <w:characterSpacingControl w:val="doNotCompress"/>
  <w:compat/>
  <w:rsids>
    <w:rsidRoot w:val="0032495E"/>
    <w:rsid w:val="000770DD"/>
    <w:rsid w:val="0032495E"/>
    <w:rsid w:val="00516E06"/>
    <w:rsid w:val="0067299F"/>
    <w:rsid w:val="007D0D62"/>
    <w:rsid w:val="00B456A3"/>
    <w:rsid w:val="00BA5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9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95E"/>
    <w:rPr>
      <w:color w:val="0000FF"/>
      <w:u w:val="single"/>
    </w:rPr>
  </w:style>
  <w:style w:type="character" w:customStyle="1" w:styleId="apple-converted-space">
    <w:name w:val="apple-converted-space"/>
    <w:basedOn w:val="DefaultParagraphFont"/>
    <w:rsid w:val="0032495E"/>
  </w:style>
</w:styles>
</file>

<file path=word/webSettings.xml><?xml version="1.0" encoding="utf-8"?>
<w:webSettings xmlns:r="http://schemas.openxmlformats.org/officeDocument/2006/relationships" xmlns:w="http://schemas.openxmlformats.org/wordprocessingml/2006/main">
  <w:divs>
    <w:div w:id="1735161746">
      <w:bodyDiv w:val="1"/>
      <w:marLeft w:val="0"/>
      <w:marRight w:val="0"/>
      <w:marTop w:val="0"/>
      <w:marBottom w:val="0"/>
      <w:divBdr>
        <w:top w:val="none" w:sz="0" w:space="0" w:color="auto"/>
        <w:left w:val="none" w:sz="0" w:space="0" w:color="auto"/>
        <w:bottom w:val="none" w:sz="0" w:space="0" w:color="auto"/>
        <w:right w:val="none" w:sz="0" w:space="0" w:color="auto"/>
      </w:divBdr>
    </w:div>
    <w:div w:id="18330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tecture.about.com/od/periodsstyles/ig/Historic-Styles/Neo-Gothic---Gothic-Revival.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esandevents.org/people-timelines/19-maya-angelou-timeline.htm" TargetMode="External"/><Relationship Id="rId12" Type="http://schemas.openxmlformats.org/officeDocument/2006/relationships/hyperlink" Target="http://diving.about.com/od/olympics/a/womOlySprinMe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famouspeople.com/profiles/mother-teresa-24.php" TargetMode="External"/><Relationship Id="rId11" Type="http://schemas.openxmlformats.org/officeDocument/2006/relationships/hyperlink" Target="http://history1900s.about.com/od/timelines/tp/1900timeline.htm" TargetMode="External"/><Relationship Id="rId5" Type="http://schemas.openxmlformats.org/officeDocument/2006/relationships/hyperlink" Target="http://www2.lhric.org/pocantico/womenenc/timeline.htm" TargetMode="External"/><Relationship Id="rId10" Type="http://schemas.openxmlformats.org/officeDocument/2006/relationships/hyperlink" Target="http://highered.mcgraw-hill.com/sites/0072482621/student_view0/astronomy_timeline.html" TargetMode="External"/><Relationship Id="rId4" Type="http://schemas.openxmlformats.org/officeDocument/2006/relationships/webSettings" Target="webSettings.xml"/><Relationship Id="rId9" Type="http://schemas.openxmlformats.org/officeDocument/2006/relationships/hyperlink" Target="http://australianmuseum.net.au/A-timeline-of-fossil-discove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1</cp:revision>
  <dcterms:created xsi:type="dcterms:W3CDTF">2014-01-22T23:34:00Z</dcterms:created>
  <dcterms:modified xsi:type="dcterms:W3CDTF">2014-01-23T01:23:00Z</dcterms:modified>
</cp:coreProperties>
</file>