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FC86A" w14:textId="77777777" w:rsidR="00BB5129" w:rsidRPr="00FE26AB" w:rsidRDefault="00BB5129" w:rsidP="00BB5129">
      <w:pPr>
        <w:spacing w:after="0" w:line="240" w:lineRule="auto"/>
        <w:rPr>
          <w:sz w:val="2"/>
          <w:szCs w:val="2"/>
          <w:lang w:val="en-GB"/>
        </w:rPr>
      </w:pPr>
    </w:p>
    <w:tbl>
      <w:tblPr>
        <w:tblStyle w:val="Tabellrutnt"/>
        <w:tblpPr w:leftFromText="142" w:rightFromText="142" w:vertAnchor="page" w:horzAnchor="page" w:tblpX="1532" w:tblpY="1872"/>
        <w:tblW w:w="72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544"/>
        <w:gridCol w:w="5578"/>
      </w:tblGrid>
      <w:tr w:rsidR="001666A1" w:rsidRPr="00FE26AB" w14:paraId="43D95D49" w14:textId="77777777" w:rsidTr="00206DAA">
        <w:trPr>
          <w:trHeight w:hRule="exact" w:val="822"/>
        </w:trPr>
        <w:tc>
          <w:tcPr>
            <w:tcW w:w="5320" w:type="dxa"/>
          </w:tcPr>
          <w:bookmarkStart w:id="0" w:name="_Toc509563438" w:displacedByCustomXml="next"/>
          <w:sdt>
            <w:sdtPr>
              <w:rPr>
                <w:lang w:val="en-GB"/>
              </w:rPr>
              <w:alias w:val="Handläggare"/>
              <w:tag w:val="cntHandläggare/2Col"/>
              <w:id w:val="1822623156"/>
              <w:placeholder>
                <w:docPart w:val="8B1A5AF02210463B9CC83728ED31ADFA"/>
              </w:placeholder>
              <w:showingPlcHdr/>
            </w:sdtPr>
            <w:sdtContent>
              <w:p w14:paraId="74F873A1" w14:textId="77777777" w:rsidR="001666A1" w:rsidRPr="00FE26AB" w:rsidRDefault="001666A1" w:rsidP="00206DAA">
                <w:pPr>
                  <w:rPr>
                    <w:lang w:val="en-GB"/>
                  </w:rPr>
                </w:pPr>
                <w:r w:rsidRPr="00FE26AB">
                  <w:rPr>
                    <w:rStyle w:val="Platshllartext"/>
                    <w:lang w:val="en-GB"/>
                  </w:rPr>
                  <w:t>Handläggare</w:t>
                </w:r>
              </w:p>
            </w:sdtContent>
          </w:sdt>
          <w:sdt>
            <w:sdtPr>
              <w:rPr>
                <w:lang w:val="en-GB"/>
              </w:rPr>
              <w:alias w:val="Avdelning"/>
              <w:tag w:val="cntAvdelning/2Col"/>
              <w:id w:val="-431742223"/>
              <w:placeholder>
                <w:docPart w:val="07514A6D6B6F4C4C9D4352A33D6AEE75"/>
              </w:placeholder>
              <w:showingPlcHdr/>
            </w:sdtPr>
            <w:sdtContent>
              <w:p w14:paraId="7A78E19E" w14:textId="77777777" w:rsidR="001666A1" w:rsidRPr="00FE26AB" w:rsidRDefault="001666A1" w:rsidP="00206DAA">
                <w:pPr>
                  <w:rPr>
                    <w:lang w:val="en-GB"/>
                  </w:rPr>
                </w:pPr>
                <w:r w:rsidRPr="00FE26AB">
                  <w:rPr>
                    <w:rStyle w:val="Platshllartext"/>
                    <w:lang w:val="en-GB"/>
                  </w:rPr>
                  <w:t>Avdelning</w:t>
                </w:r>
              </w:p>
            </w:sdtContent>
          </w:sdt>
          <w:p w14:paraId="0A746D9A" w14:textId="77777777" w:rsidR="001666A1" w:rsidRPr="00FE26AB" w:rsidRDefault="001666A1" w:rsidP="00206DAA">
            <w:pPr>
              <w:rPr>
                <w:lang w:val="en-GB"/>
              </w:rPr>
            </w:pPr>
          </w:p>
        </w:tc>
        <w:tc>
          <w:tcPr>
            <w:tcW w:w="3933" w:type="dxa"/>
          </w:tcPr>
          <w:p w14:paraId="2F9D6285" w14:textId="77777777" w:rsidR="001666A1" w:rsidRPr="00FE26AB" w:rsidRDefault="001666A1" w:rsidP="00206DAA">
            <w:pPr>
              <w:rPr>
                <w:lang w:val="en-GB"/>
              </w:rPr>
            </w:pPr>
          </w:p>
        </w:tc>
      </w:tr>
    </w:tbl>
    <w:bookmarkEnd w:id="0" w:displacedByCustomXml="next"/>
    <w:bookmarkStart w:id="1" w:name="bkmStart" w:displacedByCustomXml="next"/>
    <w:sdt>
      <w:sdtPr>
        <w:rPr>
          <w:lang w:val="en-GB"/>
        </w:rPr>
        <w:alias w:val="Titel"/>
        <w:tag w:val=""/>
        <w:id w:val="2090427324"/>
        <w:placeholder>
          <w:docPart w:val="2FBBF0DC518144A4B222ADAA4F056D47"/>
        </w:placeholder>
        <w:dataBinding w:prefixMappings="xmlns:ns0='http://purl.org/dc/elements/1.1/' xmlns:ns1='http://schemas.openxmlformats.org/package/2006/metadata/core-properties' " w:xpath="/ns1:coreProperties[1]/ns0:title[1]" w:storeItemID="{6C3C8BC8-F283-45AE-878A-BAB7291924A1}"/>
        <w:text/>
      </w:sdtPr>
      <w:sdtContent>
        <w:p w14:paraId="04DC929D" w14:textId="59727664" w:rsidR="00CE776A" w:rsidRPr="00FE26AB" w:rsidRDefault="00FE26AB" w:rsidP="005920DB">
          <w:pPr>
            <w:pStyle w:val="Rubrik1"/>
            <w:rPr>
              <w:lang w:val="en-GB"/>
            </w:rPr>
          </w:pPr>
          <w:r w:rsidRPr="00FE26AB">
            <w:rPr>
              <w:lang w:val="en-GB"/>
            </w:rPr>
            <w:t>VTL engine quick start</w:t>
          </w:r>
        </w:p>
      </w:sdtContent>
    </w:sdt>
    <w:bookmarkEnd w:id="1" w:displacedByCustomXml="prev"/>
    <w:p w14:paraId="1CF14364" w14:textId="77777777" w:rsidR="0031534F" w:rsidRPr="00FE26AB" w:rsidRDefault="0031534F">
      <w:pPr>
        <w:rPr>
          <w:lang w:val="en-GB"/>
        </w:rPr>
      </w:pPr>
      <w:r w:rsidRPr="00FE26AB">
        <w:rPr>
          <w:lang w:val="en-GB"/>
        </w:rPr>
        <w:br w:type="page"/>
      </w:r>
    </w:p>
    <w:p w14:paraId="6EB30933" w14:textId="56BF5617" w:rsidR="00347B7E" w:rsidRPr="00FE26AB" w:rsidRDefault="00FE26AB" w:rsidP="0031534F">
      <w:pPr>
        <w:pStyle w:val="Rubrik1"/>
        <w:rPr>
          <w:lang w:val="en-GB"/>
        </w:rPr>
      </w:pPr>
      <w:r w:rsidRPr="00FE26AB">
        <w:rPr>
          <w:lang w:val="en-GB"/>
        </w:rPr>
        <w:lastRenderedPageBreak/>
        <w:t>Introduction</w:t>
      </w:r>
    </w:p>
    <w:p w14:paraId="5F745ED0" w14:textId="057125B7" w:rsidR="00FE26AB" w:rsidRPr="00FE26AB" w:rsidRDefault="004F00D2" w:rsidP="004F00D2">
      <w:pPr>
        <w:rPr>
          <w:lang w:val="en-GB"/>
        </w:rPr>
      </w:pPr>
      <w:r w:rsidRPr="00FE26AB">
        <w:rPr>
          <w:lang w:val="en-GB"/>
        </w:rPr>
        <w:t xml:space="preserve">VTL20Engine </w:t>
      </w:r>
      <w:r w:rsidR="00FE26AB" w:rsidRPr="00FE26AB">
        <w:rPr>
          <w:lang w:val="en-GB"/>
        </w:rPr>
        <w:t xml:space="preserve">is a standalone engine for execution of code written in the VTL programming language as it is defined in version 2.0. It is written in </w:t>
      </w:r>
      <w:r w:rsidR="00FE26AB">
        <w:rPr>
          <w:lang w:val="en-GB"/>
        </w:rPr>
        <w:t>C</w:t>
      </w:r>
      <w:r w:rsidR="00FE26AB" w:rsidRPr="00FE26AB">
        <w:rPr>
          <w:lang w:val="en-GB"/>
        </w:rPr>
        <w:t># with .net standard 2.0 and uses Antlr 4 runtime. In this document the implementation of the VTL engine is described from a developer</w:t>
      </w:r>
      <w:r w:rsidR="00FE26AB">
        <w:rPr>
          <w:lang w:val="en-GB"/>
        </w:rPr>
        <w:t>’</w:t>
      </w:r>
      <w:r w:rsidR="00FE26AB" w:rsidRPr="00FE26AB">
        <w:rPr>
          <w:lang w:val="en-GB"/>
        </w:rPr>
        <w:t>s point of view.</w:t>
      </w:r>
      <w:r w:rsidR="00FE26AB">
        <w:rPr>
          <w:lang w:val="en-GB"/>
        </w:rPr>
        <w:t xml:space="preserve"> </w:t>
      </w:r>
      <w:r w:rsidR="00FE26AB" w:rsidRPr="00FE26AB">
        <w:rPr>
          <w:lang w:val="en-GB"/>
        </w:rPr>
        <w:t xml:space="preserve">The purpose </w:t>
      </w:r>
      <w:r w:rsidR="00FE26AB">
        <w:rPr>
          <w:lang w:val="en-GB"/>
        </w:rPr>
        <w:t>of this text is to describe the implementation and to help developers get going in extending the VTL engine.</w:t>
      </w:r>
    </w:p>
    <w:p w14:paraId="4EEA3744" w14:textId="19B24273" w:rsidR="0026003B" w:rsidRPr="00FE26AB" w:rsidRDefault="00FE26AB" w:rsidP="00774428">
      <w:pPr>
        <w:pStyle w:val="Rubrik1"/>
        <w:rPr>
          <w:lang w:val="en-GB"/>
        </w:rPr>
      </w:pPr>
      <w:r>
        <w:rPr>
          <w:lang w:val="en-GB"/>
        </w:rPr>
        <w:t>Overview</w:t>
      </w:r>
    </w:p>
    <w:p w14:paraId="0A5713DB" w14:textId="0835EF35" w:rsidR="0026003B" w:rsidRPr="00FE26AB" w:rsidRDefault="00FE26AB" w:rsidP="004F00D2">
      <w:pPr>
        <w:rPr>
          <w:lang w:val="en-GB"/>
        </w:rPr>
      </w:pPr>
      <w:r>
        <w:rPr>
          <w:lang w:val="en-GB"/>
        </w:rPr>
        <w:t>The execution of VTL code can be divided into three steps:</w:t>
      </w:r>
    </w:p>
    <w:p w14:paraId="49A17E77" w14:textId="5EBE9BD5" w:rsidR="0026003B" w:rsidRPr="00FE26AB" w:rsidRDefault="00FE26AB" w:rsidP="0026003B">
      <w:pPr>
        <w:pStyle w:val="Liststycke"/>
        <w:numPr>
          <w:ilvl w:val="0"/>
          <w:numId w:val="13"/>
        </w:numPr>
        <w:rPr>
          <w:lang w:val="en-GB"/>
        </w:rPr>
      </w:pPr>
      <w:r>
        <w:rPr>
          <w:lang w:val="en-GB"/>
        </w:rPr>
        <w:t xml:space="preserve">The code is parsed using </w:t>
      </w:r>
      <w:r w:rsidR="0026003B" w:rsidRPr="00FE26AB">
        <w:rPr>
          <w:lang w:val="en-GB"/>
        </w:rPr>
        <w:t xml:space="preserve">Antlr </w:t>
      </w:r>
      <w:r>
        <w:rPr>
          <w:lang w:val="en-GB"/>
        </w:rPr>
        <w:t>and an abstract search tree Is built</w:t>
      </w:r>
      <w:r w:rsidR="0026003B" w:rsidRPr="00FE26AB">
        <w:rPr>
          <w:lang w:val="en-GB"/>
        </w:rPr>
        <w:t>.</w:t>
      </w:r>
    </w:p>
    <w:p w14:paraId="537D8720" w14:textId="4FD194C3" w:rsidR="0026003B" w:rsidRPr="00FE26AB" w:rsidRDefault="00FE26AB" w:rsidP="0026003B">
      <w:pPr>
        <w:pStyle w:val="Liststycke"/>
        <w:numPr>
          <w:ilvl w:val="0"/>
          <w:numId w:val="13"/>
        </w:numPr>
        <w:rPr>
          <w:lang w:val="en-GB"/>
        </w:rPr>
      </w:pPr>
      <w:r>
        <w:rPr>
          <w:lang w:val="en-GB"/>
        </w:rPr>
        <w:t xml:space="preserve">The abstract search tree is then traversed </w:t>
      </w:r>
      <w:r w:rsidR="003F583B">
        <w:rPr>
          <w:lang w:val="en-GB"/>
        </w:rPr>
        <w:t>using an implementation of the visitor-pattern. Every node in the tree is visited and a chain of operator objects</w:t>
      </w:r>
      <w:r w:rsidR="00774428" w:rsidRPr="00FE26AB">
        <w:rPr>
          <w:lang w:val="en-GB"/>
        </w:rPr>
        <w:t xml:space="preserve"> </w:t>
      </w:r>
      <w:r w:rsidR="003F583B">
        <w:rPr>
          <w:lang w:val="en-GB"/>
        </w:rPr>
        <w:t>is built.</w:t>
      </w:r>
    </w:p>
    <w:p w14:paraId="11B5C60C" w14:textId="33F4DB96" w:rsidR="0026003B" w:rsidRPr="00FE26AB" w:rsidRDefault="003F583B" w:rsidP="004F00D2">
      <w:pPr>
        <w:pStyle w:val="Liststycke"/>
        <w:numPr>
          <w:ilvl w:val="0"/>
          <w:numId w:val="13"/>
        </w:numPr>
        <w:rPr>
          <w:lang w:val="en-GB"/>
        </w:rPr>
      </w:pPr>
      <w:r>
        <w:rPr>
          <w:lang w:val="en-GB"/>
        </w:rPr>
        <w:t>The calculation is performed as every step in the execution chain performed. Only the nodes that is needed for the computation of the desired result are executed.</w:t>
      </w:r>
    </w:p>
    <w:p w14:paraId="057B71A9" w14:textId="2A3C523A" w:rsidR="004C2063" w:rsidRPr="00FE26AB" w:rsidRDefault="003F583B" w:rsidP="003D04BD">
      <w:pPr>
        <w:pStyle w:val="Rubrik1"/>
        <w:rPr>
          <w:lang w:val="en-GB"/>
        </w:rPr>
      </w:pPr>
      <w:r w:rsidRPr="00FE26AB">
        <w:rPr>
          <w:lang w:val="en-GB"/>
        </w:rPr>
        <w:t>Parsing</w:t>
      </w:r>
    </w:p>
    <w:p w14:paraId="7B434024" w14:textId="77777777" w:rsidR="00FD5BC5" w:rsidRDefault="00FD5BC5" w:rsidP="004F00D2">
      <w:pPr>
        <w:rPr>
          <w:lang w:val="en-GB"/>
        </w:rPr>
      </w:pPr>
    </w:p>
    <w:p w14:paraId="579E6777" w14:textId="6CA558B4" w:rsidR="00FD5BC5" w:rsidRDefault="00FD5BC5" w:rsidP="004F00D2">
      <w:pPr>
        <w:rPr>
          <w:lang w:val="en-GB"/>
        </w:rPr>
      </w:pPr>
      <w:r w:rsidRPr="00FD5BC5">
        <w:rPr>
          <w:lang w:val="en-GB"/>
        </w:rPr>
        <w:t>The parsing of the VTL code is performed using the third-party component Antlr4. Using the language definition files vtl.g4 and vtlTokens.g4 compiled by Eurostat (VTL SDMX task force), Antlr4 generates code for parsing the VTL code. This code should be regenerated when updated language definition files are released using the generateCode.bat script. The script is located together with all automatically generated and externally written code in the directory \Parser\Antlr.</w:t>
      </w:r>
    </w:p>
    <w:p w14:paraId="5C85E052" w14:textId="77777777" w:rsidR="00191524" w:rsidRPr="00FE26AB" w:rsidRDefault="00191524" w:rsidP="004F00D2">
      <w:pPr>
        <w:rPr>
          <w:lang w:val="en-GB"/>
        </w:rPr>
      </w:pPr>
    </w:p>
    <w:p w14:paraId="16FB8B20" w14:textId="6B0D2C89" w:rsidR="00191524" w:rsidRPr="00FE26AB" w:rsidRDefault="00FD5BC5" w:rsidP="003D04BD">
      <w:pPr>
        <w:rPr>
          <w:rFonts w:ascii="Consolas" w:hAnsi="Consolas" w:cs="Consolas"/>
          <w:color w:val="000000"/>
          <w:sz w:val="19"/>
          <w:szCs w:val="19"/>
          <w:lang w:val="en-GB"/>
        </w:rPr>
      </w:pPr>
      <w:r w:rsidRPr="00FD5BC5">
        <w:rPr>
          <w:lang w:val="en-GB"/>
        </w:rPr>
        <w:t>The following code block shows how the parser in Antlr is called:</w:t>
      </w:r>
    </w:p>
    <w:p w14:paraId="4B14FC3A" w14:textId="77777777" w:rsidR="00633FB0" w:rsidRPr="00FE26AB" w:rsidRDefault="00633FB0" w:rsidP="00633FB0">
      <w:pPr>
        <w:autoSpaceDE w:val="0"/>
        <w:autoSpaceDN w:val="0"/>
        <w:adjustRightInd w:val="0"/>
        <w:spacing w:after="0" w:line="240" w:lineRule="auto"/>
        <w:rPr>
          <w:rFonts w:ascii="Consolas" w:hAnsi="Consolas" w:cs="Consolas"/>
          <w:color w:val="000000"/>
          <w:sz w:val="19"/>
          <w:szCs w:val="19"/>
          <w:lang w:val="en-GB"/>
        </w:rPr>
      </w:pPr>
      <w:r w:rsidRPr="00FE26AB">
        <w:rPr>
          <w:rFonts w:ascii="Consolas" w:hAnsi="Consolas" w:cs="Consolas"/>
          <w:color w:val="000000"/>
          <w:sz w:val="19"/>
          <w:szCs w:val="19"/>
          <w:lang w:val="en-GB"/>
        </w:rPr>
        <w:t xml:space="preserve">            </w:t>
      </w:r>
      <w:r w:rsidRPr="00FE26AB">
        <w:rPr>
          <w:rFonts w:ascii="Consolas" w:hAnsi="Consolas" w:cs="Consolas"/>
          <w:color w:val="0000FF"/>
          <w:sz w:val="19"/>
          <w:szCs w:val="19"/>
          <w:lang w:val="en-GB"/>
        </w:rPr>
        <w:t>var</w:t>
      </w:r>
      <w:r w:rsidRPr="00FE26AB">
        <w:rPr>
          <w:rFonts w:ascii="Consolas" w:hAnsi="Consolas" w:cs="Consolas"/>
          <w:color w:val="000000"/>
          <w:sz w:val="19"/>
          <w:szCs w:val="19"/>
          <w:lang w:val="en-GB"/>
        </w:rPr>
        <w:t xml:space="preserve"> inputStream = </w:t>
      </w:r>
      <w:r w:rsidRPr="00FE26AB">
        <w:rPr>
          <w:rFonts w:ascii="Consolas" w:hAnsi="Consolas" w:cs="Consolas"/>
          <w:color w:val="0000FF"/>
          <w:sz w:val="19"/>
          <w:szCs w:val="19"/>
          <w:lang w:val="en-GB"/>
        </w:rPr>
        <w:t>new</w:t>
      </w:r>
      <w:r w:rsidRPr="00FE26AB">
        <w:rPr>
          <w:rFonts w:ascii="Consolas" w:hAnsi="Consolas" w:cs="Consolas"/>
          <w:color w:val="000000"/>
          <w:sz w:val="19"/>
          <w:szCs w:val="19"/>
          <w:lang w:val="en-GB"/>
        </w:rPr>
        <w:t xml:space="preserve"> AntlrInputStream(</w:t>
      </w:r>
      <w:r w:rsidR="00191524" w:rsidRPr="00FE26AB">
        <w:rPr>
          <w:rFonts w:ascii="Consolas" w:hAnsi="Consolas" w:cs="Consolas"/>
          <w:color w:val="000000"/>
          <w:sz w:val="19"/>
          <w:szCs w:val="19"/>
          <w:lang w:val="en-GB"/>
        </w:rPr>
        <w:t>inputVtlCode</w:t>
      </w:r>
      <w:r w:rsidRPr="00FE26AB">
        <w:rPr>
          <w:rFonts w:ascii="Consolas" w:hAnsi="Consolas" w:cs="Consolas"/>
          <w:color w:val="000000"/>
          <w:sz w:val="19"/>
          <w:szCs w:val="19"/>
          <w:lang w:val="en-GB"/>
        </w:rPr>
        <w:t>);</w:t>
      </w:r>
    </w:p>
    <w:p w14:paraId="7F1D2059" w14:textId="77777777" w:rsidR="00633FB0" w:rsidRPr="00FE26AB" w:rsidRDefault="00633FB0" w:rsidP="00633FB0">
      <w:pPr>
        <w:autoSpaceDE w:val="0"/>
        <w:autoSpaceDN w:val="0"/>
        <w:adjustRightInd w:val="0"/>
        <w:spacing w:after="0" w:line="240" w:lineRule="auto"/>
        <w:rPr>
          <w:rFonts w:ascii="Consolas" w:hAnsi="Consolas" w:cs="Consolas"/>
          <w:color w:val="000000"/>
          <w:sz w:val="19"/>
          <w:szCs w:val="19"/>
          <w:lang w:val="en-GB"/>
        </w:rPr>
      </w:pPr>
      <w:r w:rsidRPr="00FE26AB">
        <w:rPr>
          <w:rFonts w:ascii="Consolas" w:hAnsi="Consolas" w:cs="Consolas"/>
          <w:color w:val="000000"/>
          <w:sz w:val="19"/>
          <w:szCs w:val="19"/>
          <w:lang w:val="en-GB"/>
        </w:rPr>
        <w:t xml:space="preserve">            </w:t>
      </w:r>
      <w:r w:rsidRPr="00FE26AB">
        <w:rPr>
          <w:rFonts w:ascii="Consolas" w:hAnsi="Consolas" w:cs="Consolas"/>
          <w:color w:val="0000FF"/>
          <w:sz w:val="19"/>
          <w:szCs w:val="19"/>
          <w:lang w:val="en-GB"/>
        </w:rPr>
        <w:t>var</w:t>
      </w:r>
      <w:r w:rsidRPr="00FE26AB">
        <w:rPr>
          <w:rFonts w:ascii="Consolas" w:hAnsi="Consolas" w:cs="Consolas"/>
          <w:color w:val="000000"/>
          <w:sz w:val="19"/>
          <w:szCs w:val="19"/>
          <w:lang w:val="en-GB"/>
        </w:rPr>
        <w:t xml:space="preserve"> lexer = </w:t>
      </w:r>
      <w:r w:rsidRPr="00FE26AB">
        <w:rPr>
          <w:rFonts w:ascii="Consolas" w:hAnsi="Consolas" w:cs="Consolas"/>
          <w:color w:val="0000FF"/>
          <w:sz w:val="19"/>
          <w:szCs w:val="19"/>
          <w:lang w:val="en-GB"/>
        </w:rPr>
        <w:t>new</w:t>
      </w:r>
      <w:r w:rsidRPr="00FE26AB">
        <w:rPr>
          <w:rFonts w:ascii="Consolas" w:hAnsi="Consolas" w:cs="Consolas"/>
          <w:color w:val="000000"/>
          <w:sz w:val="19"/>
          <w:szCs w:val="19"/>
          <w:lang w:val="en-GB"/>
        </w:rPr>
        <w:t xml:space="preserve"> VtlLexer(inputStream);</w:t>
      </w:r>
    </w:p>
    <w:p w14:paraId="1B6EEA06" w14:textId="77777777" w:rsidR="00633FB0" w:rsidRPr="00FE26AB" w:rsidRDefault="00633FB0" w:rsidP="00633FB0">
      <w:pPr>
        <w:autoSpaceDE w:val="0"/>
        <w:autoSpaceDN w:val="0"/>
        <w:adjustRightInd w:val="0"/>
        <w:spacing w:after="0" w:line="240" w:lineRule="auto"/>
        <w:rPr>
          <w:rFonts w:ascii="Consolas" w:hAnsi="Consolas" w:cs="Consolas"/>
          <w:color w:val="000000"/>
          <w:sz w:val="19"/>
          <w:szCs w:val="19"/>
          <w:lang w:val="en-GB"/>
        </w:rPr>
      </w:pPr>
      <w:r w:rsidRPr="00FE26AB">
        <w:rPr>
          <w:rFonts w:ascii="Consolas" w:hAnsi="Consolas" w:cs="Consolas"/>
          <w:color w:val="000000"/>
          <w:sz w:val="19"/>
          <w:szCs w:val="19"/>
          <w:lang w:val="en-GB"/>
        </w:rPr>
        <w:t xml:space="preserve">            </w:t>
      </w:r>
      <w:r w:rsidRPr="00FE26AB">
        <w:rPr>
          <w:rFonts w:ascii="Consolas" w:hAnsi="Consolas" w:cs="Consolas"/>
          <w:color w:val="0000FF"/>
          <w:sz w:val="19"/>
          <w:szCs w:val="19"/>
          <w:lang w:val="en-GB"/>
        </w:rPr>
        <w:t>var</w:t>
      </w:r>
      <w:r w:rsidRPr="00FE26AB">
        <w:rPr>
          <w:rFonts w:ascii="Consolas" w:hAnsi="Consolas" w:cs="Consolas"/>
          <w:color w:val="000000"/>
          <w:sz w:val="19"/>
          <w:szCs w:val="19"/>
          <w:lang w:val="en-GB"/>
        </w:rPr>
        <w:t xml:space="preserve"> tokens = </w:t>
      </w:r>
      <w:r w:rsidRPr="00FE26AB">
        <w:rPr>
          <w:rFonts w:ascii="Consolas" w:hAnsi="Consolas" w:cs="Consolas"/>
          <w:color w:val="0000FF"/>
          <w:sz w:val="19"/>
          <w:szCs w:val="19"/>
          <w:lang w:val="en-GB"/>
        </w:rPr>
        <w:t>new</w:t>
      </w:r>
      <w:r w:rsidRPr="00FE26AB">
        <w:rPr>
          <w:rFonts w:ascii="Consolas" w:hAnsi="Consolas" w:cs="Consolas"/>
          <w:color w:val="000000"/>
          <w:sz w:val="19"/>
          <w:szCs w:val="19"/>
          <w:lang w:val="en-GB"/>
        </w:rPr>
        <w:t xml:space="preserve"> CommonTokenStream(lexer);</w:t>
      </w:r>
    </w:p>
    <w:p w14:paraId="0914AD0B" w14:textId="77777777" w:rsidR="00633FB0" w:rsidRPr="00FE26AB" w:rsidRDefault="00633FB0" w:rsidP="00633FB0">
      <w:pPr>
        <w:autoSpaceDE w:val="0"/>
        <w:autoSpaceDN w:val="0"/>
        <w:adjustRightInd w:val="0"/>
        <w:spacing w:after="0" w:line="240" w:lineRule="auto"/>
        <w:rPr>
          <w:rFonts w:ascii="Consolas" w:hAnsi="Consolas" w:cs="Consolas"/>
          <w:color w:val="000000"/>
          <w:sz w:val="19"/>
          <w:szCs w:val="19"/>
          <w:lang w:val="en-GB"/>
        </w:rPr>
      </w:pPr>
      <w:r w:rsidRPr="00FE26AB">
        <w:rPr>
          <w:rFonts w:ascii="Consolas" w:hAnsi="Consolas" w:cs="Consolas"/>
          <w:color w:val="000000"/>
          <w:sz w:val="19"/>
          <w:szCs w:val="19"/>
          <w:lang w:val="en-GB"/>
        </w:rPr>
        <w:t xml:space="preserve">            </w:t>
      </w:r>
      <w:r w:rsidRPr="00FE26AB">
        <w:rPr>
          <w:rFonts w:ascii="Consolas" w:hAnsi="Consolas" w:cs="Consolas"/>
          <w:color w:val="0000FF"/>
          <w:sz w:val="19"/>
          <w:szCs w:val="19"/>
          <w:lang w:val="en-GB"/>
        </w:rPr>
        <w:t>var</w:t>
      </w:r>
      <w:r w:rsidRPr="00FE26AB">
        <w:rPr>
          <w:rFonts w:ascii="Consolas" w:hAnsi="Consolas" w:cs="Consolas"/>
          <w:color w:val="000000"/>
          <w:sz w:val="19"/>
          <w:szCs w:val="19"/>
          <w:lang w:val="en-GB"/>
        </w:rPr>
        <w:t xml:space="preserve"> parser = </w:t>
      </w:r>
      <w:r w:rsidRPr="00FE26AB">
        <w:rPr>
          <w:rFonts w:ascii="Consolas" w:hAnsi="Consolas" w:cs="Consolas"/>
          <w:color w:val="0000FF"/>
          <w:sz w:val="19"/>
          <w:szCs w:val="19"/>
          <w:lang w:val="en-GB"/>
        </w:rPr>
        <w:t>new</w:t>
      </w:r>
      <w:r w:rsidRPr="00FE26AB">
        <w:rPr>
          <w:rFonts w:ascii="Consolas" w:hAnsi="Consolas" w:cs="Consolas"/>
          <w:color w:val="000000"/>
          <w:sz w:val="19"/>
          <w:szCs w:val="19"/>
          <w:lang w:val="en-GB"/>
        </w:rPr>
        <w:t xml:space="preserve"> VtlParser(tokens) {BuildParseTree = </w:t>
      </w:r>
      <w:r w:rsidRPr="00FE26AB">
        <w:rPr>
          <w:rFonts w:ascii="Consolas" w:hAnsi="Consolas" w:cs="Consolas"/>
          <w:color w:val="0000FF"/>
          <w:sz w:val="19"/>
          <w:szCs w:val="19"/>
          <w:lang w:val="en-GB"/>
        </w:rPr>
        <w:t>true</w:t>
      </w:r>
      <w:r w:rsidRPr="00FE26AB">
        <w:rPr>
          <w:rFonts w:ascii="Consolas" w:hAnsi="Consolas" w:cs="Consolas"/>
          <w:color w:val="000000"/>
          <w:sz w:val="19"/>
          <w:szCs w:val="19"/>
          <w:lang w:val="en-GB"/>
        </w:rPr>
        <w:t>};</w:t>
      </w:r>
    </w:p>
    <w:p w14:paraId="793F2FB2" w14:textId="77777777" w:rsidR="00633FB0" w:rsidRPr="00FE26AB" w:rsidRDefault="00633FB0" w:rsidP="003D04BD">
      <w:pPr>
        <w:autoSpaceDE w:val="0"/>
        <w:autoSpaceDN w:val="0"/>
        <w:adjustRightInd w:val="0"/>
        <w:spacing w:after="0" w:line="240" w:lineRule="auto"/>
        <w:rPr>
          <w:rFonts w:ascii="Consolas" w:hAnsi="Consolas" w:cs="Consolas"/>
          <w:color w:val="000000"/>
          <w:sz w:val="19"/>
          <w:szCs w:val="19"/>
          <w:lang w:val="en-GB"/>
        </w:rPr>
      </w:pPr>
      <w:r w:rsidRPr="00FE26AB">
        <w:rPr>
          <w:rFonts w:ascii="Consolas" w:hAnsi="Consolas" w:cs="Consolas"/>
          <w:color w:val="000000"/>
          <w:sz w:val="19"/>
          <w:szCs w:val="19"/>
          <w:lang w:val="en-GB"/>
        </w:rPr>
        <w:t xml:space="preserve">            </w:t>
      </w:r>
      <w:r w:rsidRPr="00FE26AB">
        <w:rPr>
          <w:rFonts w:ascii="Consolas" w:hAnsi="Consolas" w:cs="Consolas"/>
          <w:color w:val="0000FF"/>
          <w:sz w:val="19"/>
          <w:szCs w:val="19"/>
          <w:lang w:val="en-GB"/>
        </w:rPr>
        <w:t>var</w:t>
      </w:r>
      <w:r w:rsidRPr="00FE26AB">
        <w:rPr>
          <w:rFonts w:ascii="Consolas" w:hAnsi="Consolas" w:cs="Consolas"/>
          <w:color w:val="000000"/>
          <w:sz w:val="19"/>
          <w:szCs w:val="19"/>
          <w:lang w:val="en-GB"/>
        </w:rPr>
        <w:t xml:space="preserve"> context = parser.start();</w:t>
      </w:r>
    </w:p>
    <w:p w14:paraId="0815C26B" w14:textId="77777777" w:rsidR="004C2063" w:rsidRPr="00FE26AB" w:rsidRDefault="004C2063" w:rsidP="004F00D2">
      <w:pPr>
        <w:rPr>
          <w:lang w:val="en-GB"/>
        </w:rPr>
      </w:pPr>
    </w:p>
    <w:p w14:paraId="45D03500" w14:textId="7CE3C315" w:rsidR="003D04BD" w:rsidRPr="00FE26AB" w:rsidRDefault="00FD5BC5" w:rsidP="004F00D2">
      <w:pPr>
        <w:rPr>
          <w:lang w:val="en-GB"/>
        </w:rPr>
      </w:pPr>
      <w:r w:rsidRPr="00FD5BC5">
        <w:rPr>
          <w:lang w:val="en-GB"/>
        </w:rPr>
        <w:t>First, a character stream is created. A lexer is then created that identifies all the individual characters in the stream. The characters are then grouped as keywords and symbols, also called tokens. Then a parser is created which builds up a tree with relationships between all tokens.</w:t>
      </w:r>
    </w:p>
    <w:p w14:paraId="5F8E0855" w14:textId="3C49B479" w:rsidR="003D04BD" w:rsidRPr="00FE26AB" w:rsidRDefault="00684501" w:rsidP="003D04BD">
      <w:pPr>
        <w:pStyle w:val="Rubrik1"/>
        <w:rPr>
          <w:lang w:val="en-GB"/>
        </w:rPr>
      </w:pPr>
      <w:r w:rsidRPr="00684501">
        <w:rPr>
          <w:lang w:val="en-GB"/>
        </w:rPr>
        <w:lastRenderedPageBreak/>
        <w:t>Calculation object</w:t>
      </w:r>
    </w:p>
    <w:p w14:paraId="66E27BB8" w14:textId="36455E4E" w:rsidR="00452ED1" w:rsidRPr="00FE26AB" w:rsidRDefault="00FD5BC5" w:rsidP="00452ED1">
      <w:pPr>
        <w:rPr>
          <w:lang w:val="en-GB"/>
        </w:rPr>
      </w:pPr>
      <w:r w:rsidRPr="00FD5BC5">
        <w:rPr>
          <w:lang w:val="en-GB"/>
        </w:rPr>
        <w:t xml:space="preserve">The tree built by Antlr is traversed using an implementation of the visitor pattern. Each node in the tree is visited and a calculation chain of operand objects is built. In practice, this has the same topology as the submitted tree, but it consists of objects of classes that can be executed to obtain a computation result. Below is the continuation of the code </w:t>
      </w:r>
      <w:r w:rsidR="00684501">
        <w:rPr>
          <w:lang w:val="en-GB"/>
        </w:rPr>
        <w:t>above</w:t>
      </w:r>
      <w:r w:rsidRPr="00FD5BC5">
        <w:rPr>
          <w:lang w:val="en-GB"/>
        </w:rPr>
        <w:t>.</w:t>
      </w:r>
    </w:p>
    <w:p w14:paraId="19B12FB1" w14:textId="77777777" w:rsidR="009074E8" w:rsidRPr="00FE26AB" w:rsidRDefault="009074E8" w:rsidP="009074E8">
      <w:pPr>
        <w:autoSpaceDE w:val="0"/>
        <w:autoSpaceDN w:val="0"/>
        <w:adjustRightInd w:val="0"/>
        <w:spacing w:after="0" w:line="240" w:lineRule="auto"/>
        <w:rPr>
          <w:rFonts w:ascii="Consolas" w:hAnsi="Consolas" w:cs="Consolas"/>
          <w:color w:val="000000"/>
          <w:sz w:val="19"/>
          <w:szCs w:val="19"/>
          <w:lang w:val="en-GB"/>
        </w:rPr>
      </w:pPr>
      <w:r w:rsidRPr="00FE26AB">
        <w:rPr>
          <w:rFonts w:ascii="Consolas" w:hAnsi="Consolas" w:cs="Consolas"/>
          <w:color w:val="000000"/>
          <w:sz w:val="19"/>
          <w:szCs w:val="19"/>
          <w:lang w:val="en-GB"/>
        </w:rPr>
        <w:t xml:space="preserve">            </w:t>
      </w:r>
      <w:r w:rsidRPr="00FE26AB">
        <w:rPr>
          <w:rFonts w:ascii="Consolas" w:hAnsi="Consolas" w:cs="Consolas"/>
          <w:color w:val="0000FF"/>
          <w:sz w:val="19"/>
          <w:szCs w:val="19"/>
          <w:lang w:val="en-GB"/>
        </w:rPr>
        <w:t>var</w:t>
      </w:r>
      <w:r w:rsidRPr="00FE26AB">
        <w:rPr>
          <w:rFonts w:ascii="Consolas" w:hAnsi="Consolas" w:cs="Consolas"/>
          <w:color w:val="000000"/>
          <w:sz w:val="19"/>
          <w:szCs w:val="19"/>
          <w:lang w:val="en-GB"/>
        </w:rPr>
        <w:t xml:space="preserve"> heap = inputOperands.ToList();</w:t>
      </w:r>
    </w:p>
    <w:p w14:paraId="3D7F57B7" w14:textId="77777777" w:rsidR="009074E8" w:rsidRPr="00FE26AB" w:rsidRDefault="009074E8" w:rsidP="009074E8">
      <w:pPr>
        <w:autoSpaceDE w:val="0"/>
        <w:autoSpaceDN w:val="0"/>
        <w:adjustRightInd w:val="0"/>
        <w:spacing w:after="0" w:line="240" w:lineRule="auto"/>
        <w:rPr>
          <w:rFonts w:ascii="Consolas" w:hAnsi="Consolas" w:cs="Consolas"/>
          <w:color w:val="000000"/>
          <w:sz w:val="19"/>
          <w:szCs w:val="19"/>
          <w:lang w:val="en-GB"/>
        </w:rPr>
      </w:pPr>
      <w:r w:rsidRPr="00FE26AB">
        <w:rPr>
          <w:rFonts w:ascii="Consolas" w:hAnsi="Consolas" w:cs="Consolas"/>
          <w:color w:val="000000"/>
          <w:sz w:val="19"/>
          <w:szCs w:val="19"/>
          <w:lang w:val="en-GB"/>
        </w:rPr>
        <w:t xml:space="preserve">            </w:t>
      </w:r>
      <w:r w:rsidRPr="00FE26AB">
        <w:rPr>
          <w:rFonts w:ascii="Consolas" w:hAnsi="Consolas" w:cs="Consolas"/>
          <w:color w:val="0000FF"/>
          <w:sz w:val="19"/>
          <w:szCs w:val="19"/>
          <w:lang w:val="en-GB"/>
        </w:rPr>
        <w:t>var</w:t>
      </w:r>
      <w:r w:rsidRPr="00FE26AB">
        <w:rPr>
          <w:rFonts w:ascii="Consolas" w:hAnsi="Consolas" w:cs="Consolas"/>
          <w:color w:val="000000"/>
          <w:sz w:val="19"/>
          <w:szCs w:val="19"/>
          <w:lang w:val="en-GB"/>
        </w:rPr>
        <w:t xml:space="preserve"> visitor = </w:t>
      </w:r>
      <w:r w:rsidRPr="00FE26AB">
        <w:rPr>
          <w:rFonts w:ascii="Consolas" w:hAnsi="Consolas" w:cs="Consolas"/>
          <w:color w:val="0000FF"/>
          <w:sz w:val="19"/>
          <w:szCs w:val="19"/>
          <w:lang w:val="en-GB"/>
        </w:rPr>
        <w:t>new</w:t>
      </w:r>
      <w:r w:rsidRPr="00FE26AB">
        <w:rPr>
          <w:rFonts w:ascii="Consolas" w:hAnsi="Consolas" w:cs="Consolas"/>
          <w:color w:val="000000"/>
          <w:sz w:val="19"/>
          <w:szCs w:val="19"/>
          <w:lang w:val="en-GB"/>
        </w:rPr>
        <w:t xml:space="preserve"> VtlVisitorImpl(heap);</w:t>
      </w:r>
    </w:p>
    <w:p w14:paraId="5954ED15" w14:textId="77777777" w:rsidR="009074E8" w:rsidRPr="00FE26AB" w:rsidRDefault="009074E8" w:rsidP="009074E8">
      <w:pPr>
        <w:rPr>
          <w:rFonts w:ascii="Consolas" w:hAnsi="Consolas" w:cs="Consolas"/>
          <w:color w:val="000000"/>
          <w:sz w:val="19"/>
          <w:szCs w:val="19"/>
          <w:lang w:val="en-GB"/>
        </w:rPr>
      </w:pPr>
      <w:r w:rsidRPr="00FE26AB">
        <w:rPr>
          <w:rFonts w:ascii="Consolas" w:hAnsi="Consolas" w:cs="Consolas"/>
          <w:color w:val="000000"/>
          <w:sz w:val="19"/>
          <w:szCs w:val="19"/>
          <w:lang w:val="en-GB"/>
        </w:rPr>
        <w:t xml:space="preserve">            visitor.VisitStart(context);</w:t>
      </w:r>
    </w:p>
    <w:p w14:paraId="2A182429" w14:textId="10D70ECF" w:rsidR="009074E8" w:rsidRPr="00FE26AB" w:rsidRDefault="000A67DF" w:rsidP="009074E8">
      <w:pPr>
        <w:rPr>
          <w:lang w:val="en-GB"/>
        </w:rPr>
      </w:pPr>
      <w:r w:rsidRPr="000A67DF">
        <w:rPr>
          <w:rFonts w:ascii="Consolas" w:hAnsi="Consolas"/>
          <w:lang w:val="en-GB"/>
        </w:rPr>
        <w:t>Visitor.VisitStart</w:t>
      </w:r>
      <w:r w:rsidRPr="000A67DF">
        <w:rPr>
          <w:lang w:val="en-GB"/>
        </w:rPr>
        <w:t xml:space="preserve"> visits the start node with the entire parser tree as context. The </w:t>
      </w:r>
      <w:r w:rsidRPr="000A67DF">
        <w:rPr>
          <w:rFonts w:ascii="Consolas" w:hAnsi="Consolas"/>
          <w:lang w:val="en-GB"/>
        </w:rPr>
        <w:t>VisitStart</w:t>
      </w:r>
      <w:r w:rsidRPr="000A67DF">
        <w:rPr>
          <w:lang w:val="en-GB"/>
        </w:rPr>
        <w:t xml:space="preserve"> method checks which nodes are at the next level in the context tree and then visits its visitor methods with the corresponding subtree as context. The tree is traversed by calls to nested VTL commands. Finally, the leaves of the tree will initiate calls to visitor methods that retrieve constant values </w:t>
      </w:r>
      <w:r w:rsidRPr="000A67DF">
        <w:rPr>
          <w:rFonts w:ascii="Times New Roman" w:hAnsi="Times New Roman" w:cs="Times New Roman"/>
          <w:lang w:val="en-GB"/>
        </w:rPr>
        <w:t>​​</w:t>
      </w:r>
      <w:r w:rsidRPr="000A67DF">
        <w:rPr>
          <w:lang w:val="en-GB"/>
        </w:rPr>
        <w:t xml:space="preserve">or values </w:t>
      </w:r>
      <w:r w:rsidRPr="000A67DF">
        <w:rPr>
          <w:rFonts w:ascii="Times New Roman" w:hAnsi="Times New Roman" w:cs="Times New Roman"/>
          <w:lang w:val="en-GB"/>
        </w:rPr>
        <w:t>​​</w:t>
      </w:r>
      <w:r w:rsidRPr="000A67DF">
        <w:rPr>
          <w:lang w:val="en-GB"/>
        </w:rPr>
        <w:t xml:space="preserve">stored in variables on the heap. The example in the figure below basically shows how the expression </w:t>
      </w:r>
      <w:r w:rsidRPr="000A67DF">
        <w:rPr>
          <w:rFonts w:ascii="Consolas" w:hAnsi="Consolas"/>
          <w:lang w:val="en-GB"/>
        </w:rPr>
        <w:t>DSr &lt;- DS1 + DS2;</w:t>
      </w:r>
      <w:r w:rsidRPr="000A67DF">
        <w:rPr>
          <w:lang w:val="en-GB"/>
        </w:rPr>
        <w:t xml:space="preserve"> </w:t>
      </w:r>
      <w:r w:rsidR="00684501">
        <w:rPr>
          <w:lang w:val="en-GB"/>
        </w:rPr>
        <w:t xml:space="preserve">would </w:t>
      </w:r>
      <w:r w:rsidRPr="000A67DF">
        <w:rPr>
          <w:lang w:val="en-GB"/>
        </w:rPr>
        <w:t>be processed.</w:t>
      </w:r>
    </w:p>
    <w:p w14:paraId="7B2FF116" w14:textId="77777777" w:rsidR="0082485B" w:rsidRPr="00FE26AB" w:rsidRDefault="0082485B" w:rsidP="009074E8">
      <w:pPr>
        <w:rPr>
          <w:lang w:val="en-GB"/>
        </w:rPr>
      </w:pPr>
      <w:r w:rsidRPr="00FE26AB">
        <w:rPr>
          <w:lang w:val="en-GB" w:eastAsia="sv-SE"/>
        </w:rPr>
        <w:lastRenderedPageBreak/>
        <w:drawing>
          <wp:inline distT="0" distB="0" distL="0" distR="0" wp14:anchorId="224279FF" wp14:editId="6B4EDFEF">
            <wp:extent cx="4895850" cy="6050394"/>
            <wp:effectExtent l="0" t="0" r="0" b="7620"/>
            <wp:docPr id="3" name="Bildobjekt 3" descr="https://documents.app.lucidchart.com/documents/faf38138-6ead-484f-b2ea-769c5ea07c58/pages/0_0?a=443&amp;x=221&amp;y=-10&amp;w=894&amp;h=1104&amp;store=1&amp;accept=image%2F*&amp;auth=LCA%20e5fdbde0f047e045ac1bd77ec0b853c8adc57f19-ts%3D1590576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app.lucidchart.com/documents/faf38138-6ead-484f-b2ea-769c5ea07c58/pages/0_0?a=443&amp;x=221&amp;y=-10&amp;w=894&amp;h=1104&amp;store=1&amp;accept=image%2F*&amp;auth=LCA%20e5fdbde0f047e045ac1bd77ec0b853c8adc57f19-ts%3D15905762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1442" cy="6057304"/>
                    </a:xfrm>
                    <a:prstGeom prst="rect">
                      <a:avLst/>
                    </a:prstGeom>
                    <a:noFill/>
                    <a:ln>
                      <a:noFill/>
                    </a:ln>
                  </pic:spPr>
                </pic:pic>
              </a:graphicData>
            </a:graphic>
          </wp:inline>
        </w:drawing>
      </w:r>
      <w:r w:rsidRPr="00FE26AB">
        <w:rPr>
          <w:lang w:val="en-GB" w:eastAsia="sv-SE"/>
        </w:rPr>
        <w:t xml:space="preserve"> </w:t>
      </w:r>
    </w:p>
    <w:p w14:paraId="7940E208" w14:textId="77777777" w:rsidR="001054CB" w:rsidRPr="00FE26AB" w:rsidRDefault="001054CB" w:rsidP="001054CB">
      <w:pPr>
        <w:pStyle w:val="Rubrik2"/>
        <w:rPr>
          <w:lang w:val="en-GB"/>
        </w:rPr>
      </w:pPr>
      <w:r w:rsidRPr="00FE26AB">
        <w:rPr>
          <w:lang w:val="en-GB"/>
        </w:rPr>
        <w:t>Operand</w:t>
      </w:r>
    </w:p>
    <w:p w14:paraId="492C55A6" w14:textId="2D879B93" w:rsidR="00C55FCA" w:rsidRPr="00FE26AB" w:rsidRDefault="00684501" w:rsidP="00C55FCA">
      <w:pPr>
        <w:rPr>
          <w:lang w:val="en-GB"/>
        </w:rPr>
      </w:pPr>
      <w:r w:rsidRPr="00684501">
        <w:rPr>
          <w:lang w:val="en-GB"/>
        </w:rPr>
        <w:t xml:space="preserve">An operand is an object that can be passed as an argument to a VTL function, an operator. It encapsulates a data object </w:t>
      </w:r>
      <w:r w:rsidRPr="00684501">
        <w:rPr>
          <w:lang w:val="en-GB"/>
        </w:rPr>
        <w:t>and</w:t>
      </w:r>
      <w:r w:rsidRPr="00684501">
        <w:rPr>
          <w:lang w:val="en-GB"/>
        </w:rPr>
        <w:t xml:space="preserve"> holds some metadata needed for the calculation. Operands have three important properties: Alias </w:t>
      </w:r>
      <w:r w:rsidRPr="00684501">
        <w:rPr>
          <w:rFonts w:ascii="Times New Roman" w:hAnsi="Times New Roman" w:cs="Times New Roman"/>
          <w:lang w:val="en-GB"/>
        </w:rPr>
        <w:t>​​</w:t>
      </w:r>
      <w:r w:rsidRPr="00684501">
        <w:rPr>
          <w:lang w:val="en-GB"/>
        </w:rPr>
        <w:t xml:space="preserve">is the name of the operand and is used to identify it. Persistent specifies whether the operand should be considered as a result of the VTL run. If it is not marked as persistent, it is not available outside the VLT engine. Finally, Operand has the Data property of the </w:t>
      </w:r>
      <w:r w:rsidRPr="00684501">
        <w:rPr>
          <w:rFonts w:ascii="Consolas" w:hAnsi="Consolas"/>
          <w:lang w:val="en-GB"/>
        </w:rPr>
        <w:t>DataType</w:t>
      </w:r>
      <w:r w:rsidRPr="00684501">
        <w:rPr>
          <w:lang w:val="en-GB"/>
        </w:rPr>
        <w:t xml:space="preserve"> data type. It can take the form of an Operator or a fixed value, either of a simple type (integer, string, etc.) or of a composite type (dataset, component, etc.).</w:t>
      </w:r>
    </w:p>
    <w:p w14:paraId="44DEAE2D" w14:textId="77777777" w:rsidR="00C77D37" w:rsidRPr="00FE26AB" w:rsidRDefault="00C77D37" w:rsidP="00C77D37">
      <w:pPr>
        <w:pStyle w:val="Rubrik2"/>
        <w:rPr>
          <w:lang w:val="en-GB"/>
        </w:rPr>
      </w:pPr>
      <w:r w:rsidRPr="00FE26AB">
        <w:rPr>
          <w:lang w:val="en-GB"/>
        </w:rPr>
        <w:t>Operator</w:t>
      </w:r>
    </w:p>
    <w:p w14:paraId="2DCCCB44" w14:textId="67CC5FEE" w:rsidR="00C77D37" w:rsidRPr="00FE26AB" w:rsidRDefault="00745E25" w:rsidP="00C55FCA">
      <w:pPr>
        <w:rPr>
          <w:lang w:val="en-GB"/>
        </w:rPr>
      </w:pPr>
      <w:r w:rsidRPr="00745E25">
        <w:rPr>
          <w:lang w:val="en-GB"/>
        </w:rPr>
        <w:t>An operator performs a specific function, often a calculation. It always returns a data object (</w:t>
      </w:r>
      <w:r w:rsidRPr="00745E25">
        <w:rPr>
          <w:rFonts w:ascii="Consolas" w:hAnsi="Consolas"/>
          <w:lang w:val="en-GB"/>
        </w:rPr>
        <w:t>DataType</w:t>
      </w:r>
      <w:r w:rsidRPr="00745E25">
        <w:rPr>
          <w:lang w:val="en-GB"/>
        </w:rPr>
        <w:t>) as a result, but depending on the function, it takes a varying number of operands and control parameters as arguments.</w:t>
      </w:r>
    </w:p>
    <w:p w14:paraId="249EBE28" w14:textId="77777777" w:rsidR="00470CE5" w:rsidRPr="00FE26AB" w:rsidRDefault="00470CE5" w:rsidP="00457EB8">
      <w:pPr>
        <w:pStyle w:val="Rubrik2"/>
        <w:rPr>
          <w:lang w:val="en-GB"/>
        </w:rPr>
      </w:pPr>
      <w:r w:rsidRPr="00FE26AB">
        <w:rPr>
          <w:lang w:val="en-GB"/>
        </w:rPr>
        <w:lastRenderedPageBreak/>
        <w:t>DataType</w:t>
      </w:r>
    </w:p>
    <w:p w14:paraId="78F1BED3" w14:textId="132051A5" w:rsidR="00470CE5" w:rsidRPr="00FE26AB" w:rsidRDefault="00745E25" w:rsidP="00470CE5">
      <w:pPr>
        <w:rPr>
          <w:lang w:val="en-GB"/>
        </w:rPr>
      </w:pPr>
      <w:r w:rsidRPr="00745E25">
        <w:rPr>
          <w:rFonts w:ascii="Consolas" w:hAnsi="Consolas"/>
          <w:lang w:val="en-GB"/>
        </w:rPr>
        <w:t>DataType</w:t>
      </w:r>
      <w:r w:rsidRPr="00745E25">
        <w:rPr>
          <w:lang w:val="en-GB"/>
        </w:rPr>
        <w:t xml:space="preserve"> is the base class for all data handling in the VTL engine. It enables a very flexible handling of nested calls. Arguments to an operator can just as well be other operators such as simple data types or datasets. This structure is taken directly from the VTL documentation, see VTL user manual page 49. See also the figure below</w:t>
      </w:r>
      <w:r w:rsidR="00457EB8" w:rsidRPr="00FE26AB">
        <w:rPr>
          <w:lang w:val="en-GB"/>
        </w:rPr>
        <w:t>.</w:t>
      </w:r>
    </w:p>
    <w:p w14:paraId="6D328AA1" w14:textId="77777777" w:rsidR="00470CE5" w:rsidRPr="00FE26AB" w:rsidRDefault="00470CE5" w:rsidP="00C55FCA">
      <w:pPr>
        <w:rPr>
          <w:lang w:val="en-GB"/>
        </w:rPr>
      </w:pPr>
    </w:p>
    <w:p w14:paraId="46FD2492" w14:textId="77777777" w:rsidR="00C55FCA" w:rsidRPr="00FE26AB" w:rsidRDefault="00440930" w:rsidP="00452ED1">
      <w:pPr>
        <w:rPr>
          <w:lang w:val="en-GB"/>
        </w:rPr>
      </w:pPr>
      <w:r w:rsidRPr="00FE26AB">
        <w:rPr>
          <w:lang w:val="en-GB" w:eastAsia="sv-SE"/>
        </w:rPr>
        <w:drawing>
          <wp:inline distT="0" distB="0" distL="0" distR="0" wp14:anchorId="4BF1CBC9" wp14:editId="1623B085">
            <wp:extent cx="6496050" cy="4725522"/>
            <wp:effectExtent l="0" t="0" r="0" b="0"/>
            <wp:docPr id="4" name="Bildobjekt 4" descr="https://documents.app.lucidchart.com/documents/20e97715-29e2-4a71-9bdc-d056977201a7/pages/HWEp-vi-RSFO?a=880&amp;x=80&amp;y=206&amp;w=1404&amp;h=1021&amp;store=1&amp;accept=image%2F*&amp;auth=LCA%20baedd2302636766b95c80a623dd3a98c6449dd36-ts%3D1590137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app.lucidchart.com/documents/20e97715-29e2-4a71-9bdc-d056977201a7/pages/HWEp-vi-RSFO?a=880&amp;x=80&amp;y=206&amp;w=1404&amp;h=1021&amp;store=1&amp;accept=image%2F*&amp;auth=LCA%20baedd2302636766b95c80a623dd3a98c6449dd36-ts%3D15901371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07251" cy="4733670"/>
                    </a:xfrm>
                    <a:prstGeom prst="rect">
                      <a:avLst/>
                    </a:prstGeom>
                    <a:noFill/>
                    <a:ln>
                      <a:noFill/>
                    </a:ln>
                  </pic:spPr>
                </pic:pic>
              </a:graphicData>
            </a:graphic>
          </wp:inline>
        </w:drawing>
      </w:r>
    </w:p>
    <w:p w14:paraId="7870C609" w14:textId="6A6A854E" w:rsidR="003D04BD" w:rsidRPr="00FE26AB" w:rsidRDefault="003D04BD" w:rsidP="003D04BD">
      <w:pPr>
        <w:pStyle w:val="Rubrik1"/>
        <w:rPr>
          <w:lang w:val="en-GB"/>
        </w:rPr>
      </w:pPr>
      <w:r w:rsidRPr="00FE26AB">
        <w:rPr>
          <w:lang w:val="en-GB"/>
        </w:rPr>
        <w:t>Exe</w:t>
      </w:r>
      <w:r w:rsidR="005E592E">
        <w:rPr>
          <w:lang w:val="en-GB"/>
        </w:rPr>
        <w:t>cution</w:t>
      </w:r>
    </w:p>
    <w:p w14:paraId="72E48A7B" w14:textId="77777777" w:rsidR="005E592E" w:rsidRPr="005E592E" w:rsidRDefault="005E592E" w:rsidP="005E592E">
      <w:pPr>
        <w:rPr>
          <w:lang w:val="en-GB"/>
        </w:rPr>
      </w:pPr>
      <w:r w:rsidRPr="005E592E">
        <w:rPr>
          <w:lang w:val="en-GB"/>
        </w:rPr>
        <w:t>When calling the engine, in addition to the VTL code, a set of named input parameters is also sent along. They can be of scalar type (eg numbers, text strings) or composite type (eg datasets, components). These are nested into operand objects, supplemented with aliases and put into a list called the heap. From this list, input parameters and partial results are accessed during the execution of the calculation.</w:t>
      </w:r>
    </w:p>
    <w:p w14:paraId="198D4970" w14:textId="031DFECA" w:rsidR="00104398" w:rsidRPr="00FE26AB" w:rsidRDefault="005E592E" w:rsidP="005E592E">
      <w:pPr>
        <w:rPr>
          <w:lang w:val="en-GB"/>
        </w:rPr>
      </w:pPr>
      <w:r w:rsidRPr="005E592E">
        <w:rPr>
          <w:lang w:val="en-GB"/>
        </w:rPr>
        <w:t xml:space="preserve">The calculation is initiated by requesting the result for one of the nodes of the calculation chain. All nodes are made up of operands. The requested node requests its parameters, which in case of nested calculations are also operands. This request is made using the GetValue() method. If the data in the </w:t>
      </w:r>
      <w:r w:rsidRPr="005E592E">
        <w:rPr>
          <w:lang w:val="en-GB"/>
        </w:rPr>
        <w:lastRenderedPageBreak/>
        <w:t xml:space="preserve">operand is an operator, the operator's </w:t>
      </w:r>
      <w:r w:rsidRPr="005E592E">
        <w:rPr>
          <w:rFonts w:ascii="Consolas" w:hAnsi="Consolas"/>
          <w:lang w:val="en-GB"/>
        </w:rPr>
        <w:t>PerformCalculation</w:t>
      </w:r>
      <w:r w:rsidRPr="005E592E">
        <w:rPr>
          <w:lang w:val="en-GB"/>
        </w:rPr>
        <w:t xml:space="preserve"> method is called, and if it is a data-bearing type, the data is simply returned. The figure below shows a summary sequence diagram for the execution of the VTL code </w:t>
      </w:r>
      <w:r w:rsidRPr="005E592E">
        <w:rPr>
          <w:rFonts w:ascii="Consolas" w:hAnsi="Consolas"/>
          <w:lang w:val="en-GB"/>
        </w:rPr>
        <w:t>DSr &lt;- DS1 + DS2;</w:t>
      </w:r>
      <w:r w:rsidR="00104398" w:rsidRPr="00FE26AB">
        <w:rPr>
          <w:lang w:val="en-GB" w:eastAsia="sv-SE"/>
        </w:rPr>
        <w:drawing>
          <wp:inline distT="0" distB="0" distL="0" distR="0" wp14:anchorId="72379144" wp14:editId="58CCCB52">
            <wp:extent cx="6695217" cy="4972050"/>
            <wp:effectExtent l="0" t="0" r="0" b="0"/>
            <wp:docPr id="5" name="Bildobjekt 5" descr="https://documents.app.lucidchart.com/documents/181a93bd-5c89-443a-a2f0-55f7bf2cd711/pages/0_0?a=471&amp;x=256&amp;y=150&amp;w=1492&amp;h=1108&amp;store=1&amp;accept=image%2F*&amp;auth=LCA%20d61ce7277f01ccf3c3a9d8eb510cdc63b3068d42-ts%3D1590402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app.lucidchart.com/documents/181a93bd-5c89-443a-a2f0-55f7bf2cd711/pages/0_0?a=471&amp;x=256&amp;y=150&amp;w=1492&amp;h=1108&amp;store=1&amp;accept=image%2F*&amp;auth=LCA%20d61ce7277f01ccf3c3a9d8eb510cdc63b3068d42-ts%3D15904021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14727" cy="4986539"/>
                    </a:xfrm>
                    <a:prstGeom prst="rect">
                      <a:avLst/>
                    </a:prstGeom>
                    <a:noFill/>
                    <a:ln>
                      <a:noFill/>
                    </a:ln>
                  </pic:spPr>
                </pic:pic>
              </a:graphicData>
            </a:graphic>
          </wp:inline>
        </w:drawing>
      </w:r>
    </w:p>
    <w:p w14:paraId="5C471611" w14:textId="1C985DEC" w:rsidR="00104398" w:rsidRPr="00FE26AB" w:rsidRDefault="00E015F0" w:rsidP="005D1B38">
      <w:pPr>
        <w:pStyle w:val="Rubrik2"/>
        <w:rPr>
          <w:lang w:val="en-GB"/>
        </w:rPr>
      </w:pPr>
      <w:r w:rsidRPr="00FE26AB">
        <w:rPr>
          <w:lang w:val="en-GB"/>
        </w:rPr>
        <w:t>Operato</w:t>
      </w:r>
      <w:r w:rsidR="005E592E">
        <w:rPr>
          <w:lang w:val="en-GB"/>
        </w:rPr>
        <w:t>rs</w:t>
      </w:r>
    </w:p>
    <w:p w14:paraId="2E2675D9" w14:textId="6817C133" w:rsidR="00E015F0" w:rsidRPr="00FE26AB" w:rsidRDefault="005E592E" w:rsidP="004F00D2">
      <w:pPr>
        <w:rPr>
          <w:lang w:val="en-GB"/>
        </w:rPr>
      </w:pPr>
      <w:r w:rsidRPr="005E592E">
        <w:rPr>
          <w:lang w:val="en-GB"/>
        </w:rPr>
        <w:t xml:space="preserve">VTL defines many operators and to keep them organized they are sorted into different categories. Each operator is implemented in a class except in some complex cases where helper classes are necessary. In the development project's directory structure, these classes are grouped in the same way as the operators are divided into chapters in the VTL document "Library of Operators". Many operators have similar behaviors, </w:t>
      </w:r>
      <w:r>
        <w:rPr>
          <w:lang w:val="en-GB"/>
        </w:rPr>
        <w:t>thus,</w:t>
      </w:r>
      <w:r w:rsidRPr="005E592E">
        <w:rPr>
          <w:lang w:val="en-GB"/>
        </w:rPr>
        <w:t xml:space="preserve"> to facilitate maintenance and further development as well as to avoid duplicated code, inheritance is used liberally in the implementation of the operators.</w:t>
      </w:r>
    </w:p>
    <w:p w14:paraId="1483E059" w14:textId="77777777" w:rsidR="00421605" w:rsidRPr="00FE26AB" w:rsidRDefault="00421605" w:rsidP="004F00D2">
      <w:pPr>
        <w:rPr>
          <w:lang w:val="en-GB"/>
        </w:rPr>
      </w:pPr>
    </w:p>
    <w:sectPr w:rsidR="00421605" w:rsidRPr="00FE26AB" w:rsidSect="00E210F1">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811" w:footer="72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03690" w14:textId="77777777" w:rsidR="00981514" w:rsidRDefault="00981514" w:rsidP="0005368C">
      <w:r>
        <w:separator/>
      </w:r>
    </w:p>
  </w:endnote>
  <w:endnote w:type="continuationSeparator" w:id="0">
    <w:p w14:paraId="304F4A3D" w14:textId="77777777" w:rsidR="00981514" w:rsidRDefault="00981514" w:rsidP="00053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T Serif">
    <w:panose1 w:val="020A0603040505020204"/>
    <w:charset w:val="00"/>
    <w:family w:val="roman"/>
    <w:pitch w:val="variable"/>
    <w:sig w:usb0="A00002EF" w:usb1="5000204B" w:usb2="00000000" w:usb3="00000000" w:csb0="00000097" w:csb1="00000000"/>
  </w:font>
  <w:font w:name="Roboto">
    <w:panose1 w:val="02000000000000000000"/>
    <w:charset w:val="00"/>
    <w:family w:val="auto"/>
    <w:pitch w:val="variable"/>
    <w:sig w:usb0="E00002F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31969" w14:textId="77777777" w:rsidR="0031534F" w:rsidRDefault="0031534F">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E3A24" w14:textId="77777777" w:rsidR="0031534F" w:rsidRDefault="0031534F">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rutnt"/>
      <w:tblW w:w="51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13"/>
      <w:gridCol w:w="1133"/>
      <w:gridCol w:w="2363"/>
      <w:gridCol w:w="2384"/>
    </w:tblGrid>
    <w:tr w:rsidR="00CA21CB" w:rsidRPr="00617BEA" w14:paraId="25F65623" w14:textId="77777777" w:rsidTr="008600A3">
      <w:tc>
        <w:tcPr>
          <w:tcW w:w="2477" w:type="dxa"/>
        </w:tcPr>
        <w:p w14:paraId="2682716C" w14:textId="77777777" w:rsidR="00CA21CB" w:rsidRPr="00F62946" w:rsidRDefault="00CA21CB" w:rsidP="00617BEA">
          <w:pPr>
            <w:pStyle w:val="Sidfot"/>
          </w:pPr>
        </w:p>
      </w:tc>
      <w:tc>
        <w:tcPr>
          <w:tcW w:w="799" w:type="dxa"/>
        </w:tcPr>
        <w:p w14:paraId="7545FA0C" w14:textId="77777777" w:rsidR="00CA21CB" w:rsidRPr="00617BEA" w:rsidRDefault="00CA21CB" w:rsidP="00617BEA">
          <w:pPr>
            <w:pStyle w:val="Sidfot"/>
            <w:rPr>
              <w:lang w:val="en-US"/>
            </w:rPr>
          </w:pPr>
        </w:p>
      </w:tc>
      <w:tc>
        <w:tcPr>
          <w:tcW w:w="1666" w:type="dxa"/>
        </w:tcPr>
        <w:p w14:paraId="189698F2" w14:textId="77777777" w:rsidR="00CA21CB" w:rsidRPr="00617BEA" w:rsidRDefault="00CA21CB" w:rsidP="00617BEA">
          <w:pPr>
            <w:pStyle w:val="Sidfot"/>
            <w:rPr>
              <w:lang w:val="en-US"/>
            </w:rPr>
          </w:pPr>
        </w:p>
      </w:tc>
      <w:tc>
        <w:tcPr>
          <w:tcW w:w="1681" w:type="dxa"/>
        </w:tcPr>
        <w:p w14:paraId="647635AF" w14:textId="77777777" w:rsidR="00CA21CB" w:rsidRPr="00617BEA" w:rsidRDefault="00CA21CB" w:rsidP="00617BEA">
          <w:pPr>
            <w:pStyle w:val="Sidfot"/>
            <w:rPr>
              <w:lang w:val="en-US"/>
            </w:rPr>
          </w:pPr>
        </w:p>
      </w:tc>
    </w:tr>
  </w:tbl>
  <w:p w14:paraId="76535534" w14:textId="77777777" w:rsidR="00CA21CB" w:rsidRPr="000D7B94" w:rsidRDefault="00136DBA" w:rsidP="000D7B94">
    <w:pPr>
      <w:pStyle w:val="Sidfot"/>
      <w:rPr>
        <w:sz w:val="2"/>
        <w:szCs w:val="2"/>
      </w:rPr>
    </w:pPr>
    <w:r>
      <w:rPr>
        <w:noProof/>
        <w:lang w:eastAsia="sv-SE"/>
      </w:rPr>
      <w:drawing>
        <wp:anchor distT="0" distB="0" distL="114300" distR="114300" simplePos="0" relativeHeight="251659264" behindDoc="1" locked="1" layoutInCell="1" allowOverlap="1" wp14:anchorId="051938CD" wp14:editId="33A4D5DB">
          <wp:simplePos x="0" y="0"/>
          <wp:positionH relativeFrom="page">
            <wp:posOffset>727075</wp:posOffset>
          </wp:positionH>
          <wp:positionV relativeFrom="page">
            <wp:posOffset>9602470</wp:posOffset>
          </wp:positionV>
          <wp:extent cx="572400" cy="651600"/>
          <wp:effectExtent l="0" t="0" r="0" b="0"/>
          <wp:wrapNone/>
          <wp:docPr id="1" name="Bildobjekt 1" descr="SCB logotype. 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SCB_Logotyp_CRGB_Svart.emf"/>
                  <pic:cNvPicPr/>
                </pic:nvPicPr>
                <pic:blipFill>
                  <a:blip r:embed="rId1">
                    <a:extLst>
                      <a:ext uri="{28A0092B-C50C-407E-A947-70E740481C1C}">
                        <a14:useLocalDpi xmlns:a14="http://schemas.microsoft.com/office/drawing/2010/main" val="0"/>
                      </a:ext>
                    </a:extLst>
                  </a:blip>
                  <a:stretch>
                    <a:fillRect/>
                  </a:stretch>
                </pic:blipFill>
                <pic:spPr>
                  <a:xfrm>
                    <a:off x="0" y="0"/>
                    <a:ext cx="572400" cy="651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7C8BF" w14:textId="77777777" w:rsidR="00981514" w:rsidRDefault="00981514" w:rsidP="0005368C">
      <w:r>
        <w:separator/>
      </w:r>
    </w:p>
  </w:footnote>
  <w:footnote w:type="continuationSeparator" w:id="0">
    <w:p w14:paraId="61BF5112" w14:textId="77777777" w:rsidR="00981514" w:rsidRDefault="00981514" w:rsidP="000536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F55DC" w14:textId="77777777" w:rsidR="0031534F" w:rsidRDefault="0031534F">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02CA3" w14:textId="77777777" w:rsidR="00CA21CB" w:rsidRDefault="00CA21CB" w:rsidP="008600A3">
    <w:pPr>
      <w:pStyle w:val="Sidhuvud"/>
      <w:jc w:val="right"/>
    </w:pPr>
    <w:r>
      <w:fldChar w:fldCharType="begin"/>
    </w:r>
    <w:r>
      <w:instrText>PAGE   \* MERGEFORMAT</w:instrText>
    </w:r>
    <w:r>
      <w:fldChar w:fldCharType="separate"/>
    </w:r>
    <w:r w:rsidR="00E015F0">
      <w:rPr>
        <w:noProof/>
      </w:rPr>
      <w:t>5</w:t>
    </w:r>
    <w:r>
      <w:fldChar w:fldCharType="end"/>
    </w:r>
    <w:r w:rsidR="00C250B9">
      <w:t>/</w:t>
    </w:r>
    <w:r w:rsidR="00513562">
      <w:rPr>
        <w:noProof/>
      </w:rPr>
      <w:fldChar w:fldCharType="begin"/>
    </w:r>
    <w:r w:rsidR="00513562">
      <w:rPr>
        <w:noProof/>
      </w:rPr>
      <w:instrText xml:space="preserve"> NUMPAGES  \* Arabic  \* MERGEFORMAT </w:instrText>
    </w:r>
    <w:r w:rsidR="00513562">
      <w:rPr>
        <w:noProof/>
      </w:rPr>
      <w:fldChar w:fldCharType="separate"/>
    </w:r>
    <w:r w:rsidR="00E015F0">
      <w:rPr>
        <w:noProof/>
      </w:rPr>
      <w:t>5</w:t>
    </w:r>
    <w:r w:rsidR="00513562">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rutnt"/>
      <w:tblW w:w="9687" w:type="dxa"/>
      <w:tblInd w:w="-3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782"/>
      <w:gridCol w:w="1638"/>
      <w:gridCol w:w="1777"/>
      <w:gridCol w:w="490"/>
    </w:tblGrid>
    <w:tr w:rsidR="00840216" w14:paraId="499A00BB" w14:textId="77777777" w:rsidTr="003B262F">
      <w:tc>
        <w:tcPr>
          <w:tcW w:w="5782" w:type="dxa"/>
          <w:vMerge w:val="restart"/>
        </w:tcPr>
        <w:p w14:paraId="6AF6DBC6" w14:textId="77777777" w:rsidR="00840216" w:rsidRPr="00F4028B" w:rsidRDefault="00840216" w:rsidP="00840216">
          <w:pPr>
            <w:pStyle w:val="Sidhuvud"/>
          </w:pPr>
        </w:p>
      </w:tc>
      <w:tc>
        <w:tcPr>
          <w:tcW w:w="1638" w:type="dxa"/>
        </w:tcPr>
        <w:p w14:paraId="1B5A24CE" w14:textId="77777777" w:rsidR="00840216" w:rsidRPr="005B2B5B" w:rsidRDefault="00840216" w:rsidP="00840216">
          <w:pPr>
            <w:pStyle w:val="Sidhuvud"/>
          </w:pPr>
          <w:r>
            <w:t>Datum</w:t>
          </w:r>
        </w:p>
      </w:tc>
      <w:tc>
        <w:tcPr>
          <w:tcW w:w="1777" w:type="dxa"/>
        </w:tcPr>
        <w:p w14:paraId="6C42BFA3" w14:textId="77777777" w:rsidR="00840216" w:rsidRPr="005266AF" w:rsidRDefault="00840216" w:rsidP="00840216">
          <w:pPr>
            <w:pStyle w:val="Sidhuvud"/>
            <w:rPr>
              <w:color w:val="FFFFFF" w:themeColor="background1"/>
            </w:rPr>
          </w:pPr>
        </w:p>
      </w:tc>
      <w:tc>
        <w:tcPr>
          <w:tcW w:w="490" w:type="dxa"/>
        </w:tcPr>
        <w:p w14:paraId="57BEB105" w14:textId="77777777" w:rsidR="00840216" w:rsidRDefault="00840216" w:rsidP="00840216">
          <w:pPr>
            <w:pStyle w:val="Sidhuvud"/>
            <w:jc w:val="right"/>
          </w:pPr>
          <w:r>
            <w:fldChar w:fldCharType="begin"/>
          </w:r>
          <w:r>
            <w:instrText>PAGE   \* MERGEFORMAT</w:instrText>
          </w:r>
          <w:r>
            <w:fldChar w:fldCharType="separate"/>
          </w:r>
          <w:r w:rsidR="00E015F0">
            <w:rPr>
              <w:noProof/>
            </w:rPr>
            <w:t>1</w:t>
          </w:r>
          <w:r>
            <w:fldChar w:fldCharType="end"/>
          </w:r>
          <w:r>
            <w:t>/</w:t>
          </w:r>
          <w:r>
            <w:rPr>
              <w:noProof/>
            </w:rPr>
            <w:fldChar w:fldCharType="begin"/>
          </w:r>
          <w:r>
            <w:rPr>
              <w:noProof/>
            </w:rPr>
            <w:instrText xml:space="preserve"> NUMPAGES  \* Arabic  \* MERGEFORMAT </w:instrText>
          </w:r>
          <w:r>
            <w:rPr>
              <w:noProof/>
            </w:rPr>
            <w:fldChar w:fldCharType="separate"/>
          </w:r>
          <w:r w:rsidR="00E015F0">
            <w:rPr>
              <w:noProof/>
            </w:rPr>
            <w:t>5</w:t>
          </w:r>
          <w:r>
            <w:rPr>
              <w:noProof/>
            </w:rPr>
            <w:fldChar w:fldCharType="end"/>
          </w:r>
        </w:p>
      </w:tc>
    </w:tr>
    <w:tr w:rsidR="00840216" w14:paraId="5F6CD20D" w14:textId="77777777" w:rsidTr="003B262F">
      <w:trPr>
        <w:trHeight w:val="283"/>
      </w:trPr>
      <w:tc>
        <w:tcPr>
          <w:tcW w:w="5782" w:type="dxa"/>
          <w:vMerge/>
        </w:tcPr>
        <w:p w14:paraId="341ADFB3" w14:textId="77777777" w:rsidR="00840216" w:rsidRDefault="00840216" w:rsidP="00840216">
          <w:pPr>
            <w:pStyle w:val="Sidhuvud"/>
          </w:pPr>
        </w:p>
      </w:tc>
      <w:tc>
        <w:tcPr>
          <w:tcW w:w="1638" w:type="dxa"/>
        </w:tcPr>
        <w:p w14:paraId="0604A0BC" w14:textId="77777777" w:rsidR="00840216" w:rsidRPr="005266AF" w:rsidRDefault="00840216" w:rsidP="00840216">
          <w:pPr>
            <w:pStyle w:val="Sidhuvud"/>
            <w:rPr>
              <w:color w:val="FFFFFF" w:themeColor="background1"/>
            </w:rPr>
          </w:pPr>
          <w:r>
            <w:fldChar w:fldCharType="begin"/>
          </w:r>
          <w:r>
            <w:instrText xml:space="preserve"> CREATEDATE  \@ "yyyy-MM-dd"  \* MERGEFORMAT </w:instrText>
          </w:r>
          <w:r>
            <w:fldChar w:fldCharType="separate"/>
          </w:r>
          <w:r w:rsidR="00E015F0">
            <w:rPr>
              <w:noProof/>
            </w:rPr>
            <w:t>2020-05-20</w:t>
          </w:r>
          <w:r>
            <w:fldChar w:fldCharType="end"/>
          </w:r>
        </w:p>
      </w:tc>
      <w:tc>
        <w:tcPr>
          <w:tcW w:w="1777" w:type="dxa"/>
        </w:tcPr>
        <w:p w14:paraId="7A970371" w14:textId="77777777" w:rsidR="00840216" w:rsidRPr="005266AF" w:rsidRDefault="00840216" w:rsidP="00840216">
          <w:pPr>
            <w:pStyle w:val="Sidhuvud"/>
            <w:rPr>
              <w:color w:val="FFFFFF" w:themeColor="background1"/>
            </w:rPr>
          </w:pPr>
        </w:p>
      </w:tc>
      <w:tc>
        <w:tcPr>
          <w:tcW w:w="490" w:type="dxa"/>
        </w:tcPr>
        <w:p w14:paraId="0E6BFA45" w14:textId="77777777" w:rsidR="00840216" w:rsidRDefault="00840216" w:rsidP="00840216">
          <w:pPr>
            <w:pStyle w:val="Sidhuvud"/>
          </w:pPr>
        </w:p>
      </w:tc>
    </w:tr>
    <w:tr w:rsidR="00840216" w14:paraId="2EEE08AE" w14:textId="77777777" w:rsidTr="003B262F">
      <w:tc>
        <w:tcPr>
          <w:tcW w:w="5782" w:type="dxa"/>
          <w:vMerge/>
        </w:tcPr>
        <w:p w14:paraId="6CC32445" w14:textId="77777777" w:rsidR="00840216" w:rsidRDefault="00840216" w:rsidP="00840216">
          <w:pPr>
            <w:pStyle w:val="Sidhuvud"/>
          </w:pPr>
        </w:p>
      </w:tc>
      <w:sdt>
        <w:sdtPr>
          <w:alias w:val="Utkast/Version"/>
          <w:tag w:val="cntUtkast/Version"/>
          <w:id w:val="348060155"/>
          <w:showingPlcHdr/>
        </w:sdtPr>
        <w:sdtContent>
          <w:tc>
            <w:tcPr>
              <w:tcW w:w="1638" w:type="dxa"/>
            </w:tcPr>
            <w:p w14:paraId="15536C52" w14:textId="77777777" w:rsidR="00840216" w:rsidRPr="005266AF" w:rsidRDefault="00840216" w:rsidP="00840216">
              <w:pPr>
                <w:pStyle w:val="Sidhuvud"/>
                <w:rPr>
                  <w:color w:val="FFFFFF" w:themeColor="background1"/>
                </w:rPr>
              </w:pPr>
              <w:r w:rsidRPr="00B45C6E">
                <w:rPr>
                  <w:rStyle w:val="Platshllartext"/>
                </w:rPr>
                <w:t>Utkast/Version</w:t>
              </w:r>
            </w:p>
          </w:tc>
        </w:sdtContent>
      </w:sdt>
      <w:tc>
        <w:tcPr>
          <w:tcW w:w="1777" w:type="dxa"/>
        </w:tcPr>
        <w:p w14:paraId="3C6F4601" w14:textId="77777777" w:rsidR="00840216" w:rsidRPr="005266AF" w:rsidRDefault="00840216" w:rsidP="00840216">
          <w:pPr>
            <w:pStyle w:val="Sidhuvud"/>
            <w:rPr>
              <w:color w:val="FFFFFF" w:themeColor="background1"/>
            </w:rPr>
          </w:pPr>
        </w:p>
      </w:tc>
      <w:tc>
        <w:tcPr>
          <w:tcW w:w="490" w:type="dxa"/>
        </w:tcPr>
        <w:p w14:paraId="13DD6165" w14:textId="77777777" w:rsidR="00840216" w:rsidRDefault="00840216" w:rsidP="00840216">
          <w:pPr>
            <w:pStyle w:val="Sidhuvud"/>
          </w:pPr>
        </w:p>
      </w:tc>
    </w:tr>
    <w:tr w:rsidR="00840216" w14:paraId="6E6B1ACD" w14:textId="77777777" w:rsidTr="003B262F">
      <w:tc>
        <w:tcPr>
          <w:tcW w:w="5782" w:type="dxa"/>
          <w:vMerge/>
        </w:tcPr>
        <w:p w14:paraId="7CCFBC65" w14:textId="77777777" w:rsidR="00840216" w:rsidRDefault="00840216" w:rsidP="00840216">
          <w:pPr>
            <w:pStyle w:val="Sidhuvud"/>
          </w:pPr>
        </w:p>
      </w:tc>
      <w:sdt>
        <w:sdtPr>
          <w:alias w:val="Dokumenttyp"/>
          <w:tag w:val="cntDokumenttyp"/>
          <w:id w:val="2038922914"/>
          <w:showingPlcHdr/>
        </w:sdtPr>
        <w:sdtContent>
          <w:tc>
            <w:tcPr>
              <w:tcW w:w="1638" w:type="dxa"/>
            </w:tcPr>
            <w:p w14:paraId="487B6FF1" w14:textId="77777777" w:rsidR="00840216" w:rsidRPr="005266AF" w:rsidRDefault="00840216" w:rsidP="00840216">
              <w:pPr>
                <w:pStyle w:val="Sidhuvud"/>
                <w:rPr>
                  <w:color w:val="FFFFFF" w:themeColor="background1"/>
                </w:rPr>
              </w:pPr>
              <w:r>
                <w:rPr>
                  <w:rStyle w:val="Platshllartext"/>
                </w:rPr>
                <w:t>Rubrik</w:t>
              </w:r>
            </w:p>
          </w:tc>
        </w:sdtContent>
      </w:sdt>
      <w:tc>
        <w:tcPr>
          <w:tcW w:w="1777" w:type="dxa"/>
        </w:tcPr>
        <w:p w14:paraId="42825721" w14:textId="77777777" w:rsidR="00840216" w:rsidRPr="005266AF" w:rsidRDefault="00840216" w:rsidP="00840216">
          <w:pPr>
            <w:pStyle w:val="Sidhuvud"/>
            <w:rPr>
              <w:color w:val="FFFFFF" w:themeColor="background1"/>
            </w:rPr>
          </w:pPr>
        </w:p>
      </w:tc>
      <w:tc>
        <w:tcPr>
          <w:tcW w:w="490" w:type="dxa"/>
        </w:tcPr>
        <w:p w14:paraId="1D555A04" w14:textId="77777777" w:rsidR="00840216" w:rsidRDefault="00840216" w:rsidP="00840216">
          <w:pPr>
            <w:pStyle w:val="Sidhuvud"/>
          </w:pPr>
        </w:p>
      </w:tc>
    </w:tr>
  </w:tbl>
  <w:p w14:paraId="1DF01207" w14:textId="77777777" w:rsidR="00CA21CB" w:rsidRPr="005B2B5B" w:rsidRDefault="00CA21CB" w:rsidP="00A945A6">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196302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822B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30671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9CA97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C903FF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94E14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7AA0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1624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36632AA"/>
    <w:lvl w:ilvl="0">
      <w:start w:val="1"/>
      <w:numFmt w:val="decimal"/>
      <w:pStyle w:val="Numreradlista"/>
      <w:lvlText w:val="%1."/>
      <w:lvlJc w:val="left"/>
      <w:pPr>
        <w:tabs>
          <w:tab w:val="num" w:pos="360"/>
        </w:tabs>
        <w:ind w:left="360" w:hanging="360"/>
      </w:pPr>
    </w:lvl>
  </w:abstractNum>
  <w:abstractNum w:abstractNumId="9" w15:restartNumberingAfterBreak="0">
    <w:nsid w:val="028609BD"/>
    <w:multiLevelType w:val="hybridMultilevel"/>
    <w:tmpl w:val="86B2CC54"/>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06192AA1"/>
    <w:multiLevelType w:val="hybridMultilevel"/>
    <w:tmpl w:val="4EB4B2E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1" w15:restartNumberingAfterBreak="0">
    <w:nsid w:val="25CE07F4"/>
    <w:multiLevelType w:val="hybridMultilevel"/>
    <w:tmpl w:val="86B2CC54"/>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47EC5E86"/>
    <w:multiLevelType w:val="multilevel"/>
    <w:tmpl w:val="A3D81346"/>
    <w:lvl w:ilvl="0">
      <w:start w:val="1"/>
      <w:numFmt w:val="bullet"/>
      <w:lvlText w:val="•"/>
      <w:lvlJc w:val="left"/>
      <w:pPr>
        <w:ind w:left="885" w:hanging="295"/>
      </w:pPr>
      <w:rPr>
        <w:rFonts w:ascii="Arial" w:hAnsi="Arial" w:hint="default"/>
      </w:rPr>
    </w:lvl>
    <w:lvl w:ilvl="1">
      <w:start w:val="1"/>
      <w:numFmt w:val="bullet"/>
      <w:lvlText w:val="•"/>
      <w:lvlJc w:val="left"/>
      <w:pPr>
        <w:ind w:left="1180" w:hanging="295"/>
      </w:pPr>
      <w:rPr>
        <w:rFonts w:ascii="Arial" w:hAnsi="Arial" w:hint="default"/>
      </w:rPr>
    </w:lvl>
    <w:lvl w:ilvl="2">
      <w:start w:val="1"/>
      <w:numFmt w:val="bullet"/>
      <w:lvlText w:val="&gt;"/>
      <w:lvlJc w:val="left"/>
      <w:pPr>
        <w:ind w:left="1475" w:hanging="295"/>
      </w:pPr>
      <w:rPr>
        <w:rFonts w:ascii="Arial" w:hAnsi="Arial" w:hint="default"/>
      </w:rPr>
    </w:lvl>
    <w:lvl w:ilvl="3">
      <w:start w:val="1"/>
      <w:numFmt w:val="bullet"/>
      <w:lvlText w:val="•"/>
      <w:lvlJc w:val="left"/>
      <w:pPr>
        <w:ind w:left="1770" w:hanging="295"/>
      </w:pPr>
      <w:rPr>
        <w:rFonts w:ascii="Arial" w:hAnsi="Arial" w:hint="default"/>
        <w:color w:val="000000" w:themeColor="text1"/>
      </w:rPr>
    </w:lvl>
    <w:lvl w:ilvl="4">
      <w:start w:val="1"/>
      <w:numFmt w:val="bullet"/>
      <w:lvlText w:val="•"/>
      <w:lvlJc w:val="left"/>
      <w:pPr>
        <w:ind w:left="2065" w:hanging="295"/>
      </w:pPr>
      <w:rPr>
        <w:rFonts w:ascii="Arial" w:hAnsi="Arial" w:hint="default"/>
        <w:color w:val="000000" w:themeColor="text1"/>
      </w:rPr>
    </w:lvl>
    <w:lvl w:ilvl="5">
      <w:start w:val="1"/>
      <w:numFmt w:val="bullet"/>
      <w:lvlText w:val="•"/>
      <w:lvlJc w:val="left"/>
      <w:pPr>
        <w:ind w:left="2360" w:hanging="295"/>
      </w:pPr>
      <w:rPr>
        <w:rFonts w:ascii="Arial" w:hAnsi="Arial" w:hint="default"/>
        <w:color w:val="000000" w:themeColor="text1"/>
      </w:rPr>
    </w:lvl>
    <w:lvl w:ilvl="6">
      <w:start w:val="1"/>
      <w:numFmt w:val="bullet"/>
      <w:lvlText w:val="•"/>
      <w:lvlJc w:val="left"/>
      <w:pPr>
        <w:ind w:left="2655" w:hanging="295"/>
      </w:pPr>
      <w:rPr>
        <w:rFonts w:ascii="Arial" w:hAnsi="Arial" w:hint="default"/>
        <w:color w:val="000000" w:themeColor="text1"/>
      </w:rPr>
    </w:lvl>
    <w:lvl w:ilvl="7">
      <w:start w:val="1"/>
      <w:numFmt w:val="bullet"/>
      <w:lvlText w:val="•"/>
      <w:lvlJc w:val="left"/>
      <w:pPr>
        <w:ind w:left="2950" w:hanging="295"/>
      </w:pPr>
      <w:rPr>
        <w:rFonts w:ascii="Arial" w:hAnsi="Arial" w:hint="default"/>
        <w:color w:val="000000" w:themeColor="text1"/>
      </w:rPr>
    </w:lvl>
    <w:lvl w:ilvl="8">
      <w:start w:val="1"/>
      <w:numFmt w:val="bullet"/>
      <w:lvlText w:val="•"/>
      <w:lvlJc w:val="left"/>
      <w:pPr>
        <w:ind w:left="3245" w:hanging="295"/>
      </w:pPr>
      <w:rPr>
        <w:rFonts w:ascii="Arial" w:hAnsi="Arial" w:hint="default"/>
        <w:color w:val="000000" w:themeColor="text1"/>
      </w:rPr>
    </w:lvl>
  </w:abstractNum>
  <w:abstractNum w:abstractNumId="13" w15:restartNumberingAfterBreak="0">
    <w:nsid w:val="79614DAD"/>
    <w:multiLevelType w:val="multilevel"/>
    <w:tmpl w:val="AD6CA808"/>
    <w:lvl w:ilvl="0">
      <w:start w:val="1"/>
      <w:numFmt w:val="bullet"/>
      <w:pStyle w:val="Punktlista"/>
      <w:lvlText w:val="•"/>
      <w:lvlJc w:val="left"/>
      <w:pPr>
        <w:ind w:left="295" w:hanging="295"/>
      </w:pPr>
      <w:rPr>
        <w:rFonts w:ascii="Arial" w:hAnsi="Arial" w:hint="default"/>
      </w:rPr>
    </w:lvl>
    <w:lvl w:ilvl="1">
      <w:start w:val="1"/>
      <w:numFmt w:val="bullet"/>
      <w:lvlText w:val="•"/>
      <w:lvlJc w:val="left"/>
      <w:pPr>
        <w:ind w:left="590" w:hanging="295"/>
      </w:pPr>
      <w:rPr>
        <w:rFonts w:ascii="Arial" w:hAnsi="Arial" w:hint="default"/>
      </w:rPr>
    </w:lvl>
    <w:lvl w:ilvl="2">
      <w:start w:val="1"/>
      <w:numFmt w:val="bullet"/>
      <w:lvlText w:val="&gt;"/>
      <w:lvlJc w:val="left"/>
      <w:pPr>
        <w:ind w:left="885" w:hanging="295"/>
      </w:pPr>
      <w:rPr>
        <w:rFonts w:ascii="Arial" w:hAnsi="Arial" w:hint="default"/>
      </w:rPr>
    </w:lvl>
    <w:lvl w:ilvl="3">
      <w:start w:val="1"/>
      <w:numFmt w:val="bullet"/>
      <w:lvlText w:val="•"/>
      <w:lvlJc w:val="left"/>
      <w:pPr>
        <w:ind w:left="1180" w:hanging="295"/>
      </w:pPr>
      <w:rPr>
        <w:rFonts w:ascii="Arial" w:hAnsi="Arial" w:hint="default"/>
        <w:color w:val="000000" w:themeColor="text1"/>
      </w:rPr>
    </w:lvl>
    <w:lvl w:ilvl="4">
      <w:start w:val="1"/>
      <w:numFmt w:val="bullet"/>
      <w:lvlText w:val="•"/>
      <w:lvlJc w:val="left"/>
      <w:pPr>
        <w:ind w:left="1475" w:hanging="295"/>
      </w:pPr>
      <w:rPr>
        <w:rFonts w:ascii="Arial" w:hAnsi="Arial" w:hint="default"/>
        <w:color w:val="000000" w:themeColor="text1"/>
      </w:rPr>
    </w:lvl>
    <w:lvl w:ilvl="5">
      <w:start w:val="1"/>
      <w:numFmt w:val="bullet"/>
      <w:lvlText w:val="•"/>
      <w:lvlJc w:val="left"/>
      <w:pPr>
        <w:ind w:left="1770" w:hanging="295"/>
      </w:pPr>
      <w:rPr>
        <w:rFonts w:ascii="Arial" w:hAnsi="Arial" w:hint="default"/>
        <w:color w:val="000000" w:themeColor="text1"/>
      </w:rPr>
    </w:lvl>
    <w:lvl w:ilvl="6">
      <w:start w:val="1"/>
      <w:numFmt w:val="bullet"/>
      <w:lvlText w:val="•"/>
      <w:lvlJc w:val="left"/>
      <w:pPr>
        <w:ind w:left="2065" w:hanging="295"/>
      </w:pPr>
      <w:rPr>
        <w:rFonts w:ascii="Arial" w:hAnsi="Arial" w:hint="default"/>
        <w:color w:val="000000" w:themeColor="text1"/>
      </w:rPr>
    </w:lvl>
    <w:lvl w:ilvl="7">
      <w:start w:val="1"/>
      <w:numFmt w:val="bullet"/>
      <w:lvlText w:val="•"/>
      <w:lvlJc w:val="left"/>
      <w:pPr>
        <w:ind w:left="2360" w:hanging="295"/>
      </w:pPr>
      <w:rPr>
        <w:rFonts w:ascii="Arial" w:hAnsi="Arial" w:hint="default"/>
        <w:color w:val="000000" w:themeColor="text1"/>
      </w:rPr>
    </w:lvl>
    <w:lvl w:ilvl="8">
      <w:start w:val="1"/>
      <w:numFmt w:val="bullet"/>
      <w:lvlText w:val="•"/>
      <w:lvlJc w:val="left"/>
      <w:pPr>
        <w:ind w:left="2655" w:hanging="295"/>
      </w:pPr>
      <w:rPr>
        <w:rFonts w:ascii="Arial" w:hAnsi="Arial" w:hint="default"/>
        <w:color w:val="000000" w:themeColor="text1"/>
      </w:rPr>
    </w:lvl>
  </w:abstractNum>
  <w:num w:numId="1" w16cid:durableId="1465808137">
    <w:abstractNumId w:val="12"/>
  </w:num>
  <w:num w:numId="2" w16cid:durableId="1419911665">
    <w:abstractNumId w:val="7"/>
  </w:num>
  <w:num w:numId="3" w16cid:durableId="2077360662">
    <w:abstractNumId w:val="6"/>
  </w:num>
  <w:num w:numId="4" w16cid:durableId="78403551">
    <w:abstractNumId w:val="5"/>
  </w:num>
  <w:num w:numId="5" w16cid:durableId="1385522689">
    <w:abstractNumId w:val="4"/>
  </w:num>
  <w:num w:numId="6" w16cid:durableId="156961596">
    <w:abstractNumId w:val="8"/>
  </w:num>
  <w:num w:numId="7" w16cid:durableId="782115784">
    <w:abstractNumId w:val="3"/>
  </w:num>
  <w:num w:numId="8" w16cid:durableId="97332213">
    <w:abstractNumId w:val="2"/>
  </w:num>
  <w:num w:numId="9" w16cid:durableId="342754471">
    <w:abstractNumId w:val="1"/>
  </w:num>
  <w:num w:numId="10" w16cid:durableId="1283420631">
    <w:abstractNumId w:val="0"/>
  </w:num>
  <w:num w:numId="11" w16cid:durableId="1140419850">
    <w:abstractNumId w:val="13"/>
  </w:num>
  <w:num w:numId="12" w16cid:durableId="2033261905">
    <w:abstractNumId w:val="10"/>
  </w:num>
  <w:num w:numId="13" w16cid:durableId="350181136">
    <w:abstractNumId w:val="9"/>
  </w:num>
  <w:num w:numId="14" w16cid:durableId="10750115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34F"/>
    <w:rsid w:val="00013881"/>
    <w:rsid w:val="00022EE5"/>
    <w:rsid w:val="00023965"/>
    <w:rsid w:val="00034287"/>
    <w:rsid w:val="00036861"/>
    <w:rsid w:val="000368A7"/>
    <w:rsid w:val="0005368C"/>
    <w:rsid w:val="00055FD4"/>
    <w:rsid w:val="000614B2"/>
    <w:rsid w:val="00065BB3"/>
    <w:rsid w:val="00083390"/>
    <w:rsid w:val="00084229"/>
    <w:rsid w:val="00093AD6"/>
    <w:rsid w:val="00096075"/>
    <w:rsid w:val="000A444A"/>
    <w:rsid w:val="000A67DF"/>
    <w:rsid w:val="000C09D5"/>
    <w:rsid w:val="000C6B69"/>
    <w:rsid w:val="000D3695"/>
    <w:rsid w:val="000D436B"/>
    <w:rsid w:val="000D7954"/>
    <w:rsid w:val="000D7B94"/>
    <w:rsid w:val="0010264E"/>
    <w:rsid w:val="00104398"/>
    <w:rsid w:val="001054CB"/>
    <w:rsid w:val="0012452B"/>
    <w:rsid w:val="00136DBA"/>
    <w:rsid w:val="00143FBA"/>
    <w:rsid w:val="0015492A"/>
    <w:rsid w:val="00161926"/>
    <w:rsid w:val="00164EE8"/>
    <w:rsid w:val="001666A1"/>
    <w:rsid w:val="00175DD8"/>
    <w:rsid w:val="00177531"/>
    <w:rsid w:val="001878FF"/>
    <w:rsid w:val="00191524"/>
    <w:rsid w:val="001A1EC8"/>
    <w:rsid w:val="001B31DE"/>
    <w:rsid w:val="001B4834"/>
    <w:rsid w:val="001C61FB"/>
    <w:rsid w:val="001D22DA"/>
    <w:rsid w:val="001D2A7F"/>
    <w:rsid w:val="001D6507"/>
    <w:rsid w:val="001F5503"/>
    <w:rsid w:val="00202F12"/>
    <w:rsid w:val="00204D32"/>
    <w:rsid w:val="002439CB"/>
    <w:rsid w:val="0026003B"/>
    <w:rsid w:val="00294F83"/>
    <w:rsid w:val="002A353E"/>
    <w:rsid w:val="002B48B5"/>
    <w:rsid w:val="002B75A4"/>
    <w:rsid w:val="002C75D8"/>
    <w:rsid w:val="002C7A8B"/>
    <w:rsid w:val="002D5FD2"/>
    <w:rsid w:val="002F1EB9"/>
    <w:rsid w:val="002F27CB"/>
    <w:rsid w:val="002F6A6E"/>
    <w:rsid w:val="00303871"/>
    <w:rsid w:val="00303EF9"/>
    <w:rsid w:val="00306D6E"/>
    <w:rsid w:val="0031534F"/>
    <w:rsid w:val="003230C5"/>
    <w:rsid w:val="00333AD3"/>
    <w:rsid w:val="00347B7E"/>
    <w:rsid w:val="0037582B"/>
    <w:rsid w:val="00381697"/>
    <w:rsid w:val="003861BC"/>
    <w:rsid w:val="0039454B"/>
    <w:rsid w:val="003B262F"/>
    <w:rsid w:val="003C56ED"/>
    <w:rsid w:val="003C6743"/>
    <w:rsid w:val="003D04BD"/>
    <w:rsid w:val="003D1C7F"/>
    <w:rsid w:val="003D22EF"/>
    <w:rsid w:val="003F583B"/>
    <w:rsid w:val="004051EE"/>
    <w:rsid w:val="00421605"/>
    <w:rsid w:val="00424567"/>
    <w:rsid w:val="00440930"/>
    <w:rsid w:val="00452ED1"/>
    <w:rsid w:val="00457EB8"/>
    <w:rsid w:val="00470CE5"/>
    <w:rsid w:val="00487C9D"/>
    <w:rsid w:val="004C2063"/>
    <w:rsid w:val="004F00D2"/>
    <w:rsid w:val="004F0EE6"/>
    <w:rsid w:val="005031EA"/>
    <w:rsid w:val="00503E0B"/>
    <w:rsid w:val="00507988"/>
    <w:rsid w:val="00513562"/>
    <w:rsid w:val="0051711E"/>
    <w:rsid w:val="005266AF"/>
    <w:rsid w:val="00532A4A"/>
    <w:rsid w:val="005417B6"/>
    <w:rsid w:val="005421F7"/>
    <w:rsid w:val="00553F0B"/>
    <w:rsid w:val="00562BC8"/>
    <w:rsid w:val="00565A24"/>
    <w:rsid w:val="0056688C"/>
    <w:rsid w:val="005874C8"/>
    <w:rsid w:val="00592038"/>
    <w:rsid w:val="005920DB"/>
    <w:rsid w:val="00597F81"/>
    <w:rsid w:val="005B2B5B"/>
    <w:rsid w:val="005D1B38"/>
    <w:rsid w:val="005E592E"/>
    <w:rsid w:val="00617BEA"/>
    <w:rsid w:val="006235DC"/>
    <w:rsid w:val="006241D3"/>
    <w:rsid w:val="00633FB0"/>
    <w:rsid w:val="00653E56"/>
    <w:rsid w:val="00665D6F"/>
    <w:rsid w:val="00684501"/>
    <w:rsid w:val="006E4573"/>
    <w:rsid w:val="006E690B"/>
    <w:rsid w:val="00706BB6"/>
    <w:rsid w:val="00714C60"/>
    <w:rsid w:val="00745E25"/>
    <w:rsid w:val="00774428"/>
    <w:rsid w:val="00775003"/>
    <w:rsid w:val="007840B9"/>
    <w:rsid w:val="00796DE4"/>
    <w:rsid w:val="007A4B33"/>
    <w:rsid w:val="007C62EF"/>
    <w:rsid w:val="007D69D9"/>
    <w:rsid w:val="007E237C"/>
    <w:rsid w:val="008035DB"/>
    <w:rsid w:val="00807361"/>
    <w:rsid w:val="00810579"/>
    <w:rsid w:val="0082485B"/>
    <w:rsid w:val="00840216"/>
    <w:rsid w:val="00840BDA"/>
    <w:rsid w:val="0085443C"/>
    <w:rsid w:val="008600A3"/>
    <w:rsid w:val="00876751"/>
    <w:rsid w:val="00885DEC"/>
    <w:rsid w:val="00887265"/>
    <w:rsid w:val="008A6DBF"/>
    <w:rsid w:val="008C007F"/>
    <w:rsid w:val="008D6AF5"/>
    <w:rsid w:val="008E35A3"/>
    <w:rsid w:val="008F1C3C"/>
    <w:rsid w:val="008F324A"/>
    <w:rsid w:val="008F707E"/>
    <w:rsid w:val="00903399"/>
    <w:rsid w:val="009074E8"/>
    <w:rsid w:val="009350A1"/>
    <w:rsid w:val="00936B81"/>
    <w:rsid w:val="009427F2"/>
    <w:rsid w:val="009439C1"/>
    <w:rsid w:val="00950811"/>
    <w:rsid w:val="00960CF8"/>
    <w:rsid w:val="00965F44"/>
    <w:rsid w:val="00981514"/>
    <w:rsid w:val="009D67A0"/>
    <w:rsid w:val="00A01741"/>
    <w:rsid w:val="00A05F79"/>
    <w:rsid w:val="00A1305C"/>
    <w:rsid w:val="00A1373E"/>
    <w:rsid w:val="00A703B7"/>
    <w:rsid w:val="00A862A9"/>
    <w:rsid w:val="00A945A6"/>
    <w:rsid w:val="00AD726B"/>
    <w:rsid w:val="00AD7513"/>
    <w:rsid w:val="00AE722F"/>
    <w:rsid w:val="00B27362"/>
    <w:rsid w:val="00B3212E"/>
    <w:rsid w:val="00B36956"/>
    <w:rsid w:val="00B404F6"/>
    <w:rsid w:val="00B448BD"/>
    <w:rsid w:val="00B45808"/>
    <w:rsid w:val="00B53D04"/>
    <w:rsid w:val="00B60A88"/>
    <w:rsid w:val="00B65E16"/>
    <w:rsid w:val="00B77AAF"/>
    <w:rsid w:val="00B90256"/>
    <w:rsid w:val="00BB3B38"/>
    <w:rsid w:val="00BB5129"/>
    <w:rsid w:val="00BC7239"/>
    <w:rsid w:val="00BE5C3E"/>
    <w:rsid w:val="00C149D1"/>
    <w:rsid w:val="00C250B9"/>
    <w:rsid w:val="00C336A6"/>
    <w:rsid w:val="00C43790"/>
    <w:rsid w:val="00C47654"/>
    <w:rsid w:val="00C55FCA"/>
    <w:rsid w:val="00C57CAC"/>
    <w:rsid w:val="00C71604"/>
    <w:rsid w:val="00C77D37"/>
    <w:rsid w:val="00C87FCE"/>
    <w:rsid w:val="00C972F7"/>
    <w:rsid w:val="00CA21CB"/>
    <w:rsid w:val="00CB07EC"/>
    <w:rsid w:val="00CB15B1"/>
    <w:rsid w:val="00CB2511"/>
    <w:rsid w:val="00CB5CB3"/>
    <w:rsid w:val="00CD2F95"/>
    <w:rsid w:val="00CE1401"/>
    <w:rsid w:val="00CE776A"/>
    <w:rsid w:val="00CF52E2"/>
    <w:rsid w:val="00CF6C39"/>
    <w:rsid w:val="00D14797"/>
    <w:rsid w:val="00D171C1"/>
    <w:rsid w:val="00D27F17"/>
    <w:rsid w:val="00D3169E"/>
    <w:rsid w:val="00D37AA5"/>
    <w:rsid w:val="00D52B95"/>
    <w:rsid w:val="00D608AC"/>
    <w:rsid w:val="00D64E86"/>
    <w:rsid w:val="00DE5917"/>
    <w:rsid w:val="00E015F0"/>
    <w:rsid w:val="00E07ACB"/>
    <w:rsid w:val="00E210F1"/>
    <w:rsid w:val="00E439C5"/>
    <w:rsid w:val="00E44B78"/>
    <w:rsid w:val="00E57907"/>
    <w:rsid w:val="00E910D4"/>
    <w:rsid w:val="00E91C44"/>
    <w:rsid w:val="00EA30E2"/>
    <w:rsid w:val="00EB2540"/>
    <w:rsid w:val="00EC26E3"/>
    <w:rsid w:val="00EC5FA6"/>
    <w:rsid w:val="00ED737E"/>
    <w:rsid w:val="00EE49D4"/>
    <w:rsid w:val="00EF36F3"/>
    <w:rsid w:val="00F04626"/>
    <w:rsid w:val="00F10971"/>
    <w:rsid w:val="00F13AAE"/>
    <w:rsid w:val="00F313AB"/>
    <w:rsid w:val="00F4028B"/>
    <w:rsid w:val="00F56183"/>
    <w:rsid w:val="00F61CD8"/>
    <w:rsid w:val="00F62946"/>
    <w:rsid w:val="00F72520"/>
    <w:rsid w:val="00F73147"/>
    <w:rsid w:val="00F73AB3"/>
    <w:rsid w:val="00F82E65"/>
    <w:rsid w:val="00F82E87"/>
    <w:rsid w:val="00F967B5"/>
    <w:rsid w:val="00FD079B"/>
    <w:rsid w:val="00FD1C2B"/>
    <w:rsid w:val="00FD5BC5"/>
    <w:rsid w:val="00FE26A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E6A988"/>
  <w15:docId w15:val="{5F1F7014-C064-4385-8E06-F0C672E01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sv-SE" w:eastAsia="en-US" w:bidi="ar-SA"/>
      </w:rPr>
    </w:rPrDefault>
    <w:pPrDefault>
      <w:pPr>
        <w:spacing w:after="20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lsdException w:name="table of figures" w:semiHidden="1"/>
    <w:lsdException w:name="envelope return" w:semiHidden="1"/>
    <w:lsdException w:name="footnote reference" w:semiHidden="1"/>
    <w:lsdException w:name="annotation reference" w:semiHidden="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uiPriority="22"/>
    <w:lsdException w:name="Emphasis"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608AC"/>
  </w:style>
  <w:style w:type="paragraph" w:styleId="Rubrik1">
    <w:name w:val="heading 1"/>
    <w:basedOn w:val="Normal"/>
    <w:next w:val="Normal"/>
    <w:link w:val="Rubrik1Char"/>
    <w:uiPriority w:val="2"/>
    <w:qFormat/>
    <w:rsid w:val="003B262F"/>
    <w:pPr>
      <w:keepNext/>
      <w:keepLines/>
      <w:spacing w:before="960" w:after="680" w:line="520" w:lineRule="exact"/>
      <w:contextualSpacing/>
      <w:outlineLvl w:val="0"/>
    </w:pPr>
    <w:rPr>
      <w:rFonts w:eastAsiaTheme="majorEastAsia" w:cstheme="majorBidi"/>
      <w:b/>
      <w:bCs/>
      <w:color w:val="1E00BE" w:themeColor="text2"/>
      <w:sz w:val="48"/>
      <w:szCs w:val="28"/>
    </w:rPr>
  </w:style>
  <w:style w:type="paragraph" w:styleId="Rubrik2">
    <w:name w:val="heading 2"/>
    <w:basedOn w:val="Normal"/>
    <w:next w:val="Normal"/>
    <w:link w:val="Rubrik2Char"/>
    <w:uiPriority w:val="2"/>
    <w:qFormat/>
    <w:rsid w:val="00B45808"/>
    <w:pPr>
      <w:keepNext/>
      <w:keepLines/>
      <w:spacing w:before="240" w:after="0" w:line="300" w:lineRule="atLeast"/>
      <w:outlineLvl w:val="1"/>
    </w:pPr>
    <w:rPr>
      <w:rFonts w:eastAsiaTheme="majorEastAsia" w:cstheme="majorBidi"/>
      <w:b/>
      <w:bCs/>
      <w:sz w:val="26"/>
      <w:szCs w:val="26"/>
    </w:rPr>
  </w:style>
  <w:style w:type="paragraph" w:styleId="Rubrik3">
    <w:name w:val="heading 3"/>
    <w:basedOn w:val="Normal"/>
    <w:next w:val="Normal"/>
    <w:link w:val="Rubrik3Char"/>
    <w:uiPriority w:val="2"/>
    <w:qFormat/>
    <w:rsid w:val="00BB3B38"/>
    <w:pPr>
      <w:keepNext/>
      <w:keepLines/>
      <w:spacing w:before="240" w:after="0" w:line="260" w:lineRule="atLeast"/>
      <w:outlineLvl w:val="2"/>
    </w:pPr>
    <w:rPr>
      <w:rFonts w:eastAsiaTheme="majorEastAsia" w:cstheme="majorBidi"/>
      <w:b/>
      <w:bCs/>
      <w:sz w:val="22"/>
    </w:rPr>
  </w:style>
  <w:style w:type="paragraph" w:styleId="Rubrik4">
    <w:name w:val="heading 4"/>
    <w:basedOn w:val="Normal"/>
    <w:next w:val="Normal"/>
    <w:link w:val="Rubrik4Char"/>
    <w:uiPriority w:val="2"/>
    <w:qFormat/>
    <w:rsid w:val="003B262F"/>
    <w:pPr>
      <w:keepNext/>
      <w:keepLines/>
      <w:spacing w:before="240" w:after="0"/>
      <w:outlineLvl w:val="3"/>
    </w:pPr>
    <w:rPr>
      <w:rFonts w:asciiTheme="majorHAnsi" w:eastAsiaTheme="majorEastAsia" w:hAnsiTheme="majorHAnsi" w:cstheme="majorBidi"/>
      <w:b/>
      <w:bCs/>
      <w:iCs/>
    </w:rPr>
  </w:style>
  <w:style w:type="paragraph" w:styleId="Rubrik5">
    <w:name w:val="heading 5"/>
    <w:basedOn w:val="Normal"/>
    <w:next w:val="Normal"/>
    <w:link w:val="Rubrik5Char"/>
    <w:uiPriority w:val="9"/>
    <w:semiHidden/>
    <w:rsid w:val="00B27362"/>
    <w:pPr>
      <w:keepNext/>
      <w:keepLines/>
      <w:outlineLvl w:val="4"/>
    </w:pPr>
    <w:rPr>
      <w:rFonts w:asciiTheme="majorHAnsi" w:eastAsiaTheme="majorEastAsia" w:hAnsiTheme="majorHAnsi" w:cstheme="majorBidi"/>
      <w:bCs/>
    </w:rPr>
  </w:style>
  <w:style w:type="paragraph" w:styleId="Rubrik6">
    <w:name w:val="heading 6"/>
    <w:basedOn w:val="Normal"/>
    <w:next w:val="Normal"/>
    <w:link w:val="Rubrik6Char"/>
    <w:uiPriority w:val="9"/>
    <w:semiHidden/>
    <w:rsid w:val="00B27362"/>
    <w:pPr>
      <w:keepNext/>
      <w:keepLines/>
      <w:outlineLvl w:val="5"/>
    </w:pPr>
    <w:rPr>
      <w:rFonts w:asciiTheme="majorHAnsi" w:eastAsiaTheme="majorEastAsia" w:hAnsiTheme="majorHAnsi" w:cstheme="majorBidi"/>
      <w:bCs/>
      <w:iCs/>
    </w:rPr>
  </w:style>
  <w:style w:type="paragraph" w:styleId="Rubrik7">
    <w:name w:val="heading 7"/>
    <w:basedOn w:val="Normal"/>
    <w:next w:val="Normal"/>
    <w:link w:val="Rubrik7Char"/>
    <w:uiPriority w:val="9"/>
    <w:semiHidden/>
    <w:rsid w:val="00B27362"/>
    <w:pPr>
      <w:keepNext/>
      <w:keepLines/>
      <w:outlineLvl w:val="6"/>
    </w:pPr>
    <w:rPr>
      <w:rFonts w:asciiTheme="majorHAnsi" w:eastAsiaTheme="majorEastAsia" w:hAnsiTheme="majorHAnsi" w:cstheme="majorBidi"/>
      <w:iCs/>
    </w:rPr>
  </w:style>
  <w:style w:type="paragraph" w:styleId="Rubrik8">
    <w:name w:val="heading 8"/>
    <w:basedOn w:val="Normal"/>
    <w:next w:val="Normal"/>
    <w:link w:val="Rubrik8Char"/>
    <w:uiPriority w:val="9"/>
    <w:semiHidden/>
    <w:rsid w:val="00B27362"/>
    <w:pPr>
      <w:keepNext/>
      <w:keepLines/>
      <w:outlineLvl w:val="7"/>
    </w:pPr>
    <w:rPr>
      <w:rFonts w:asciiTheme="majorHAnsi" w:eastAsiaTheme="majorEastAsia" w:hAnsiTheme="majorHAnsi" w:cstheme="majorBidi"/>
    </w:rPr>
  </w:style>
  <w:style w:type="paragraph" w:styleId="Rubrik9">
    <w:name w:val="heading 9"/>
    <w:basedOn w:val="Normal"/>
    <w:next w:val="Normal"/>
    <w:link w:val="Rubrik9Char"/>
    <w:uiPriority w:val="9"/>
    <w:semiHidden/>
    <w:rsid w:val="00B27362"/>
    <w:pPr>
      <w:keepNext/>
      <w:keepLines/>
      <w:outlineLvl w:val="8"/>
    </w:pPr>
    <w:rPr>
      <w:rFonts w:asciiTheme="majorHAnsi" w:eastAsiaTheme="majorEastAsia" w:hAnsiTheme="majorHAnsi" w:cstheme="majorBidi"/>
      <w:iCs/>
      <w:spacing w:val="5"/>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2"/>
    <w:rsid w:val="00B45808"/>
    <w:rPr>
      <w:rFonts w:eastAsiaTheme="majorEastAsia" w:cstheme="majorBidi"/>
      <w:b/>
      <w:bCs/>
      <w:sz w:val="26"/>
      <w:szCs w:val="26"/>
    </w:rPr>
  </w:style>
  <w:style w:type="character" w:customStyle="1" w:styleId="Rubrik3Char">
    <w:name w:val="Rubrik 3 Char"/>
    <w:basedOn w:val="Standardstycketeckensnitt"/>
    <w:link w:val="Rubrik3"/>
    <w:uiPriority w:val="2"/>
    <w:rsid w:val="00BB3B38"/>
    <w:rPr>
      <w:rFonts w:eastAsiaTheme="majorEastAsia" w:cstheme="majorBidi"/>
      <w:b/>
      <w:bCs/>
      <w:sz w:val="22"/>
    </w:rPr>
  </w:style>
  <w:style w:type="character" w:customStyle="1" w:styleId="Rubrik4Char">
    <w:name w:val="Rubrik 4 Char"/>
    <w:basedOn w:val="Standardstycketeckensnitt"/>
    <w:link w:val="Rubrik4"/>
    <w:uiPriority w:val="2"/>
    <w:rsid w:val="003B262F"/>
    <w:rPr>
      <w:rFonts w:asciiTheme="majorHAnsi" w:eastAsiaTheme="majorEastAsia" w:hAnsiTheme="majorHAnsi" w:cstheme="majorBidi"/>
      <w:b/>
      <w:bCs/>
      <w:iCs/>
    </w:rPr>
  </w:style>
  <w:style w:type="character" w:customStyle="1" w:styleId="Rubrik5Char">
    <w:name w:val="Rubrik 5 Char"/>
    <w:basedOn w:val="Standardstycketeckensnitt"/>
    <w:link w:val="Rubrik5"/>
    <w:uiPriority w:val="9"/>
    <w:semiHidden/>
    <w:rsid w:val="00617BEA"/>
    <w:rPr>
      <w:rFonts w:asciiTheme="majorHAnsi" w:eastAsiaTheme="majorEastAsia" w:hAnsiTheme="majorHAnsi" w:cstheme="majorBidi"/>
      <w:bCs/>
      <w:sz w:val="18"/>
    </w:rPr>
  </w:style>
  <w:style w:type="character" w:customStyle="1" w:styleId="Rubrik6Char">
    <w:name w:val="Rubrik 6 Char"/>
    <w:basedOn w:val="Standardstycketeckensnitt"/>
    <w:link w:val="Rubrik6"/>
    <w:uiPriority w:val="9"/>
    <w:semiHidden/>
    <w:rsid w:val="00617BEA"/>
    <w:rPr>
      <w:rFonts w:asciiTheme="majorHAnsi" w:eastAsiaTheme="majorEastAsia" w:hAnsiTheme="majorHAnsi" w:cstheme="majorBidi"/>
      <w:bCs/>
      <w:iCs/>
      <w:sz w:val="18"/>
    </w:rPr>
  </w:style>
  <w:style w:type="character" w:customStyle="1" w:styleId="Rubrik7Char">
    <w:name w:val="Rubrik 7 Char"/>
    <w:basedOn w:val="Standardstycketeckensnitt"/>
    <w:link w:val="Rubrik7"/>
    <w:uiPriority w:val="9"/>
    <w:semiHidden/>
    <w:rsid w:val="00617BEA"/>
    <w:rPr>
      <w:rFonts w:asciiTheme="majorHAnsi" w:eastAsiaTheme="majorEastAsia" w:hAnsiTheme="majorHAnsi" w:cstheme="majorBidi"/>
      <w:iCs/>
      <w:sz w:val="18"/>
    </w:rPr>
  </w:style>
  <w:style w:type="character" w:customStyle="1" w:styleId="Rubrik8Char">
    <w:name w:val="Rubrik 8 Char"/>
    <w:basedOn w:val="Standardstycketeckensnitt"/>
    <w:link w:val="Rubrik8"/>
    <w:uiPriority w:val="9"/>
    <w:semiHidden/>
    <w:rsid w:val="00617BEA"/>
    <w:rPr>
      <w:rFonts w:asciiTheme="majorHAnsi" w:eastAsiaTheme="majorEastAsia" w:hAnsiTheme="majorHAnsi" w:cstheme="majorBidi"/>
      <w:sz w:val="18"/>
      <w:szCs w:val="20"/>
    </w:rPr>
  </w:style>
  <w:style w:type="character" w:customStyle="1" w:styleId="Rubrik9Char">
    <w:name w:val="Rubrik 9 Char"/>
    <w:basedOn w:val="Standardstycketeckensnitt"/>
    <w:link w:val="Rubrik9"/>
    <w:uiPriority w:val="9"/>
    <w:semiHidden/>
    <w:rsid w:val="00617BEA"/>
    <w:rPr>
      <w:rFonts w:asciiTheme="majorHAnsi" w:eastAsiaTheme="majorEastAsia" w:hAnsiTheme="majorHAnsi" w:cstheme="majorBidi"/>
      <w:iCs/>
      <w:spacing w:val="5"/>
      <w:sz w:val="18"/>
      <w:szCs w:val="20"/>
    </w:rPr>
  </w:style>
  <w:style w:type="paragraph" w:styleId="Sidhuvud">
    <w:name w:val="header"/>
    <w:basedOn w:val="Normal"/>
    <w:link w:val="SidhuvudChar"/>
    <w:uiPriority w:val="99"/>
    <w:rsid w:val="003B262F"/>
    <w:pPr>
      <w:tabs>
        <w:tab w:val="center" w:pos="4536"/>
        <w:tab w:val="right" w:pos="9072"/>
      </w:tabs>
      <w:spacing w:after="0" w:line="240" w:lineRule="auto"/>
    </w:pPr>
    <w:rPr>
      <w:rFonts w:asciiTheme="majorHAnsi" w:hAnsiTheme="majorHAnsi"/>
      <w:color w:val="1E00BE" w:themeColor="text2"/>
      <w:sz w:val="16"/>
    </w:rPr>
  </w:style>
  <w:style w:type="character" w:customStyle="1" w:styleId="SidhuvudChar">
    <w:name w:val="Sidhuvud Char"/>
    <w:basedOn w:val="Standardstycketeckensnitt"/>
    <w:link w:val="Sidhuvud"/>
    <w:uiPriority w:val="99"/>
    <w:rsid w:val="003B262F"/>
    <w:rPr>
      <w:rFonts w:asciiTheme="majorHAnsi" w:hAnsiTheme="majorHAnsi"/>
      <w:color w:val="1E00BE" w:themeColor="text2"/>
      <w:sz w:val="16"/>
    </w:rPr>
  </w:style>
  <w:style w:type="paragraph" w:styleId="Sidfot">
    <w:name w:val="footer"/>
    <w:basedOn w:val="Normal"/>
    <w:link w:val="SidfotChar"/>
    <w:uiPriority w:val="99"/>
    <w:rsid w:val="003B262F"/>
    <w:pPr>
      <w:tabs>
        <w:tab w:val="center" w:pos="4536"/>
        <w:tab w:val="right" w:pos="9072"/>
      </w:tabs>
      <w:spacing w:after="0" w:line="240" w:lineRule="auto"/>
    </w:pPr>
    <w:rPr>
      <w:rFonts w:asciiTheme="majorHAnsi" w:hAnsiTheme="majorHAnsi"/>
      <w:color w:val="1E00BE" w:themeColor="text2"/>
      <w:sz w:val="16"/>
    </w:rPr>
  </w:style>
  <w:style w:type="character" w:customStyle="1" w:styleId="SidfotChar">
    <w:name w:val="Sidfot Char"/>
    <w:basedOn w:val="Standardstycketeckensnitt"/>
    <w:link w:val="Sidfot"/>
    <w:uiPriority w:val="99"/>
    <w:rsid w:val="003B262F"/>
    <w:rPr>
      <w:rFonts w:asciiTheme="majorHAnsi" w:hAnsiTheme="majorHAnsi"/>
      <w:color w:val="1E00BE" w:themeColor="text2"/>
      <w:sz w:val="16"/>
    </w:rPr>
  </w:style>
  <w:style w:type="paragraph" w:styleId="Punktlista">
    <w:name w:val="List Bullet"/>
    <w:basedOn w:val="Normal"/>
    <w:uiPriority w:val="4"/>
    <w:qFormat/>
    <w:rsid w:val="00CA21CB"/>
    <w:pPr>
      <w:numPr>
        <w:numId w:val="11"/>
      </w:numPr>
      <w:contextualSpacing/>
    </w:pPr>
  </w:style>
  <w:style w:type="character" w:customStyle="1" w:styleId="Rubrik1Char">
    <w:name w:val="Rubrik 1 Char"/>
    <w:basedOn w:val="Standardstycketeckensnitt"/>
    <w:link w:val="Rubrik1"/>
    <w:uiPriority w:val="2"/>
    <w:rsid w:val="003B262F"/>
    <w:rPr>
      <w:rFonts w:eastAsiaTheme="majorEastAsia" w:cstheme="majorBidi"/>
      <w:b/>
      <w:bCs/>
      <w:color w:val="1E00BE" w:themeColor="text2"/>
      <w:sz w:val="48"/>
      <w:szCs w:val="28"/>
    </w:rPr>
  </w:style>
  <w:style w:type="paragraph" w:styleId="Rubrik">
    <w:name w:val="Title"/>
    <w:basedOn w:val="Rubrik1"/>
    <w:next w:val="Normal"/>
    <w:link w:val="RubrikChar"/>
    <w:qFormat/>
    <w:rsid w:val="00306D6E"/>
    <w:pPr>
      <w:outlineLvl w:val="9"/>
    </w:pPr>
  </w:style>
  <w:style w:type="character" w:customStyle="1" w:styleId="RubrikChar">
    <w:name w:val="Rubrik Char"/>
    <w:basedOn w:val="Standardstycketeckensnitt"/>
    <w:link w:val="Rubrik"/>
    <w:rsid w:val="00306D6E"/>
    <w:rPr>
      <w:rFonts w:eastAsiaTheme="majorEastAsia" w:cstheme="majorBidi"/>
      <w:b/>
      <w:bCs/>
      <w:color w:val="1E00BE" w:themeColor="text2"/>
      <w:sz w:val="48"/>
      <w:szCs w:val="28"/>
    </w:rPr>
  </w:style>
  <w:style w:type="paragraph" w:styleId="Underrubrik">
    <w:name w:val="Subtitle"/>
    <w:basedOn w:val="Normal"/>
    <w:next w:val="Normal"/>
    <w:link w:val="UnderrubrikChar"/>
    <w:qFormat/>
    <w:rsid w:val="00B27362"/>
    <w:pPr>
      <w:keepNext/>
      <w:keepLines/>
    </w:pPr>
    <w:rPr>
      <w:rFonts w:asciiTheme="majorHAnsi" w:eastAsiaTheme="majorEastAsia" w:hAnsiTheme="majorHAnsi" w:cstheme="majorBidi"/>
      <w:iCs/>
      <w:sz w:val="24"/>
      <w:szCs w:val="24"/>
    </w:rPr>
  </w:style>
  <w:style w:type="character" w:customStyle="1" w:styleId="UnderrubrikChar">
    <w:name w:val="Underrubrik Char"/>
    <w:basedOn w:val="Standardstycketeckensnitt"/>
    <w:link w:val="Underrubrik"/>
    <w:rsid w:val="00617BEA"/>
    <w:rPr>
      <w:rFonts w:asciiTheme="majorHAnsi" w:eastAsiaTheme="majorEastAsia" w:hAnsiTheme="majorHAnsi" w:cstheme="majorBidi"/>
      <w:iCs/>
      <w:sz w:val="24"/>
      <w:szCs w:val="24"/>
    </w:rPr>
  </w:style>
  <w:style w:type="character" w:styleId="Stark">
    <w:name w:val="Strong"/>
    <w:uiPriority w:val="22"/>
    <w:semiHidden/>
    <w:rsid w:val="00CB5CB3"/>
    <w:rPr>
      <w:b/>
      <w:bCs/>
    </w:rPr>
  </w:style>
  <w:style w:type="character" w:styleId="Betoning">
    <w:name w:val="Emphasis"/>
    <w:uiPriority w:val="20"/>
    <w:semiHidden/>
    <w:rsid w:val="00CB5CB3"/>
    <w:rPr>
      <w:b/>
      <w:bCs/>
      <w:i/>
      <w:iCs/>
      <w:spacing w:val="10"/>
      <w:bdr w:val="none" w:sz="0" w:space="0" w:color="auto"/>
      <w:shd w:val="clear" w:color="auto" w:fill="auto"/>
    </w:rPr>
  </w:style>
  <w:style w:type="paragraph" w:styleId="Ingetavstnd">
    <w:name w:val="No Spacing"/>
    <w:basedOn w:val="Normal"/>
    <w:uiPriority w:val="1"/>
    <w:semiHidden/>
    <w:qFormat/>
    <w:rsid w:val="00565A24"/>
    <w:pPr>
      <w:spacing w:after="0"/>
    </w:pPr>
  </w:style>
  <w:style w:type="paragraph" w:styleId="Liststycke">
    <w:name w:val="List Paragraph"/>
    <w:basedOn w:val="Normal"/>
    <w:uiPriority w:val="34"/>
    <w:semiHidden/>
    <w:rsid w:val="00CB5CB3"/>
    <w:pPr>
      <w:ind w:left="720"/>
      <w:contextualSpacing/>
    </w:pPr>
  </w:style>
  <w:style w:type="paragraph" w:styleId="Citat">
    <w:name w:val="Quote"/>
    <w:basedOn w:val="Normal"/>
    <w:next w:val="Normal"/>
    <w:link w:val="CitatChar"/>
    <w:uiPriority w:val="29"/>
    <w:semiHidden/>
    <w:rsid w:val="00CB5CB3"/>
    <w:pPr>
      <w:spacing w:before="200"/>
      <w:ind w:left="360" w:right="360"/>
    </w:pPr>
    <w:rPr>
      <w:i/>
      <w:iCs/>
    </w:rPr>
  </w:style>
  <w:style w:type="character" w:customStyle="1" w:styleId="CitatChar">
    <w:name w:val="Citat Char"/>
    <w:basedOn w:val="Standardstycketeckensnitt"/>
    <w:link w:val="Citat"/>
    <w:uiPriority w:val="29"/>
    <w:semiHidden/>
    <w:rsid w:val="00617BEA"/>
    <w:rPr>
      <w:i/>
      <w:iCs/>
      <w:sz w:val="18"/>
    </w:rPr>
  </w:style>
  <w:style w:type="paragraph" w:styleId="Starktcitat">
    <w:name w:val="Intense Quote"/>
    <w:basedOn w:val="Normal"/>
    <w:next w:val="Normal"/>
    <w:link w:val="StarktcitatChar"/>
    <w:uiPriority w:val="30"/>
    <w:semiHidden/>
    <w:rsid w:val="00CB5CB3"/>
    <w:pPr>
      <w:pBdr>
        <w:bottom w:val="single" w:sz="4" w:space="1" w:color="auto"/>
      </w:pBdr>
      <w:spacing w:before="200" w:after="280"/>
      <w:ind w:left="1008" w:right="1152"/>
      <w:jc w:val="both"/>
    </w:pPr>
    <w:rPr>
      <w:b/>
      <w:bCs/>
      <w:i/>
      <w:iCs/>
    </w:rPr>
  </w:style>
  <w:style w:type="character" w:customStyle="1" w:styleId="StarktcitatChar">
    <w:name w:val="Starkt citat Char"/>
    <w:basedOn w:val="Standardstycketeckensnitt"/>
    <w:link w:val="Starktcitat"/>
    <w:uiPriority w:val="30"/>
    <w:semiHidden/>
    <w:rsid w:val="00617BEA"/>
    <w:rPr>
      <w:b/>
      <w:bCs/>
      <w:i/>
      <w:iCs/>
      <w:sz w:val="18"/>
    </w:rPr>
  </w:style>
  <w:style w:type="character" w:styleId="Diskretbetoning">
    <w:name w:val="Subtle Emphasis"/>
    <w:uiPriority w:val="19"/>
    <w:semiHidden/>
    <w:rsid w:val="00CB5CB3"/>
    <w:rPr>
      <w:i/>
      <w:iCs/>
    </w:rPr>
  </w:style>
  <w:style w:type="character" w:styleId="Starkbetoning">
    <w:name w:val="Intense Emphasis"/>
    <w:uiPriority w:val="21"/>
    <w:semiHidden/>
    <w:rsid w:val="00CB5CB3"/>
    <w:rPr>
      <w:b/>
      <w:bCs/>
    </w:rPr>
  </w:style>
  <w:style w:type="character" w:styleId="Diskretreferens">
    <w:name w:val="Subtle Reference"/>
    <w:uiPriority w:val="31"/>
    <w:semiHidden/>
    <w:rsid w:val="00CB5CB3"/>
    <w:rPr>
      <w:smallCaps/>
    </w:rPr>
  </w:style>
  <w:style w:type="character" w:styleId="Starkreferens">
    <w:name w:val="Intense Reference"/>
    <w:uiPriority w:val="32"/>
    <w:semiHidden/>
    <w:rsid w:val="00CB5CB3"/>
    <w:rPr>
      <w:smallCaps/>
      <w:spacing w:val="5"/>
      <w:u w:val="single"/>
    </w:rPr>
  </w:style>
  <w:style w:type="character" w:styleId="Bokenstitel">
    <w:name w:val="Book Title"/>
    <w:uiPriority w:val="33"/>
    <w:semiHidden/>
    <w:rsid w:val="00CB5CB3"/>
    <w:rPr>
      <w:i/>
      <w:iCs/>
      <w:smallCaps/>
      <w:spacing w:val="5"/>
    </w:rPr>
  </w:style>
  <w:style w:type="paragraph" w:styleId="Innehllsfrteckningsrubrik">
    <w:name w:val="TOC Heading"/>
    <w:basedOn w:val="Rubrik1"/>
    <w:next w:val="Normal"/>
    <w:uiPriority w:val="39"/>
    <w:unhideWhenUsed/>
    <w:rsid w:val="005874C8"/>
    <w:pPr>
      <w:outlineLvl w:val="9"/>
    </w:pPr>
    <w:rPr>
      <w:lang w:bidi="en-US"/>
    </w:rPr>
  </w:style>
  <w:style w:type="paragraph" w:styleId="Innehll1">
    <w:name w:val="toc 1"/>
    <w:basedOn w:val="Normal"/>
    <w:next w:val="Normal"/>
    <w:autoRedefine/>
    <w:uiPriority w:val="39"/>
    <w:unhideWhenUsed/>
    <w:rsid w:val="00B27362"/>
  </w:style>
  <w:style w:type="paragraph" w:styleId="Innehll2">
    <w:name w:val="toc 2"/>
    <w:basedOn w:val="Normal"/>
    <w:next w:val="Normal"/>
    <w:autoRedefine/>
    <w:uiPriority w:val="39"/>
    <w:unhideWhenUsed/>
    <w:rsid w:val="00B27362"/>
    <w:pPr>
      <w:ind w:left="221"/>
    </w:pPr>
  </w:style>
  <w:style w:type="paragraph" w:styleId="Innehll3">
    <w:name w:val="toc 3"/>
    <w:basedOn w:val="Normal"/>
    <w:next w:val="Normal"/>
    <w:autoRedefine/>
    <w:uiPriority w:val="39"/>
    <w:unhideWhenUsed/>
    <w:rsid w:val="00B27362"/>
    <w:pPr>
      <w:ind w:left="442"/>
    </w:pPr>
  </w:style>
  <w:style w:type="paragraph" w:styleId="Innehll4">
    <w:name w:val="toc 4"/>
    <w:basedOn w:val="Normal"/>
    <w:next w:val="Normal"/>
    <w:autoRedefine/>
    <w:uiPriority w:val="39"/>
    <w:unhideWhenUsed/>
    <w:rsid w:val="00B27362"/>
    <w:pPr>
      <w:ind w:left="658"/>
    </w:pPr>
  </w:style>
  <w:style w:type="paragraph" w:styleId="Innehll5">
    <w:name w:val="toc 5"/>
    <w:basedOn w:val="Normal"/>
    <w:next w:val="Normal"/>
    <w:autoRedefine/>
    <w:uiPriority w:val="39"/>
    <w:semiHidden/>
    <w:rsid w:val="00B27362"/>
    <w:pPr>
      <w:ind w:left="879"/>
    </w:pPr>
  </w:style>
  <w:style w:type="paragraph" w:styleId="Innehll6">
    <w:name w:val="toc 6"/>
    <w:basedOn w:val="Normal"/>
    <w:next w:val="Normal"/>
    <w:autoRedefine/>
    <w:uiPriority w:val="39"/>
    <w:semiHidden/>
    <w:rsid w:val="00B27362"/>
    <w:pPr>
      <w:ind w:left="1100"/>
    </w:pPr>
  </w:style>
  <w:style w:type="paragraph" w:styleId="Innehll7">
    <w:name w:val="toc 7"/>
    <w:basedOn w:val="Normal"/>
    <w:next w:val="Normal"/>
    <w:autoRedefine/>
    <w:uiPriority w:val="39"/>
    <w:semiHidden/>
    <w:rsid w:val="00B27362"/>
    <w:pPr>
      <w:ind w:left="1321"/>
    </w:pPr>
  </w:style>
  <w:style w:type="paragraph" w:styleId="Innehll8">
    <w:name w:val="toc 8"/>
    <w:basedOn w:val="Normal"/>
    <w:next w:val="Normal"/>
    <w:autoRedefine/>
    <w:uiPriority w:val="39"/>
    <w:semiHidden/>
    <w:rsid w:val="00B27362"/>
    <w:pPr>
      <w:ind w:left="1542"/>
    </w:pPr>
  </w:style>
  <w:style w:type="paragraph" w:styleId="Innehll9">
    <w:name w:val="toc 9"/>
    <w:basedOn w:val="Normal"/>
    <w:next w:val="Normal"/>
    <w:autoRedefine/>
    <w:uiPriority w:val="39"/>
    <w:semiHidden/>
    <w:rsid w:val="00B27362"/>
    <w:pPr>
      <w:ind w:left="1758"/>
    </w:pPr>
  </w:style>
  <w:style w:type="paragraph" w:styleId="Numreradlista">
    <w:name w:val="List Number"/>
    <w:basedOn w:val="Normal"/>
    <w:uiPriority w:val="5"/>
    <w:qFormat/>
    <w:rsid w:val="00093AD6"/>
    <w:pPr>
      <w:numPr>
        <w:numId w:val="6"/>
      </w:numPr>
      <w:contextualSpacing/>
    </w:pPr>
  </w:style>
  <w:style w:type="table" w:styleId="Tabellrutnt">
    <w:name w:val="Table Grid"/>
    <w:basedOn w:val="Normaltabell"/>
    <w:uiPriority w:val="59"/>
    <w:rsid w:val="005B2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link w:val="BallongtextChar"/>
    <w:uiPriority w:val="99"/>
    <w:semiHidden/>
    <w:rsid w:val="005B2B5B"/>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617BEA"/>
    <w:rPr>
      <w:rFonts w:ascii="Tahoma" w:hAnsi="Tahoma" w:cs="Tahoma"/>
      <w:sz w:val="16"/>
      <w:szCs w:val="16"/>
    </w:rPr>
  </w:style>
  <w:style w:type="character" w:styleId="Platshllartext">
    <w:name w:val="Placeholder Text"/>
    <w:basedOn w:val="Standardstycketeckensnitt"/>
    <w:uiPriority w:val="99"/>
    <w:rsid w:val="00D14797"/>
    <w:rPr>
      <w:color w:val="808080"/>
    </w:rPr>
  </w:style>
  <w:style w:type="character" w:styleId="Hyperlnk">
    <w:name w:val="Hyperlink"/>
    <w:basedOn w:val="Standardstycketeckensnitt"/>
    <w:uiPriority w:val="99"/>
    <w:rsid w:val="001A1EC8"/>
    <w:rPr>
      <w:color w:val="1E00BE" w:themeColor="text2"/>
      <w:u w:val="none"/>
    </w:rPr>
  </w:style>
  <w:style w:type="paragraph" w:styleId="Adress-brev">
    <w:name w:val="envelope address"/>
    <w:basedOn w:val="Normal"/>
    <w:rsid w:val="00A703B7"/>
    <w:pPr>
      <w:framePr w:w="7938" w:h="1984" w:hRule="exact" w:hSpace="141" w:wrap="auto" w:hAnchor="page" w:xAlign="center" w:yAlign="bottom"/>
      <w:spacing w:after="0" w:line="220" w:lineRule="exact"/>
    </w:pPr>
    <w:rPr>
      <w:rFonts w:asciiTheme="majorHAnsi" w:eastAsiaTheme="majorEastAsia" w:hAnsiTheme="majorHAnsi" w:cstheme="majorBidi"/>
      <w:szCs w:val="24"/>
    </w:rPr>
  </w:style>
  <w:style w:type="character" w:customStyle="1" w:styleId="Olstomnmnande1">
    <w:name w:val="Olöst omnämnande1"/>
    <w:basedOn w:val="Standardstycketeckensnitt"/>
    <w:uiPriority w:val="99"/>
    <w:semiHidden/>
    <w:rsid w:val="00B77AAF"/>
    <w:rPr>
      <w:color w:val="808080"/>
      <w:shd w:val="clear" w:color="auto" w:fill="E6E6E6"/>
    </w:rPr>
  </w:style>
  <w:style w:type="character" w:styleId="AnvndHyperlnk">
    <w:name w:val="FollowedHyperlink"/>
    <w:basedOn w:val="Standardstycketeckensnitt"/>
    <w:uiPriority w:val="99"/>
    <w:semiHidden/>
    <w:rsid w:val="00B77AAF"/>
    <w:rPr>
      <w:color w:val="190069" w:themeColor="followedHyperlink"/>
      <w:u w:val="single"/>
    </w:rPr>
  </w:style>
  <w:style w:type="paragraph" w:customStyle="1" w:styleId="EgnaEgenskaper">
    <w:name w:val="Egna Egenskaper"/>
    <w:basedOn w:val="Sidhuvud"/>
    <w:uiPriority w:val="1"/>
    <w:semiHidden/>
    <w:qFormat/>
    <w:rsid w:val="00C250B9"/>
    <w:pPr>
      <w:spacing w:line="220" w:lineRule="exact"/>
    </w:pPr>
    <w:rPr>
      <w:color w:val="000000" w:themeColor="text1"/>
      <w:sz w:val="18"/>
      <w:szCs w:val="18"/>
    </w:rPr>
  </w:style>
  <w:style w:type="character" w:styleId="Fotnotsreferens">
    <w:name w:val="footnote reference"/>
    <w:basedOn w:val="Standardstycketeckensnitt"/>
    <w:uiPriority w:val="99"/>
    <w:semiHidden/>
    <w:rsid w:val="00936B81"/>
    <w:rPr>
      <w:vertAlign w:val="superscript"/>
    </w:rPr>
  </w:style>
  <w:style w:type="paragraph" w:styleId="Fotnotstext">
    <w:name w:val="footnote text"/>
    <w:basedOn w:val="Normal"/>
    <w:link w:val="FotnotstextChar"/>
    <w:uiPriority w:val="99"/>
    <w:rsid w:val="00936B81"/>
    <w:pPr>
      <w:spacing w:after="60" w:line="180" w:lineRule="atLeast"/>
    </w:pPr>
    <w:rPr>
      <w:sz w:val="14"/>
    </w:rPr>
  </w:style>
  <w:style w:type="character" w:customStyle="1" w:styleId="FotnotstextChar">
    <w:name w:val="Fotnotstext Char"/>
    <w:basedOn w:val="Standardstycketeckensnitt"/>
    <w:link w:val="Fotnotstext"/>
    <w:uiPriority w:val="99"/>
    <w:rsid w:val="00936B81"/>
    <w:rPr>
      <w:sz w:val="14"/>
      <w:szCs w:val="20"/>
    </w:rPr>
  </w:style>
  <w:style w:type="paragraph" w:customStyle="1" w:styleId="Anteckningar">
    <w:name w:val="Anteckningar"/>
    <w:basedOn w:val="Sidhuvud"/>
    <w:uiPriority w:val="14"/>
    <w:qFormat/>
    <w:rsid w:val="002C7A8B"/>
    <w:pPr>
      <w:tabs>
        <w:tab w:val="left" w:pos="426"/>
        <w:tab w:val="left" w:pos="3828"/>
      </w:tabs>
      <w:spacing w:line="200" w:lineRule="exact"/>
    </w:pPr>
    <w:rPr>
      <w:color w:val="6E0073" w:themeColor="accent2"/>
      <w:szCs w:val="22"/>
    </w:rPr>
  </w:style>
  <w:style w:type="paragraph" w:customStyle="1" w:styleId="Rubrikversmaltabell1">
    <w:name w:val="Rubrik över smal tabell 1"/>
    <w:next w:val="Normal"/>
    <w:uiPriority w:val="13"/>
    <w:qFormat/>
    <w:rsid w:val="00F10971"/>
    <w:pPr>
      <w:keepNext/>
      <w:spacing w:after="0" w:line="200" w:lineRule="atLeast"/>
    </w:pPr>
    <w:rPr>
      <w:rFonts w:asciiTheme="majorHAnsi" w:hAnsiTheme="majorHAnsi"/>
      <w:b/>
      <w:iCs/>
      <w:sz w:val="16"/>
    </w:rPr>
  </w:style>
  <w:style w:type="paragraph" w:customStyle="1" w:styleId="Tabelltext">
    <w:name w:val="Tabelltext"/>
    <w:basedOn w:val="Normal"/>
    <w:uiPriority w:val="1"/>
    <w:qFormat/>
    <w:rsid w:val="00F10971"/>
    <w:pPr>
      <w:spacing w:after="0" w:line="240" w:lineRule="auto"/>
    </w:pPr>
    <w:rPr>
      <w:rFonts w:asciiTheme="majorHAnsi" w:hAnsiTheme="majorHAnsi"/>
      <w:color w:val="1E00BE" w:themeColor="text2"/>
      <w:sz w:val="16"/>
    </w:rPr>
  </w:style>
  <w:style w:type="paragraph" w:customStyle="1" w:styleId="Rubrikverbredtabell1">
    <w:name w:val="Rubrik över bred tabell 1"/>
    <w:basedOn w:val="Rubrikversmaltabell1"/>
    <w:next w:val="Normal"/>
    <w:uiPriority w:val="13"/>
    <w:qFormat/>
    <w:rsid w:val="00F10971"/>
    <w:pPr>
      <w:ind w:left="-3119"/>
    </w:pPr>
  </w:style>
  <w:style w:type="paragraph" w:customStyle="1" w:styleId="Rubrikverbredtabell2">
    <w:name w:val="Rubrik över bred tabell 2"/>
    <w:basedOn w:val="Rubrikverbredtabell1"/>
    <w:next w:val="Normal"/>
    <w:uiPriority w:val="13"/>
    <w:qFormat/>
    <w:rsid w:val="00F10971"/>
    <w:pPr>
      <w:spacing w:after="120"/>
    </w:pPr>
    <w:rPr>
      <w:b w:val="0"/>
      <w:i/>
    </w:rPr>
  </w:style>
  <w:style w:type="paragraph" w:customStyle="1" w:styleId="Rubrikitabell">
    <w:name w:val="Rubrik i tabell"/>
    <w:basedOn w:val="Tabelltext"/>
    <w:next w:val="Tabelltext"/>
    <w:uiPriority w:val="1"/>
    <w:qFormat/>
    <w:rsid w:val="00F10971"/>
    <w:rPr>
      <w:b/>
    </w:rPr>
  </w:style>
  <w:style w:type="table" w:styleId="Tabellrutntljust">
    <w:name w:val="Grid Table Light"/>
    <w:basedOn w:val="Normaltabell"/>
    <w:uiPriority w:val="40"/>
    <w:rsid w:val="00F10971"/>
    <w:pPr>
      <w:spacing w:after="0" w:line="240" w:lineRule="auto"/>
      <w:jc w:val="center"/>
    </w:pPr>
    <w:rPr>
      <w:rFonts w:asciiTheme="majorHAnsi" w:hAnsiTheme="majorHAnsi"/>
      <w:color w:val="1E00BE" w:themeColor="text2"/>
    </w:rPr>
    <w:tblPr>
      <w:tblStyleRowBandSize w:val="1"/>
      <w:tblStyleColBandSize w:val="1"/>
      <w:tblInd w:w="0" w:type="nil"/>
      <w:tblBorders>
        <w:top w:val="single" w:sz="4" w:space="0" w:color="1E00BE" w:themeColor="text2"/>
        <w:bottom w:val="single" w:sz="4" w:space="0" w:color="1E00BE" w:themeColor="text2"/>
      </w:tblBorders>
      <w:tblCellMar>
        <w:top w:w="28" w:type="dxa"/>
        <w:left w:w="28" w:type="dxa"/>
        <w:bottom w:w="28" w:type="dxa"/>
        <w:right w:w="28" w:type="dxa"/>
      </w:tblCellMar>
    </w:tblPr>
    <w:tblStylePr w:type="firstRow">
      <w:pPr>
        <w:wordWrap/>
        <w:spacing w:beforeLines="0" w:before="100" w:beforeAutospacing="1" w:afterLines="0" w:after="100" w:afterAutospacing="1" w:line="240" w:lineRule="auto"/>
        <w:jc w:val="center"/>
      </w:pPr>
      <w:tblPr/>
      <w:tcPr>
        <w:tcBorders>
          <w:bottom w:val="single" w:sz="4" w:space="0" w:color="1E00BE" w:themeColor="text2"/>
          <w:insideH w:val="nil"/>
        </w:tcBorders>
        <w:shd w:val="clear" w:color="auto" w:fill="FFFFFF" w:themeFill="background1"/>
        <w:vAlign w:val="bottom"/>
      </w:tcPr>
    </w:tblStylePr>
    <w:tblStylePr w:type="lastRow">
      <w:tblPr/>
      <w:tcPr>
        <w:tcBorders>
          <w:top w:val="single" w:sz="4" w:space="0" w:color="1E00BE" w:themeColor="text2"/>
        </w:tcBorders>
        <w:shd w:val="clear" w:color="auto" w:fill="FFFFFF" w:themeFill="background1"/>
      </w:tcPr>
    </w:tblStylePr>
    <w:tblStylePr w:type="firstCol">
      <w:pPr>
        <w:jc w:val="left"/>
      </w:pPr>
    </w:tblStylePr>
    <w:tblStylePr w:type="lastCol">
      <w:tblPr/>
      <w:tcPr>
        <w:tcBorders>
          <w:left w:val="single" w:sz="4" w:space="0" w:color="1E00BE" w:themeColor="text2"/>
        </w:tcBorders>
      </w:tcPr>
    </w:tblStylePr>
    <w:tblStylePr w:type="band2Vert">
      <w:tblPr/>
      <w:tcPr>
        <w:shd w:val="clear" w:color="auto" w:fill="E7E7E6" w:themeFill="accent1" w:themeFillTint="33"/>
      </w:tcPr>
    </w:tblStylePr>
    <w:tblStylePr w:type="band1Horz">
      <w:pPr>
        <w:wordWrap/>
        <w:spacing w:beforeLines="0" w:before="100" w:beforeAutospacing="1" w:afterLines="0" w:after="100" w:afterAutospacing="1" w:line="240" w:lineRule="auto"/>
      </w:pPr>
      <w:tblPr/>
      <w:tcPr>
        <w:shd w:val="clear" w:color="auto" w:fill="E7E7E6" w:themeFill="accent1" w:themeFillTint="33"/>
      </w:tcPr>
    </w:tblStylePr>
    <w:tblStylePr w:type="nwCell">
      <w:pPr>
        <w:jc w:val="left"/>
      </w:pPr>
      <w:tblPr/>
      <w:tcPr>
        <w:vAlign w:val="bottom"/>
      </w:tcPr>
    </w:tblStylePr>
  </w:style>
  <w:style w:type="paragraph" w:customStyle="1" w:styleId="Rubrikversmaltabell2">
    <w:name w:val="Rubrik över smal tabell 2"/>
    <w:basedOn w:val="Rubrikversmaltabell1"/>
    <w:next w:val="Normal"/>
    <w:uiPriority w:val="13"/>
    <w:qFormat/>
    <w:rsid w:val="00F10971"/>
    <w:pPr>
      <w:spacing w:after="120"/>
    </w:pPr>
    <w:rPr>
      <w:b w:val="0"/>
      <w:i/>
      <w:lang w:val="en-GB"/>
    </w:rPr>
  </w:style>
  <w:style w:type="paragraph" w:customStyle="1" w:styleId="Normalutanavstndefter">
    <w:name w:val="Normal utan avstånd efter"/>
    <w:basedOn w:val="Normal"/>
    <w:uiPriority w:val="1"/>
    <w:qFormat/>
    <w:rsid w:val="005031EA"/>
    <w:pPr>
      <w:spacing w:after="0"/>
    </w:pPr>
    <w:rPr>
      <w:sz w:val="18"/>
      <w:szCs w:val="18"/>
    </w:rPr>
  </w:style>
  <w:style w:type="paragraph" w:customStyle="1" w:styleId="Kod">
    <w:name w:val="Kod"/>
    <w:basedOn w:val="Normal"/>
    <w:link w:val="KodChar"/>
    <w:uiPriority w:val="1"/>
    <w:qFormat/>
    <w:rsid w:val="00F61CD8"/>
    <w:rPr>
      <w:rFonts w:ascii="Consolas" w:hAnsi="Consolas"/>
      <w:sz w:val="19"/>
      <w:szCs w:val="19"/>
    </w:rPr>
  </w:style>
  <w:style w:type="character" w:customStyle="1" w:styleId="KodChar">
    <w:name w:val="Kod Char"/>
    <w:basedOn w:val="Standardstycketeckensnitt"/>
    <w:link w:val="Kod"/>
    <w:uiPriority w:val="1"/>
    <w:rsid w:val="00F61CD8"/>
    <w:rPr>
      <w:rFonts w:ascii="Consolas" w:hAnsi="Consolas"/>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77293">
      <w:bodyDiv w:val="1"/>
      <w:marLeft w:val="0"/>
      <w:marRight w:val="0"/>
      <w:marTop w:val="0"/>
      <w:marBottom w:val="0"/>
      <w:divBdr>
        <w:top w:val="none" w:sz="0" w:space="0" w:color="auto"/>
        <w:left w:val="none" w:sz="0" w:space="0" w:color="auto"/>
        <w:bottom w:val="none" w:sz="0" w:space="0" w:color="auto"/>
        <w:right w:val="none" w:sz="0" w:space="0" w:color="auto"/>
      </w:divBdr>
    </w:div>
    <w:div w:id="407845334">
      <w:bodyDiv w:val="1"/>
      <w:marLeft w:val="0"/>
      <w:marRight w:val="0"/>
      <w:marTop w:val="0"/>
      <w:marBottom w:val="0"/>
      <w:divBdr>
        <w:top w:val="none" w:sz="0" w:space="0" w:color="auto"/>
        <w:left w:val="none" w:sz="0" w:space="0" w:color="auto"/>
        <w:bottom w:val="none" w:sz="0" w:space="0" w:color="auto"/>
        <w:right w:val="none" w:sz="0" w:space="0" w:color="auto"/>
      </w:divBdr>
    </w:div>
    <w:div w:id="522941332">
      <w:bodyDiv w:val="1"/>
      <w:marLeft w:val="0"/>
      <w:marRight w:val="0"/>
      <w:marTop w:val="0"/>
      <w:marBottom w:val="0"/>
      <w:divBdr>
        <w:top w:val="none" w:sz="0" w:space="0" w:color="auto"/>
        <w:left w:val="none" w:sz="0" w:space="0" w:color="auto"/>
        <w:bottom w:val="none" w:sz="0" w:space="0" w:color="auto"/>
        <w:right w:val="none" w:sz="0" w:space="0" w:color="auto"/>
      </w:divBdr>
    </w:div>
    <w:div w:id="596059604">
      <w:bodyDiv w:val="1"/>
      <w:marLeft w:val="0"/>
      <w:marRight w:val="0"/>
      <w:marTop w:val="0"/>
      <w:marBottom w:val="0"/>
      <w:divBdr>
        <w:top w:val="none" w:sz="0" w:space="0" w:color="auto"/>
        <w:left w:val="none" w:sz="0" w:space="0" w:color="auto"/>
        <w:bottom w:val="none" w:sz="0" w:space="0" w:color="auto"/>
        <w:right w:val="none" w:sz="0" w:space="0" w:color="auto"/>
      </w:divBdr>
    </w:div>
    <w:div w:id="1043561641">
      <w:bodyDiv w:val="1"/>
      <w:marLeft w:val="0"/>
      <w:marRight w:val="0"/>
      <w:marTop w:val="0"/>
      <w:marBottom w:val="0"/>
      <w:divBdr>
        <w:top w:val="none" w:sz="0" w:space="0" w:color="auto"/>
        <w:left w:val="none" w:sz="0" w:space="0" w:color="auto"/>
        <w:bottom w:val="none" w:sz="0" w:space="0" w:color="auto"/>
        <w:right w:val="none" w:sz="0" w:space="0" w:color="auto"/>
      </w:divBdr>
    </w:div>
    <w:div w:id="1393191427">
      <w:bodyDiv w:val="1"/>
      <w:marLeft w:val="0"/>
      <w:marRight w:val="0"/>
      <w:marTop w:val="0"/>
      <w:marBottom w:val="0"/>
      <w:divBdr>
        <w:top w:val="none" w:sz="0" w:space="0" w:color="auto"/>
        <w:left w:val="none" w:sz="0" w:space="0" w:color="auto"/>
        <w:bottom w:val="none" w:sz="0" w:space="0" w:color="auto"/>
        <w:right w:val="none" w:sz="0" w:space="0" w:color="auto"/>
      </w:divBdr>
    </w:div>
    <w:div w:id="1397171386">
      <w:bodyDiv w:val="1"/>
      <w:marLeft w:val="0"/>
      <w:marRight w:val="0"/>
      <w:marTop w:val="0"/>
      <w:marBottom w:val="0"/>
      <w:divBdr>
        <w:top w:val="none" w:sz="0" w:space="0" w:color="auto"/>
        <w:left w:val="none" w:sz="0" w:space="0" w:color="auto"/>
        <w:bottom w:val="none" w:sz="0" w:space="0" w:color="auto"/>
        <w:right w:val="none" w:sz="0" w:space="0" w:color="auto"/>
      </w:divBdr>
    </w:div>
    <w:div w:id="1446580121">
      <w:bodyDiv w:val="1"/>
      <w:marLeft w:val="0"/>
      <w:marRight w:val="0"/>
      <w:marTop w:val="0"/>
      <w:marBottom w:val="0"/>
      <w:divBdr>
        <w:top w:val="none" w:sz="0" w:space="0" w:color="auto"/>
        <w:left w:val="none" w:sz="0" w:space="0" w:color="auto"/>
        <w:bottom w:val="none" w:sz="0" w:space="0" w:color="auto"/>
        <w:right w:val="none" w:sz="0" w:space="0" w:color="auto"/>
      </w:divBdr>
    </w:div>
    <w:div w:id="1494761220">
      <w:bodyDiv w:val="1"/>
      <w:marLeft w:val="0"/>
      <w:marRight w:val="0"/>
      <w:marTop w:val="0"/>
      <w:marBottom w:val="0"/>
      <w:divBdr>
        <w:top w:val="none" w:sz="0" w:space="0" w:color="auto"/>
        <w:left w:val="none" w:sz="0" w:space="0" w:color="auto"/>
        <w:bottom w:val="none" w:sz="0" w:space="0" w:color="auto"/>
        <w:right w:val="none" w:sz="0" w:space="0" w:color="auto"/>
      </w:divBdr>
    </w:div>
    <w:div w:id="162445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NJOHN\AppData\Roaming\Microsoft\Templates\Tomt%20dok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1A5AF02210463B9CC83728ED31ADFA"/>
        <w:category>
          <w:name w:val="Allmänt"/>
          <w:gallery w:val="placeholder"/>
        </w:category>
        <w:types>
          <w:type w:val="bbPlcHdr"/>
        </w:types>
        <w:behaviors>
          <w:behavior w:val="content"/>
        </w:behaviors>
        <w:guid w:val="{182B717A-7E8F-456A-979E-B202B214966B}"/>
      </w:docPartPr>
      <w:docPartBody>
        <w:p w:rsidR="001D6A4E" w:rsidRDefault="001D6A4E">
          <w:pPr>
            <w:pStyle w:val="8B1A5AF02210463B9CC83728ED31ADFA"/>
          </w:pPr>
          <w:r w:rsidRPr="00381620">
            <w:rPr>
              <w:rStyle w:val="Platshllartext"/>
            </w:rPr>
            <w:t>Handläggare</w:t>
          </w:r>
        </w:p>
      </w:docPartBody>
    </w:docPart>
    <w:docPart>
      <w:docPartPr>
        <w:name w:val="07514A6D6B6F4C4C9D4352A33D6AEE75"/>
        <w:category>
          <w:name w:val="Allmänt"/>
          <w:gallery w:val="placeholder"/>
        </w:category>
        <w:types>
          <w:type w:val="bbPlcHdr"/>
        </w:types>
        <w:behaviors>
          <w:behavior w:val="content"/>
        </w:behaviors>
        <w:guid w:val="{53ED8E15-101B-41F6-9EA8-86AF59A92F7E}"/>
      </w:docPartPr>
      <w:docPartBody>
        <w:p w:rsidR="001D6A4E" w:rsidRDefault="001D6A4E">
          <w:pPr>
            <w:pStyle w:val="07514A6D6B6F4C4C9D4352A33D6AEE75"/>
          </w:pPr>
          <w:r>
            <w:rPr>
              <w:rStyle w:val="Platshllartext"/>
            </w:rPr>
            <w:t>Avdelning</w:t>
          </w:r>
        </w:p>
      </w:docPartBody>
    </w:docPart>
    <w:docPart>
      <w:docPartPr>
        <w:name w:val="2FBBF0DC518144A4B222ADAA4F056D47"/>
        <w:category>
          <w:name w:val="Allmänt"/>
          <w:gallery w:val="placeholder"/>
        </w:category>
        <w:types>
          <w:type w:val="bbPlcHdr"/>
        </w:types>
        <w:behaviors>
          <w:behavior w:val="content"/>
        </w:behaviors>
        <w:guid w:val="{5F3973F6-E9E0-46D0-BBCF-7C0C6C231C65}"/>
      </w:docPartPr>
      <w:docPartBody>
        <w:p w:rsidR="001D6A4E" w:rsidRDefault="001D6A4E">
          <w:pPr>
            <w:pStyle w:val="2FBBF0DC518144A4B222ADAA4F056D47"/>
          </w:pPr>
          <w:r>
            <w:rPr>
              <w:rStyle w:val="Platshllartext"/>
            </w:rPr>
            <w:t>Rubrik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T Serif">
    <w:panose1 w:val="020A0603040505020204"/>
    <w:charset w:val="00"/>
    <w:family w:val="roman"/>
    <w:pitch w:val="variable"/>
    <w:sig w:usb0="A00002EF" w:usb1="5000204B" w:usb2="00000000" w:usb3="00000000" w:csb0="00000097" w:csb1="00000000"/>
  </w:font>
  <w:font w:name="Roboto">
    <w:panose1 w:val="02000000000000000000"/>
    <w:charset w:val="00"/>
    <w:family w:val="auto"/>
    <w:pitch w:val="variable"/>
    <w:sig w:usb0="E00002F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A4E"/>
    <w:rsid w:val="001D6A4E"/>
    <w:rsid w:val="00DE618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rPr>
      <w:color w:val="808080"/>
    </w:rPr>
  </w:style>
  <w:style w:type="paragraph" w:customStyle="1" w:styleId="8B1A5AF02210463B9CC83728ED31ADFA">
    <w:name w:val="8B1A5AF02210463B9CC83728ED31ADFA"/>
  </w:style>
  <w:style w:type="paragraph" w:customStyle="1" w:styleId="07514A6D6B6F4C4C9D4352A33D6AEE75">
    <w:name w:val="07514A6D6B6F4C4C9D4352A33D6AEE75"/>
  </w:style>
  <w:style w:type="paragraph" w:customStyle="1" w:styleId="2FBBF0DC518144A4B222ADAA4F056D47">
    <w:name w:val="2FBBF0DC518144A4B222ADAA4F056D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CB">
  <a:themeElements>
    <a:clrScheme name="SCB Färger">
      <a:dk1>
        <a:sysClr val="windowText" lastClr="000000"/>
      </a:dk1>
      <a:lt1>
        <a:sysClr val="window" lastClr="FFFFFF"/>
      </a:lt1>
      <a:dk2>
        <a:srgbClr val="1E00BE"/>
      </a:dk2>
      <a:lt2>
        <a:srgbClr val="FFFFFF"/>
      </a:lt2>
      <a:accent1>
        <a:srgbClr val="878782"/>
      </a:accent1>
      <a:accent2>
        <a:srgbClr val="6E0073"/>
      </a:accent2>
      <a:accent3>
        <a:srgbClr val="0A782D"/>
      </a:accent3>
      <a:accent4>
        <a:srgbClr val="D7280F"/>
      </a:accent4>
      <a:accent5>
        <a:srgbClr val="F08C00"/>
      </a:accent5>
      <a:accent6>
        <a:srgbClr val="009BD2"/>
      </a:accent6>
      <a:hlink>
        <a:srgbClr val="190069"/>
      </a:hlink>
      <a:folHlink>
        <a:srgbClr val="190069"/>
      </a:folHlink>
    </a:clrScheme>
    <a:fontScheme name="SCB Word">
      <a:majorFont>
        <a:latin typeface="Roboto"/>
        <a:ea typeface=""/>
        <a:cs typeface=""/>
      </a:majorFont>
      <a:minorFont>
        <a:latin typeface="PT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defPPr algn="ctr">
          <a:lnSpc>
            <a:spcPts val="2600"/>
          </a:lnSpc>
          <a:defRPr sz="2000" dirty="0" err="1" smtClean="0">
            <a:latin typeface="+mj-lt"/>
          </a:defRPr>
        </a:defPPr>
      </a:lstStyle>
      <a:style>
        <a:lnRef idx="2">
          <a:schemeClr val="accent1">
            <a:shade val="50000"/>
          </a:schemeClr>
        </a:lnRef>
        <a:fillRef idx="1">
          <a:schemeClr val="accent1"/>
        </a:fillRef>
        <a:effectRef idx="0">
          <a:schemeClr val="accent1"/>
        </a:effectRef>
        <a:fontRef idx="minor">
          <a:schemeClr val="lt1"/>
        </a:fontRef>
      </a:style>
    </a:spDef>
    <a:lnDef>
      <a:spPr>
        <a:ln w="12700" cap="rnd">
          <a:solidFill>
            <a:schemeClr val="tx2"/>
          </a:solidFill>
          <a:prstDash val="solid"/>
          <a:roun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noAutofit/>
      </a:bodyPr>
      <a:lstStyle>
        <a:defPPr>
          <a:lnSpc>
            <a:spcPts val="2600"/>
          </a:lnSpc>
          <a:defRPr sz="2000" smtClean="0">
            <a:latin typeface="+mj-lt"/>
          </a:defRPr>
        </a:defPPr>
      </a:lstStyle>
    </a:txDef>
  </a:objectDefaults>
  <a:extraClrSchemeLst/>
  <a:custClrLst>
    <a:custClr>
      <a:srgbClr val="000000"/>
    </a:custClr>
    <a:custClr>
      <a:srgbClr val="C86EC8"/>
    </a:custClr>
    <a:custClr>
      <a:srgbClr val="F0C3E6"/>
    </a:custClr>
    <a:custClr>
      <a:srgbClr val="FFFFFF"/>
    </a:custClr>
    <a:custClr>
      <a:srgbClr val="FFFFFF"/>
    </a:custClr>
    <a:custClr>
      <a:srgbClr val="FFFFFF"/>
    </a:custClr>
    <a:custClr>
      <a:srgbClr val="FFFFFF"/>
    </a:custClr>
    <a:custClr>
      <a:srgbClr val="FFFFFF"/>
    </a:custClr>
    <a:custClr>
      <a:srgbClr val="FFFFFF"/>
    </a:custClr>
    <a:custClr>
      <a:srgbClr val="FFFFFF"/>
    </a:custClr>
    <a:custClr>
      <a:srgbClr val="AFAFAA"/>
    </a:custClr>
    <a:custClr>
      <a:srgbClr val="73C36E"/>
    </a:custClr>
    <a:custClr>
      <a:srgbClr val="CDF0B4"/>
    </a:custClr>
    <a:custClr>
      <a:srgbClr val="FFFFFF"/>
    </a:custClr>
    <a:custClr>
      <a:srgbClr val="FFFFFF"/>
    </a:custClr>
    <a:custClr>
      <a:srgbClr val="FFFFFF"/>
    </a:custClr>
    <a:custClr>
      <a:srgbClr val="FFFFFF"/>
    </a:custClr>
    <a:custClr>
      <a:srgbClr val="FFFFFF"/>
    </a:custClr>
    <a:custClr>
      <a:srgbClr val="FFFFFF"/>
    </a:custClr>
    <a:custClr>
      <a:srgbClr val="FFFFFF"/>
    </a:custClr>
    <a:custClr>
      <a:srgbClr val="C8C8C3"/>
    </a:custClr>
    <a:custClr>
      <a:srgbClr val="FF8C69"/>
    </a:custClr>
    <a:custClr>
      <a:srgbClr val="FFCDB9"/>
    </a:custClr>
    <a:custClr>
      <a:srgbClr val="FFFFFF"/>
    </a:custClr>
    <a:custClr>
      <a:srgbClr val="FFFFFF"/>
    </a:custClr>
    <a:custClr>
      <a:srgbClr val="FFFFFF"/>
    </a:custClr>
    <a:custClr>
      <a:srgbClr val="FFFFFF"/>
    </a:custClr>
    <a:custClr>
      <a:srgbClr val="FFFFFF"/>
    </a:custClr>
    <a:custClr>
      <a:srgbClr val="FFFFFF"/>
    </a:custClr>
    <a:custClr>
      <a:srgbClr val="FFFFFF"/>
    </a:custClr>
    <a:custClr>
      <a:srgbClr val="E6E6E1"/>
    </a:custClr>
    <a:custClr>
      <a:srgbClr val="FFDC82"/>
    </a:custClr>
    <a:custClr>
      <a:srgbClr val="FFF0B9"/>
    </a:custClr>
    <a:custClr>
      <a:srgbClr val="FFFFFF"/>
    </a:custClr>
    <a:custClr>
      <a:srgbClr val="FFFFFF"/>
    </a:custClr>
    <a:custClr>
      <a:srgbClr val="FFFFFF"/>
    </a:custClr>
    <a:custClr>
      <a:srgbClr val="FFFFFF"/>
    </a:custClr>
    <a:custClr>
      <a:srgbClr val="FFFFFF"/>
    </a:custClr>
    <a:custClr>
      <a:srgbClr val="FFFFFF"/>
    </a:custClr>
    <a:custClr>
      <a:srgbClr val="FFFFFF"/>
    </a:custClr>
    <a:custClr>
      <a:srgbClr val="FFFFFF"/>
    </a:custClr>
    <a:custClr>
      <a:srgbClr val="64CDFA"/>
    </a:custClr>
    <a:custClr>
      <a:srgbClr val="B4E6FD"/>
    </a:custClr>
    <a:custClr>
      <a:srgbClr val="FFFFFF"/>
    </a:custClr>
    <a:custClr>
      <a:srgbClr val="FFFFFF"/>
    </a:custClr>
    <a:custClr>
      <a:srgbClr val="FFFFFF"/>
    </a:custClr>
    <a:custClr>
      <a:srgbClr val="FFFFFF"/>
    </a:custClr>
    <a:custClr>
      <a:srgbClr val="FFFFFF"/>
    </a:custClr>
    <a:custClr>
      <a:srgbClr val="FFFFFF"/>
    </a:custClr>
    <a:custClr>
      <a:srgbClr val="FFFFFF"/>
    </a:custClr>
  </a:custClrLst>
  <a:extLst>
    <a:ext uri="{05A4C25C-085E-4340-85A3-A5531E510DB2}">
      <thm15:themeFamily xmlns:thm15="http://schemas.microsoft.com/office/thememl/2012/main" name="SCB" id="{1744E4B0-1C42-4D4E-B847-CF1CEA3D86F1}" vid="{B0789A38-A804-4EC5-BF5F-1D4F86BE175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2E583-5C1C-4492-A06D-C8BC60937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Tomt dokument.dotx</Template>
  <TotalTime>269</TotalTime>
  <Pages>6</Pages>
  <Words>950</Words>
  <Characters>5039</Characters>
  <Application>Microsoft Office Word</Application>
  <DocSecurity>0</DocSecurity>
  <Lines>41</Lines>
  <Paragraphs>11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VTL engine quick start</dc:title>
  <dc:creator>Nilsson Johan  IT/UTV-3-Ö</dc:creator>
  <cp:lastModifiedBy>Nilsson Johan IT/UTV/SA-Ö</cp:lastModifiedBy>
  <cp:revision>3</cp:revision>
  <cp:lastPrinted>2014-01-16T11:39:00Z</cp:lastPrinted>
  <dcterms:created xsi:type="dcterms:W3CDTF">2023-03-27T08:13:00Z</dcterms:created>
  <dcterms:modified xsi:type="dcterms:W3CDTF">2023-03-27T12:43:00Z</dcterms:modified>
</cp:coreProperties>
</file>