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C62" w:rsidRPr="00633C62" w:rsidRDefault="003631BE" w:rsidP="003E531A">
      <w:pPr>
        <w:pStyle w:val="af0"/>
      </w:pPr>
      <w:bookmarkStart w:id="0" w:name="_Hlk72430250"/>
      <w:bookmarkStart w:id="1" w:name="OLE_LINK1"/>
      <w:bookmarkStart w:id="2" w:name="OLE_LINK4"/>
      <w:bookmarkStart w:id="3" w:name="OLE_LINK7"/>
      <w:bookmarkStart w:id="4" w:name="OLE_LINK6"/>
      <w:bookmarkStart w:id="5" w:name="OLE_LINK5"/>
      <w:bookmarkStart w:id="6" w:name="OLE_LINK3"/>
      <w:bookmarkStart w:id="7" w:name="OLE_LINK9"/>
      <w:bookmarkStart w:id="8" w:name="OLE_LINK8"/>
      <w:bookmarkStart w:id="9" w:name="OLE_LINK10"/>
      <w:bookmarkStart w:id="10" w:name="OLE_LINK11"/>
      <w:r>
        <w:t>F</w:t>
      </w:r>
      <w:r>
        <w:rPr>
          <w:rFonts w:hint="eastAsia"/>
        </w:rPr>
        <w:t>actor</w:t>
      </w:r>
      <w:r>
        <w:t xml:space="preserve"> M</w:t>
      </w:r>
      <w:r>
        <w:rPr>
          <w:rFonts w:hint="eastAsia"/>
        </w:rPr>
        <w:t>omentum</w:t>
      </w:r>
    </w:p>
    <w:p w:rsidR="00633C62" w:rsidRDefault="000936F0" w:rsidP="009A7047">
      <w:pPr>
        <w:pStyle w:val="20"/>
        <w:spacing w:before="156"/>
        <w:jc w:val="left"/>
      </w:pPr>
      <w:r>
        <w:rPr>
          <w:rFonts w:hint="eastAsia"/>
        </w:rPr>
        <w:t>基本流程</w:t>
      </w:r>
    </w:p>
    <w:p w:rsidR="008719E2" w:rsidRDefault="001E3783" w:rsidP="007C7601">
      <w:pPr>
        <w:pStyle w:val="3"/>
      </w:pPr>
      <w:r>
        <w:rPr>
          <w:rFonts w:hint="eastAsia"/>
        </w:rPr>
        <w:t>数据预处理</w:t>
      </w:r>
    </w:p>
    <w:p w:rsidR="00E456FE" w:rsidRDefault="004A56A5" w:rsidP="00E456FE">
      <w:pPr>
        <w:pStyle w:val="a4"/>
      </w:pPr>
      <w:r>
        <w:rPr>
          <w:rFonts w:hint="eastAsia"/>
        </w:rPr>
        <w:t>读入的数</w:t>
      </w:r>
      <w:r w:rsidR="00B44EE7">
        <w:rPr>
          <w:rFonts w:hint="eastAsia"/>
        </w:rPr>
        <w:t>据包括股票池里每支股票</w:t>
      </w:r>
      <w:r w:rsidR="00D36D9A">
        <w:rPr>
          <w:rFonts w:hint="eastAsia"/>
        </w:rPr>
        <w:t>在</w:t>
      </w:r>
      <w:r w:rsidR="00782862">
        <w:rPr>
          <w:rFonts w:hint="eastAsia"/>
        </w:rPr>
        <w:t>每个</w:t>
      </w:r>
      <w:r w:rsidR="00B44EE7">
        <w:rPr>
          <w:rFonts w:hint="eastAsia"/>
        </w:rPr>
        <w:t>因子</w:t>
      </w:r>
      <w:r w:rsidR="00D36D9A">
        <w:rPr>
          <w:rFonts w:hint="eastAsia"/>
        </w:rPr>
        <w:t>上</w:t>
      </w:r>
      <w:proofErr w:type="gramStart"/>
      <w:r w:rsidR="00D36D9A">
        <w:rPr>
          <w:rFonts w:hint="eastAsia"/>
        </w:rPr>
        <w:t>的</w:t>
      </w:r>
      <w:r w:rsidR="00782862">
        <w:rPr>
          <w:rFonts w:hint="eastAsia"/>
        </w:rPr>
        <w:t>日度</w:t>
      </w:r>
      <w:r w:rsidR="00D36D9A">
        <w:rPr>
          <w:rFonts w:hint="eastAsia"/>
        </w:rPr>
        <w:t>载荷</w:t>
      </w:r>
      <w:proofErr w:type="gramEnd"/>
      <w:r w:rsidR="00B44EE7">
        <w:rPr>
          <w:rFonts w:hint="eastAsia"/>
        </w:rPr>
        <w:t>值</w:t>
      </w:r>
      <w:r w:rsidR="00D36D9A">
        <w:rPr>
          <w:rFonts w:hint="eastAsia"/>
        </w:rPr>
        <w:t>，以及</w:t>
      </w:r>
      <w:r w:rsidR="001C22BF">
        <w:rPr>
          <w:rFonts w:hint="eastAsia"/>
        </w:rPr>
        <w:t>这些股票</w:t>
      </w:r>
      <w:proofErr w:type="gramStart"/>
      <w:r w:rsidR="001C22BF">
        <w:rPr>
          <w:rFonts w:hint="eastAsia"/>
        </w:rPr>
        <w:t>的日度收益</w:t>
      </w:r>
      <w:proofErr w:type="gramEnd"/>
      <w:r w:rsidR="001C22BF">
        <w:rPr>
          <w:rFonts w:hint="eastAsia"/>
        </w:rPr>
        <w:t>率。</w:t>
      </w:r>
    </w:p>
    <w:p w:rsidR="00F74CC1" w:rsidRDefault="00F74CC1" w:rsidP="00E456FE">
      <w:pPr>
        <w:pStyle w:val="a4"/>
      </w:pPr>
      <w:r>
        <w:rPr>
          <w:rFonts w:hint="eastAsia"/>
        </w:rPr>
        <w:t>在数据预处理部分，</w:t>
      </w:r>
      <w:r w:rsidR="007725E0">
        <w:rPr>
          <w:rFonts w:hint="eastAsia"/>
        </w:rPr>
        <w:t>将</w:t>
      </w:r>
      <w:r w:rsidR="005431C4">
        <w:rPr>
          <w:rFonts w:hint="eastAsia"/>
        </w:rPr>
        <w:t>股票的</w:t>
      </w:r>
      <w:proofErr w:type="gramStart"/>
      <w:r w:rsidR="005431C4">
        <w:rPr>
          <w:rFonts w:hint="eastAsia"/>
        </w:rPr>
        <w:t>原始日度收益率</w:t>
      </w:r>
      <w:proofErr w:type="gramEnd"/>
      <w:r w:rsidR="005431C4">
        <w:rPr>
          <w:rFonts w:hint="eastAsia"/>
        </w:rPr>
        <w:t>进行中性化处理，以剔除</w:t>
      </w:r>
      <w:proofErr w:type="gramStart"/>
      <w:r w:rsidR="005431C4">
        <w:rPr>
          <w:rFonts w:hint="eastAsia"/>
        </w:rPr>
        <w:t>掉行</w:t>
      </w:r>
      <w:proofErr w:type="gramEnd"/>
      <w:r w:rsidR="005431C4">
        <w:rPr>
          <w:rFonts w:hint="eastAsia"/>
        </w:rPr>
        <w:t>业和市值的影响，得到</w:t>
      </w:r>
      <w:r w:rsidR="00EA5E9F">
        <w:rPr>
          <w:rFonts w:hint="eastAsia"/>
        </w:rPr>
        <w:t>中性化后的收益率。</w:t>
      </w:r>
      <w:r w:rsidR="00556834">
        <w:rPr>
          <w:rFonts w:hint="eastAsia"/>
        </w:rPr>
        <w:t>中性化后的收益率更能反应股票本身的</w:t>
      </w:r>
      <w:r w:rsidR="00BE00D7">
        <w:rPr>
          <w:rFonts w:hint="eastAsia"/>
        </w:rPr>
        <w:t>优劣程度，故在</w:t>
      </w:r>
      <w:r w:rsidR="008D201B">
        <w:rPr>
          <w:rFonts w:hint="eastAsia"/>
        </w:rPr>
        <w:t>股票选择及股票权重分配等决策过程，都采用中性化后的收益率；仅在</w:t>
      </w:r>
      <w:proofErr w:type="gramStart"/>
      <w:r w:rsidR="008D201B">
        <w:rPr>
          <w:rFonts w:hint="eastAsia"/>
        </w:rPr>
        <w:t>回测过程</w:t>
      </w:r>
      <w:proofErr w:type="gramEnd"/>
      <w:r w:rsidR="00F37A74">
        <w:rPr>
          <w:rFonts w:hint="eastAsia"/>
        </w:rPr>
        <w:t>计算</w:t>
      </w:r>
      <w:r w:rsidR="006A2403">
        <w:rPr>
          <w:rFonts w:hint="eastAsia"/>
        </w:rPr>
        <w:t>策略的真实表现时</w:t>
      </w:r>
      <w:r w:rsidR="008D201B">
        <w:rPr>
          <w:rFonts w:hint="eastAsia"/>
        </w:rPr>
        <w:t>，</w:t>
      </w:r>
      <w:r w:rsidR="006A2403">
        <w:rPr>
          <w:rFonts w:hint="eastAsia"/>
        </w:rPr>
        <w:t>使</w:t>
      </w:r>
      <w:r w:rsidR="008D201B">
        <w:rPr>
          <w:rFonts w:hint="eastAsia"/>
        </w:rPr>
        <w:t>用股票的原始收益率。</w:t>
      </w:r>
    </w:p>
    <w:p w:rsidR="001E3783" w:rsidRDefault="00706722" w:rsidP="007C7601">
      <w:pPr>
        <w:pStyle w:val="3"/>
      </w:pPr>
      <w:r>
        <w:rPr>
          <w:rFonts w:hint="eastAsia"/>
        </w:rPr>
        <w:t>计算所有因子的</w:t>
      </w:r>
      <w:r w:rsidR="00D2443A">
        <w:rPr>
          <w:rFonts w:hint="eastAsia"/>
        </w:rPr>
        <w:t>每日</w:t>
      </w:r>
      <w:r>
        <w:rPr>
          <w:rFonts w:hint="eastAsia"/>
        </w:rPr>
        <w:t>收益率</w:t>
      </w:r>
    </w:p>
    <w:p w:rsidR="00705256" w:rsidRDefault="00762C71" w:rsidP="00705256">
      <w:pPr>
        <w:pStyle w:val="a4"/>
      </w:pPr>
      <w:proofErr w:type="gramStart"/>
      <w:r>
        <w:rPr>
          <w:rFonts w:hint="eastAsia"/>
        </w:rPr>
        <w:t>因子</w:t>
      </w:r>
      <w:r w:rsidR="00457E55">
        <w:rPr>
          <w:rFonts w:hint="eastAsia"/>
        </w:rPr>
        <w:t>日度</w:t>
      </w:r>
      <w:r>
        <w:rPr>
          <w:rFonts w:hint="eastAsia"/>
        </w:rPr>
        <w:t>收益率</w:t>
      </w:r>
      <w:proofErr w:type="gramEnd"/>
      <w:r>
        <w:rPr>
          <w:rFonts w:hint="eastAsia"/>
        </w:rPr>
        <w:t>定义为</w:t>
      </w:r>
      <w:r w:rsidR="00457E55">
        <w:rPr>
          <w:rFonts w:hint="eastAsia"/>
        </w:rPr>
        <w:t>每日</w:t>
      </w:r>
      <w:r w:rsidR="00532131">
        <w:rPr>
          <w:rFonts w:hint="eastAsia"/>
        </w:rPr>
        <w:t>按照</w:t>
      </w:r>
      <w:r w:rsidR="00E62255">
        <w:rPr>
          <w:rFonts w:hint="eastAsia"/>
        </w:rPr>
        <w:t>该因子</w:t>
      </w:r>
      <w:r w:rsidR="00532131">
        <w:rPr>
          <w:rFonts w:hint="eastAsia"/>
        </w:rPr>
        <w:t>值排序后，</w:t>
      </w:r>
      <w:r w:rsidR="00D27AE3">
        <w:rPr>
          <w:rFonts w:hint="eastAsia"/>
        </w:rPr>
        <w:t>因子值排名</w:t>
      </w:r>
      <w:r w:rsidR="00AF62BA">
        <w:rPr>
          <w:rFonts w:hint="eastAsia"/>
        </w:rPr>
        <w:t>位于头部</w:t>
      </w:r>
      <w:r w:rsidR="00D27AE3">
        <w:rPr>
          <w:rFonts w:hint="eastAsia"/>
        </w:rPr>
        <w:t>5</w:t>
      </w:r>
      <w:r w:rsidR="00D27AE3">
        <w:t>%</w:t>
      </w:r>
      <w:r w:rsidR="00D27AE3">
        <w:rPr>
          <w:rFonts w:hint="eastAsia"/>
        </w:rPr>
        <w:t>的股票</w:t>
      </w:r>
      <w:r w:rsidR="00B561F8">
        <w:rPr>
          <w:rFonts w:hint="eastAsia"/>
        </w:rPr>
        <w:t>组合</w:t>
      </w:r>
      <w:r w:rsidR="00D27AE3">
        <w:rPr>
          <w:rFonts w:hint="eastAsia"/>
        </w:rPr>
        <w:t>的平均收益率减去</w:t>
      </w:r>
      <w:r w:rsidR="00AF62BA">
        <w:rPr>
          <w:rFonts w:hint="eastAsia"/>
        </w:rPr>
        <w:t>排名</w:t>
      </w:r>
      <w:r w:rsidR="00B561F8">
        <w:rPr>
          <w:rFonts w:hint="eastAsia"/>
        </w:rPr>
        <w:t>位于尾部</w:t>
      </w:r>
      <w:r w:rsidR="00AF62BA">
        <w:rPr>
          <w:rFonts w:hint="eastAsia"/>
        </w:rPr>
        <w:t>5</w:t>
      </w:r>
      <w:r w:rsidR="00AF62BA">
        <w:t>%</w:t>
      </w:r>
      <w:r w:rsidR="00B561F8">
        <w:rPr>
          <w:rFonts w:hint="eastAsia"/>
        </w:rPr>
        <w:t>的股票组合的平均收益率</w:t>
      </w:r>
      <w:r w:rsidR="00374517">
        <w:rPr>
          <w:rFonts w:hint="eastAsia"/>
        </w:rPr>
        <w:t>（计算中用的是中性化后的收益率）。</w:t>
      </w:r>
    </w:p>
    <w:p w:rsidR="002A75AA" w:rsidRDefault="009E1710" w:rsidP="00705256">
      <w:pPr>
        <w:pStyle w:val="a4"/>
      </w:pPr>
      <w:r>
        <w:rPr>
          <w:rFonts w:hint="eastAsia"/>
        </w:rPr>
        <w:t>注意，</w:t>
      </w:r>
      <w:r w:rsidR="009E20D4">
        <w:rPr>
          <w:rFonts w:hint="eastAsia"/>
        </w:rPr>
        <w:t>这个中性化收益率</w:t>
      </w:r>
      <w:r>
        <w:rPr>
          <w:rFonts w:hint="eastAsia"/>
        </w:rPr>
        <w:t>是用于</w:t>
      </w:r>
      <w:r w:rsidR="004C1C85">
        <w:rPr>
          <w:rFonts w:hint="eastAsia"/>
        </w:rPr>
        <w:t>后续对因子买卖操作的决策</w:t>
      </w:r>
      <w:r w:rsidR="006108EC">
        <w:rPr>
          <w:rFonts w:hint="eastAsia"/>
        </w:rPr>
        <w:t>，而不是用于计算整个</w:t>
      </w:r>
      <w:r w:rsidR="0080175B">
        <w:rPr>
          <w:rFonts w:hint="eastAsia"/>
        </w:rPr>
        <w:t>factor</w:t>
      </w:r>
      <w:r w:rsidR="0080175B">
        <w:t xml:space="preserve"> </w:t>
      </w:r>
      <w:r w:rsidR="0080175B">
        <w:rPr>
          <w:rFonts w:hint="eastAsia"/>
        </w:rPr>
        <w:t>momentum</w:t>
      </w:r>
      <w:r w:rsidR="006108EC">
        <w:rPr>
          <w:rFonts w:hint="eastAsia"/>
        </w:rPr>
        <w:t>策略的收益情况</w:t>
      </w:r>
      <w:r w:rsidR="004C1C85">
        <w:rPr>
          <w:rFonts w:hint="eastAsia"/>
        </w:rPr>
        <w:t>。</w:t>
      </w:r>
    </w:p>
    <w:p w:rsidR="00697409" w:rsidRDefault="00CF07C5" w:rsidP="007C7601">
      <w:pPr>
        <w:pStyle w:val="3"/>
      </w:pPr>
      <w:r>
        <w:rPr>
          <w:rFonts w:hint="eastAsia"/>
        </w:rPr>
        <w:t>筛选因子</w:t>
      </w:r>
    </w:p>
    <w:p w:rsidR="004D3941" w:rsidRDefault="00B73844" w:rsidP="00504D36">
      <w:pPr>
        <w:pStyle w:val="a4"/>
      </w:pPr>
      <w:r>
        <w:rPr>
          <w:rFonts w:hint="eastAsia"/>
        </w:rPr>
        <w:t>核心思想是筛选出</w:t>
      </w:r>
      <w:r w:rsidR="00105E18">
        <w:rPr>
          <w:rFonts w:hint="eastAsia"/>
        </w:rPr>
        <w:t>那些</w:t>
      </w:r>
      <w:r w:rsidR="006B0CE5">
        <w:rPr>
          <w:rFonts w:hint="eastAsia"/>
        </w:rPr>
        <w:t>动量可延续的因子</w:t>
      </w:r>
      <w:r>
        <w:rPr>
          <w:rFonts w:hint="eastAsia"/>
        </w:rPr>
        <w:t>，</w:t>
      </w:r>
      <w:r w:rsidR="00B42208">
        <w:rPr>
          <w:rFonts w:hint="eastAsia"/>
        </w:rPr>
        <w:t>如此，才能根据因子历史的表现</w:t>
      </w:r>
      <w:r w:rsidR="00F51D12">
        <w:rPr>
          <w:rFonts w:hint="eastAsia"/>
        </w:rPr>
        <w:t>推测出未来的表现，进而</w:t>
      </w:r>
      <w:r w:rsidR="00EE0BE1">
        <w:rPr>
          <w:rFonts w:hint="eastAsia"/>
        </w:rPr>
        <w:t>对因子执行买卖操作。</w:t>
      </w:r>
    </w:p>
    <w:p w:rsidR="0062513F" w:rsidRDefault="00B629D8" w:rsidP="00504D36">
      <w:pPr>
        <w:pStyle w:val="a4"/>
      </w:pPr>
      <w:r>
        <w:rPr>
          <w:rFonts w:hint="eastAsia"/>
        </w:rPr>
        <w:t>具体而言，</w:t>
      </w:r>
      <w:r w:rsidR="004D3941">
        <w:rPr>
          <w:rFonts w:hint="eastAsia"/>
        </w:rPr>
        <w:t>在</w:t>
      </w:r>
      <w:r w:rsidR="00AC1E9F">
        <w:rPr>
          <w:rFonts w:hint="eastAsia"/>
        </w:rPr>
        <w:t>1</w:t>
      </w:r>
      <w:r w:rsidR="00AC1E9F">
        <w:t>.2</w:t>
      </w:r>
      <w:r w:rsidR="00B37241">
        <w:rPr>
          <w:rFonts w:hint="eastAsia"/>
        </w:rPr>
        <w:t>计算得到的</w:t>
      </w:r>
      <w:proofErr w:type="gramStart"/>
      <w:r w:rsidR="00B37241">
        <w:rPr>
          <w:rFonts w:hint="eastAsia"/>
        </w:rPr>
        <w:t>因子日度收益率</w:t>
      </w:r>
      <w:proofErr w:type="gramEnd"/>
      <w:r w:rsidR="00B37241">
        <w:rPr>
          <w:rFonts w:hint="eastAsia"/>
        </w:rPr>
        <w:t>基础上，</w:t>
      </w:r>
      <w:r w:rsidR="00D22BBE">
        <w:rPr>
          <w:rFonts w:hint="eastAsia"/>
        </w:rPr>
        <w:t>对每个因子</w:t>
      </w:r>
      <w:r w:rsidR="00E628AC">
        <w:rPr>
          <w:rFonts w:hint="eastAsia"/>
        </w:rPr>
        <w:t>做了</w:t>
      </w:r>
      <w:r w:rsidR="0062513F">
        <w:rPr>
          <w:rFonts w:hint="eastAsia"/>
        </w:rPr>
        <w:t>如下</w:t>
      </w:r>
      <w:r w:rsidR="00E628AC">
        <w:rPr>
          <w:rFonts w:hint="eastAsia"/>
        </w:rPr>
        <w:t>时间序列的回归</w:t>
      </w:r>
      <w:r w:rsidR="0062513F">
        <w:rPr>
          <w:rFonts w:hint="eastAsia"/>
        </w:rPr>
        <w:t>：</w:t>
      </w:r>
    </w:p>
    <w:p w:rsidR="0062513F" w:rsidRDefault="00A834A4" w:rsidP="00F62A13">
      <w:pPr>
        <w:pStyle w:val="a4"/>
        <w:ind w:firstLineChars="0" w:firstLine="0"/>
        <w:jc w:val="center"/>
      </w:pPr>
      <w:r w:rsidRPr="00510B94">
        <w:rPr>
          <w:position w:val="-12"/>
        </w:rPr>
        <w:object w:dxaOrig="2214" w:dyaOrig="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18pt" o:ole="">
            <v:imagedata r:id="rId9" o:title=""/>
          </v:shape>
          <o:OLEObject Type="Embed" ProgID="Equation.AxMath" ShapeID="_x0000_i1025" DrawAspect="Content" ObjectID="_1752058430" r:id="rId10"/>
        </w:object>
      </w:r>
    </w:p>
    <w:p w:rsidR="00105E18" w:rsidRPr="00CD4A75" w:rsidRDefault="0062513F" w:rsidP="004B405A">
      <w:pPr>
        <w:pStyle w:val="a4"/>
        <w:adjustRightInd w:val="0"/>
        <w:snapToGrid w:val="0"/>
      </w:pPr>
      <w:r>
        <w:rPr>
          <w:rFonts w:hint="eastAsia"/>
        </w:rPr>
        <w:t>其中，</w:t>
      </w:r>
      <w:r w:rsidR="00B01787">
        <w:rPr>
          <w:rFonts w:hint="eastAsia"/>
        </w:rPr>
        <w:t>应变量</w:t>
      </w:r>
      <w:r w:rsidR="00B20987" w:rsidRPr="001D6B08">
        <w:rPr>
          <w:position w:val="-12"/>
        </w:rPr>
        <w:object w:dxaOrig="411" w:dyaOrig="358">
          <v:shape id="_x0000_i1026" type="#_x0000_t75" style="width:20.4pt;height:18pt" o:ole="">
            <v:imagedata r:id="rId11" o:title=""/>
          </v:shape>
          <o:OLEObject Type="Embed" ProgID="Equation.AxMath" ShapeID="_x0000_i1026" DrawAspect="Content" ObjectID="_1752058431" r:id="rId12"/>
        </w:object>
      </w:r>
      <w:r w:rsidR="00B01787">
        <w:rPr>
          <w:rFonts w:hint="eastAsia"/>
        </w:rPr>
        <w:t>为因子</w:t>
      </w:r>
      <w:proofErr w:type="spellStart"/>
      <w:r w:rsidR="001A695F">
        <w:rPr>
          <w:rFonts w:hint="eastAsia"/>
        </w:rPr>
        <w:t>i</w:t>
      </w:r>
      <w:proofErr w:type="spellEnd"/>
      <w:r w:rsidR="00D837E9">
        <w:rPr>
          <w:rFonts w:hint="eastAsia"/>
        </w:rPr>
        <w:t>在</w:t>
      </w:r>
      <w:r w:rsidR="00D837E9">
        <w:rPr>
          <w:rFonts w:hint="eastAsia"/>
        </w:rPr>
        <w:t>t</w:t>
      </w:r>
      <w:r w:rsidR="00D837E9">
        <w:rPr>
          <w:rFonts w:hint="eastAsia"/>
        </w:rPr>
        <w:t>至</w:t>
      </w:r>
      <w:r w:rsidR="00D837E9">
        <w:rPr>
          <w:rFonts w:hint="eastAsia"/>
        </w:rPr>
        <w:t>t</w:t>
      </w:r>
      <w:r w:rsidR="00D837E9">
        <w:t>+5</w:t>
      </w:r>
      <w:r w:rsidR="0065420F">
        <w:rPr>
          <w:rFonts w:hint="eastAsia"/>
        </w:rPr>
        <w:t>的</w:t>
      </w:r>
      <w:r w:rsidR="0065420F">
        <w:rPr>
          <w:rFonts w:hint="eastAsia"/>
        </w:rPr>
        <w:t>5</w:t>
      </w:r>
      <w:r w:rsidR="0065420F">
        <w:rPr>
          <w:rFonts w:hint="eastAsia"/>
        </w:rPr>
        <w:t>个交易日累计收益率</w:t>
      </w:r>
      <w:r w:rsidR="00B01787">
        <w:rPr>
          <w:rFonts w:hint="eastAsia"/>
        </w:rPr>
        <w:t>，</w:t>
      </w:r>
      <w:r w:rsidR="0065420F">
        <w:rPr>
          <w:rFonts w:hint="eastAsia"/>
        </w:rPr>
        <w:t>自变量</w:t>
      </w:r>
      <w:r w:rsidR="007334E1" w:rsidRPr="001D6B08">
        <w:rPr>
          <w:position w:val="-12"/>
        </w:rPr>
        <w:object w:dxaOrig="411" w:dyaOrig="358">
          <v:shape id="_x0000_i1027" type="#_x0000_t75" style="width:20.4pt;height:18pt" o:ole="">
            <v:imagedata r:id="rId13" o:title=""/>
          </v:shape>
          <o:OLEObject Type="Embed" ProgID="Equation.AxMath" ShapeID="_x0000_i1027" DrawAspect="Content" ObjectID="_1752058432" r:id="rId14"/>
        </w:object>
      </w:r>
      <w:r w:rsidR="0065420F">
        <w:rPr>
          <w:rFonts w:hint="eastAsia"/>
        </w:rPr>
        <w:t>为该因子在</w:t>
      </w:r>
      <w:r w:rsidR="00394E2C">
        <w:rPr>
          <w:rFonts w:hint="eastAsia"/>
        </w:rPr>
        <w:t>此前</w:t>
      </w:r>
      <w:r w:rsidR="00394E2C">
        <w:t>252</w:t>
      </w:r>
      <w:r w:rsidR="00394E2C">
        <w:rPr>
          <w:rFonts w:hint="eastAsia"/>
        </w:rPr>
        <w:t>个交易日的累计收益率，即从</w:t>
      </w:r>
      <w:r w:rsidR="00394E2C">
        <w:rPr>
          <w:rFonts w:hint="eastAsia"/>
        </w:rPr>
        <w:t>t</w:t>
      </w:r>
      <w:r w:rsidR="00394E2C">
        <w:t>-252</w:t>
      </w:r>
      <w:r w:rsidR="00394E2C">
        <w:rPr>
          <w:rFonts w:hint="eastAsia"/>
        </w:rPr>
        <w:t>至</w:t>
      </w:r>
      <w:r w:rsidR="00394E2C">
        <w:rPr>
          <w:rFonts w:hint="eastAsia"/>
        </w:rPr>
        <w:t>t</w:t>
      </w:r>
      <w:r w:rsidR="00394E2C">
        <w:t>-1</w:t>
      </w:r>
      <w:r w:rsidR="00394E2C">
        <w:rPr>
          <w:rFonts w:hint="eastAsia"/>
        </w:rPr>
        <w:t>的累计收益率</w:t>
      </w:r>
      <w:r w:rsidR="00703490">
        <w:rPr>
          <w:rFonts w:hint="eastAsia"/>
        </w:rPr>
        <w:t>（须保证</w:t>
      </w:r>
      <w:r w:rsidR="00703490" w:rsidRPr="001D6B08">
        <w:rPr>
          <w:position w:val="-12"/>
        </w:rPr>
        <w:object w:dxaOrig="411" w:dyaOrig="358">
          <v:shape id="_x0000_i1028" type="#_x0000_t75" style="width:20.4pt;height:18pt" o:ole="">
            <v:imagedata r:id="rId11" o:title=""/>
          </v:shape>
          <o:OLEObject Type="Embed" ProgID="Equation.AxMath" ShapeID="_x0000_i1028" DrawAspect="Content" ObjectID="_1752058433" r:id="rId15"/>
        </w:object>
      </w:r>
      <w:r w:rsidR="00703490">
        <w:rPr>
          <w:rFonts w:hint="eastAsia"/>
        </w:rPr>
        <w:t>与</w:t>
      </w:r>
      <w:r w:rsidR="00703490" w:rsidRPr="001D6B08">
        <w:rPr>
          <w:position w:val="-12"/>
        </w:rPr>
        <w:object w:dxaOrig="411" w:dyaOrig="358">
          <v:shape id="_x0000_i1029" type="#_x0000_t75" style="width:20.4pt;height:18pt" o:ole="">
            <v:imagedata r:id="rId13" o:title=""/>
          </v:shape>
          <o:OLEObject Type="Embed" ProgID="Equation.AxMath" ShapeID="_x0000_i1029" DrawAspect="Content" ObjectID="_1752058434" r:id="rId16"/>
        </w:object>
      </w:r>
      <w:r w:rsidR="00703490">
        <w:rPr>
          <w:rFonts w:hint="eastAsia"/>
        </w:rPr>
        <w:t>的时间区间没有重合）</w:t>
      </w:r>
      <w:r w:rsidR="00A834A4">
        <w:rPr>
          <w:rFonts w:hint="eastAsia"/>
        </w:rPr>
        <w:t>，回归系数</w:t>
      </w:r>
      <w:r w:rsidR="00A834A4" w:rsidRPr="001D6B08">
        <w:rPr>
          <w:position w:val="-12"/>
        </w:rPr>
        <w:object w:dxaOrig="256" w:dyaOrig="357">
          <v:shape id="_x0000_i1030" type="#_x0000_t75" style="width:12.6pt;height:18pt" o:ole="">
            <v:imagedata r:id="rId17" o:title=""/>
          </v:shape>
          <o:OLEObject Type="Embed" ProgID="Equation.AxMath" ShapeID="_x0000_i1030" DrawAspect="Content" ObjectID="_1752058435" r:id="rId18"/>
        </w:object>
      </w:r>
      <w:r w:rsidR="00A834A4">
        <w:rPr>
          <w:rFonts w:hint="eastAsia"/>
        </w:rPr>
        <w:t>反</w:t>
      </w:r>
      <w:r w:rsidR="00965DFE">
        <w:rPr>
          <w:rFonts w:hint="eastAsia"/>
        </w:rPr>
        <w:t>映</w:t>
      </w:r>
      <w:r w:rsidR="00A834A4">
        <w:rPr>
          <w:rFonts w:hint="eastAsia"/>
        </w:rPr>
        <w:t>了</w:t>
      </w:r>
      <w:r w:rsidR="00965DFE">
        <w:rPr>
          <w:rFonts w:hint="eastAsia"/>
        </w:rPr>
        <w:t>因子</w:t>
      </w:r>
      <w:proofErr w:type="spellStart"/>
      <w:r w:rsidR="00965DFE">
        <w:rPr>
          <w:rFonts w:hint="eastAsia"/>
        </w:rPr>
        <w:t>i</w:t>
      </w:r>
      <w:proofErr w:type="spellEnd"/>
      <w:r w:rsidR="009261EC">
        <w:rPr>
          <w:rFonts w:hint="eastAsia"/>
        </w:rPr>
        <w:t>动量趋势情况，</w:t>
      </w:r>
      <w:r w:rsidR="009261EC" w:rsidRPr="001D6B08">
        <w:rPr>
          <w:position w:val="-12"/>
        </w:rPr>
        <w:object w:dxaOrig="256" w:dyaOrig="357">
          <v:shape id="_x0000_i1031" type="#_x0000_t75" style="width:12.6pt;height:18pt" o:ole="">
            <v:imagedata r:id="rId17" o:title=""/>
          </v:shape>
          <o:OLEObject Type="Embed" ProgID="Equation.AxMath" ShapeID="_x0000_i1031" DrawAspect="Content" ObjectID="_1752058436" r:id="rId19"/>
        </w:object>
      </w:r>
      <w:r w:rsidR="00057264">
        <w:rPr>
          <w:rFonts w:hint="eastAsia"/>
        </w:rPr>
        <w:t>为正数时</w:t>
      </w:r>
      <w:r w:rsidR="007C3E5D">
        <w:rPr>
          <w:rFonts w:hint="eastAsia"/>
        </w:rPr>
        <w:t>（尤其在</w:t>
      </w:r>
      <w:r w:rsidR="007C3E5D" w:rsidRPr="001D6B08">
        <w:rPr>
          <w:position w:val="-12"/>
        </w:rPr>
        <w:object w:dxaOrig="256" w:dyaOrig="357">
          <v:shape id="_x0000_i1032" type="#_x0000_t75" style="width:12.6pt;height:18pt" o:ole="">
            <v:imagedata r:id="rId17" o:title=""/>
          </v:shape>
          <o:OLEObject Type="Embed" ProgID="Equation.AxMath" ShapeID="_x0000_i1032" DrawAspect="Content" ObjectID="_1752058437" r:id="rId20"/>
        </w:object>
      </w:r>
      <w:r w:rsidR="007C3E5D">
        <w:rPr>
          <w:rFonts w:hint="eastAsia"/>
        </w:rPr>
        <w:t>显著为正时）基本</w:t>
      </w:r>
      <w:r w:rsidR="009261EC">
        <w:rPr>
          <w:rFonts w:hint="eastAsia"/>
        </w:rPr>
        <w:t>说明</w:t>
      </w:r>
      <w:r w:rsidR="009C5DA2">
        <w:rPr>
          <w:rFonts w:hint="eastAsia"/>
        </w:rPr>
        <w:t>该因子近期收益率与过去的收益率</w:t>
      </w:r>
      <w:r w:rsidR="0063596C">
        <w:rPr>
          <w:rFonts w:hint="eastAsia"/>
        </w:rPr>
        <w:t>符号</w:t>
      </w:r>
      <w:r w:rsidR="009C5DA2">
        <w:rPr>
          <w:rFonts w:hint="eastAsia"/>
        </w:rPr>
        <w:t>一致</w:t>
      </w:r>
      <w:r>
        <w:rPr>
          <w:rFonts w:hint="eastAsia"/>
        </w:rPr>
        <w:t>。</w:t>
      </w:r>
      <w:r w:rsidR="00106CE8">
        <w:rPr>
          <w:rFonts w:hint="eastAsia"/>
        </w:rPr>
        <w:t>因此，在得到每个因子的回归系数后，挑选出</w:t>
      </w:r>
      <w:r w:rsidR="007D7CA1">
        <w:rPr>
          <w:rFonts w:hint="eastAsia"/>
        </w:rPr>
        <w:t>系数</w:t>
      </w:r>
      <w:r w:rsidR="00106CE8">
        <w:rPr>
          <w:rFonts w:hint="eastAsia"/>
        </w:rPr>
        <w:t>值</w:t>
      </w:r>
      <w:r w:rsidR="007D7CA1">
        <w:rPr>
          <w:rFonts w:hint="eastAsia"/>
        </w:rPr>
        <w:t>最大的前</w:t>
      </w:r>
      <w:r w:rsidR="00051052">
        <w:t>10</w:t>
      </w:r>
      <w:r w:rsidR="00051052">
        <w:rPr>
          <w:rFonts w:hint="eastAsia"/>
        </w:rPr>
        <w:t>个因子</w:t>
      </w:r>
      <w:r w:rsidR="00DD2AB5">
        <w:rPr>
          <w:rFonts w:hint="eastAsia"/>
        </w:rPr>
        <w:t>。</w:t>
      </w:r>
    </w:p>
    <w:p w:rsidR="00E41A17" w:rsidRDefault="0015542B" w:rsidP="007C7601">
      <w:pPr>
        <w:pStyle w:val="3"/>
      </w:pPr>
      <w:r>
        <w:rPr>
          <w:rFonts w:hint="eastAsia"/>
        </w:rPr>
        <w:t>实践</w:t>
      </w:r>
      <w:r w:rsidR="00E41A17">
        <w:rPr>
          <w:rFonts w:hint="eastAsia"/>
        </w:rPr>
        <w:t>策略</w:t>
      </w:r>
    </w:p>
    <w:p w:rsidR="00CD4A75" w:rsidRDefault="008D4ACC" w:rsidP="00CD4A75">
      <w:pPr>
        <w:pStyle w:val="a4"/>
      </w:pPr>
      <w:r>
        <w:rPr>
          <w:rFonts w:hint="eastAsia"/>
        </w:rPr>
        <w:t>在</w:t>
      </w:r>
      <w:r w:rsidR="004045C3">
        <w:rPr>
          <w:rFonts w:hint="eastAsia"/>
        </w:rPr>
        <w:t>不考虑定期切换因子的</w:t>
      </w:r>
      <w:r>
        <w:rPr>
          <w:rFonts w:hint="eastAsia"/>
        </w:rPr>
        <w:t>最简化的场景下</w:t>
      </w:r>
      <w:r w:rsidR="004045C3">
        <w:rPr>
          <w:rFonts w:hint="eastAsia"/>
        </w:rPr>
        <w:t>，</w:t>
      </w:r>
      <w:r w:rsidR="004229E6">
        <w:rPr>
          <w:rFonts w:hint="eastAsia"/>
        </w:rPr>
        <w:t>首</w:t>
      </w:r>
      <w:r w:rsidR="00A87551">
        <w:rPr>
          <w:rFonts w:hint="eastAsia"/>
        </w:rPr>
        <w:t>先</w:t>
      </w:r>
      <w:r w:rsidR="008E3402">
        <w:rPr>
          <w:rFonts w:hint="eastAsia"/>
        </w:rPr>
        <w:t>对所有样本按下图进行</w:t>
      </w:r>
      <w:r w:rsidR="003F1AE4">
        <w:rPr>
          <w:rFonts w:hint="eastAsia"/>
        </w:rPr>
        <w:t>处理</w:t>
      </w:r>
      <w:r w:rsidR="00A87551">
        <w:rPr>
          <w:rFonts w:hint="eastAsia"/>
        </w:rPr>
        <w:t>：</w:t>
      </w:r>
    </w:p>
    <w:p w:rsidR="0011777A" w:rsidRDefault="00EE0999" w:rsidP="0011777A">
      <w:pPr>
        <w:pStyle w:val="a4"/>
        <w:ind w:firstLineChars="0" w:firstLine="0"/>
      </w:pPr>
      <w:r>
        <w:rPr>
          <w:rFonts w:hint="eastAsia"/>
        </w:rPr>
        <w:t>把样本</w:t>
      </w:r>
      <w:proofErr w:type="gramStart"/>
      <w:r>
        <w:rPr>
          <w:rFonts w:hint="eastAsia"/>
        </w:rPr>
        <w:t>分为回测</w:t>
      </w:r>
      <w:proofErr w:type="gramEnd"/>
      <w:r>
        <w:rPr>
          <w:rFonts w:hint="eastAsia"/>
        </w:rPr>
        <w:t>前（</w:t>
      </w:r>
      <w:r>
        <w:rPr>
          <w:rFonts w:hint="eastAsia"/>
        </w:rPr>
        <w:t>t</w:t>
      </w:r>
      <w:r>
        <w:t>0</w:t>
      </w:r>
      <w:r>
        <w:rPr>
          <w:rFonts w:hint="eastAsia"/>
        </w:rPr>
        <w:t>至</w:t>
      </w:r>
      <w:r>
        <w:rPr>
          <w:rFonts w:hint="eastAsia"/>
        </w:rPr>
        <w:t>t</w:t>
      </w:r>
      <w:r>
        <w:t>2</w:t>
      </w:r>
      <w:r>
        <w:rPr>
          <w:rFonts w:hint="eastAsia"/>
        </w:rPr>
        <w:t>）与开始回测（</w:t>
      </w:r>
      <w:r>
        <w:rPr>
          <w:rFonts w:hint="eastAsia"/>
        </w:rPr>
        <w:t>t</w:t>
      </w:r>
      <w:r>
        <w:t>2</w:t>
      </w:r>
      <w:r>
        <w:rPr>
          <w:rFonts w:hint="eastAsia"/>
        </w:rPr>
        <w:t>以后）两部分，其中在</w:t>
      </w:r>
      <w:proofErr w:type="gramStart"/>
      <w:r w:rsidR="00B33454">
        <w:rPr>
          <w:rFonts w:hint="eastAsia"/>
        </w:rPr>
        <w:t>回测开</w:t>
      </w:r>
      <w:proofErr w:type="gramEnd"/>
      <w:r w:rsidR="00B33454">
        <w:rPr>
          <w:rFonts w:hint="eastAsia"/>
        </w:rPr>
        <w:t>始前</w:t>
      </w:r>
      <w:r w:rsidR="00B33454">
        <w:rPr>
          <w:rFonts w:hint="eastAsia"/>
        </w:rPr>
        <w:lastRenderedPageBreak/>
        <w:t>的区间内，</w:t>
      </w:r>
      <w:r w:rsidR="003F00CE">
        <w:rPr>
          <w:rFonts w:hint="eastAsia"/>
        </w:rPr>
        <w:t>须预留一部分的时间区间（即</w:t>
      </w:r>
      <w:r w:rsidR="003F00CE">
        <w:rPr>
          <w:rFonts w:hint="eastAsia"/>
        </w:rPr>
        <w:t>t</w:t>
      </w:r>
      <w:r w:rsidR="003F00CE">
        <w:t>1</w:t>
      </w:r>
      <w:r w:rsidR="003F00CE">
        <w:rPr>
          <w:rFonts w:hint="eastAsia"/>
        </w:rPr>
        <w:t>至</w:t>
      </w:r>
      <w:r w:rsidR="003F00CE">
        <w:rPr>
          <w:rFonts w:hint="eastAsia"/>
        </w:rPr>
        <w:t>t</w:t>
      </w:r>
      <w:r w:rsidR="003F00CE">
        <w:t>2</w:t>
      </w:r>
      <w:r w:rsidR="003F00CE">
        <w:rPr>
          <w:rFonts w:hint="eastAsia"/>
        </w:rPr>
        <w:t>）用于</w:t>
      </w:r>
      <w:r w:rsidR="00AC1E9F">
        <w:rPr>
          <w:rFonts w:hint="eastAsia"/>
        </w:rPr>
        <w:t>1</w:t>
      </w:r>
      <w:r w:rsidR="00AC1E9F">
        <w:t>.3</w:t>
      </w:r>
      <w:r w:rsidR="00F02F98">
        <w:rPr>
          <w:rFonts w:hint="eastAsia"/>
        </w:rPr>
        <w:t>中</w:t>
      </w:r>
      <w:r w:rsidR="00004EFC">
        <w:rPr>
          <w:rFonts w:hint="eastAsia"/>
        </w:rPr>
        <w:t>筛选因子</w:t>
      </w:r>
      <w:r w:rsidR="00F02F98">
        <w:rPr>
          <w:rFonts w:hint="eastAsia"/>
        </w:rPr>
        <w:t>环节</w:t>
      </w:r>
      <w:r w:rsidR="00410B7A">
        <w:rPr>
          <w:rFonts w:hint="eastAsia"/>
        </w:rPr>
        <w:t>作为回归的样本</w:t>
      </w:r>
      <w:r w:rsidR="00F02F98">
        <w:rPr>
          <w:rFonts w:hint="eastAsia"/>
        </w:rPr>
        <w:t>。</w:t>
      </w:r>
    </w:p>
    <w:p w:rsidR="00B36278" w:rsidRDefault="0011777A" w:rsidP="00C515C9">
      <w:pPr>
        <w:pStyle w:val="a4"/>
        <w:adjustRightInd w:val="0"/>
        <w:snapToGrid w:val="0"/>
        <w:ind w:firstLineChars="0" w:firstLine="0"/>
      </w:pPr>
      <w:r>
        <w:rPr>
          <w:noProof/>
        </w:rPr>
        <w:drawing>
          <wp:inline distT="0" distB="0" distL="0" distR="0" wp14:anchorId="4D478866">
            <wp:extent cx="5402580" cy="15710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29" cy="1579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4108" w:rsidRDefault="008C45B6" w:rsidP="00C515C9">
      <w:pPr>
        <w:pStyle w:val="a4"/>
        <w:adjustRightInd w:val="0"/>
        <w:snapToGrid w:val="0"/>
      </w:pPr>
      <w:r>
        <w:rPr>
          <w:rFonts w:hint="eastAsia"/>
        </w:rPr>
        <w:t>以上</w:t>
      </w:r>
      <w:r w:rsidR="00D54D7D">
        <w:rPr>
          <w:rFonts w:hint="eastAsia"/>
        </w:rPr>
        <w:t>筛选出的</w:t>
      </w:r>
      <w:r>
        <w:rPr>
          <w:rFonts w:hint="eastAsia"/>
        </w:rPr>
        <w:t>因子</w:t>
      </w:r>
      <w:r w:rsidR="00D54D7D">
        <w:rPr>
          <w:rFonts w:hint="eastAsia"/>
        </w:rPr>
        <w:t>至少在历史上</w:t>
      </w:r>
      <w:r w:rsidR="00263A5C">
        <w:rPr>
          <w:rFonts w:hint="eastAsia"/>
        </w:rPr>
        <w:t>具有较好的动量可延续性</w:t>
      </w:r>
      <w:r w:rsidR="00D54D7D">
        <w:rPr>
          <w:rFonts w:hint="eastAsia"/>
        </w:rPr>
        <w:t>，</w:t>
      </w:r>
      <w:r w:rsidR="001145A3">
        <w:rPr>
          <w:rFonts w:hint="eastAsia"/>
        </w:rPr>
        <w:t>因而如果假设这种</w:t>
      </w:r>
      <w:r w:rsidR="0029749D">
        <w:rPr>
          <w:rFonts w:hint="eastAsia"/>
        </w:rPr>
        <w:t>属于因子的</w:t>
      </w:r>
      <w:r w:rsidR="001145A3">
        <w:rPr>
          <w:rFonts w:hint="eastAsia"/>
        </w:rPr>
        <w:t>可延续的性质</w:t>
      </w:r>
      <w:r w:rsidR="0029749D">
        <w:rPr>
          <w:rFonts w:hint="eastAsia"/>
        </w:rPr>
        <w:t>比较稳定，那么</w:t>
      </w:r>
      <w:r w:rsidR="00FB3CB8">
        <w:rPr>
          <w:rFonts w:hint="eastAsia"/>
        </w:rPr>
        <w:t>在</w:t>
      </w:r>
      <w:proofErr w:type="gramStart"/>
      <w:r w:rsidR="00FB3CB8">
        <w:rPr>
          <w:rFonts w:hint="eastAsia"/>
        </w:rPr>
        <w:t>回测</w:t>
      </w:r>
      <w:r w:rsidR="008F7D97">
        <w:rPr>
          <w:rFonts w:hint="eastAsia"/>
        </w:rPr>
        <w:t>开始</w:t>
      </w:r>
      <w:proofErr w:type="gramEnd"/>
      <w:r w:rsidR="008F7D97">
        <w:rPr>
          <w:rFonts w:hint="eastAsia"/>
        </w:rPr>
        <w:t>的</w:t>
      </w:r>
      <w:r w:rsidR="008F7D97">
        <w:rPr>
          <w:rFonts w:hint="eastAsia"/>
        </w:rPr>
        <w:t>t</w:t>
      </w:r>
      <w:r w:rsidR="008F7D97">
        <w:t>2</w:t>
      </w:r>
      <w:r w:rsidR="008F7D97">
        <w:rPr>
          <w:rFonts w:hint="eastAsia"/>
        </w:rPr>
        <w:t>开始，</w:t>
      </w:r>
      <w:r w:rsidR="001339DF">
        <w:rPr>
          <w:rFonts w:hint="eastAsia"/>
        </w:rPr>
        <w:t>按照如下策略是可以获利的：</w:t>
      </w:r>
    </w:p>
    <w:p w:rsidR="001339DF" w:rsidRDefault="00A65307" w:rsidP="00C515C9">
      <w:pPr>
        <w:pStyle w:val="a4"/>
        <w:adjustRightInd w:val="0"/>
        <w:snapToGrid w:val="0"/>
      </w:pPr>
      <w:r>
        <w:rPr>
          <w:rFonts w:hint="eastAsia"/>
        </w:rPr>
        <w:t>对</w:t>
      </w:r>
      <w:r w:rsidR="00E80D5F">
        <w:rPr>
          <w:rFonts w:hint="eastAsia"/>
        </w:rPr>
        <w:t>所有</w:t>
      </w:r>
      <w:r>
        <w:rPr>
          <w:rFonts w:hint="eastAsia"/>
        </w:rPr>
        <w:t>日期</w:t>
      </w:r>
      <w:r>
        <w:rPr>
          <w:rFonts w:hint="eastAsia"/>
        </w:rPr>
        <w:t>t</w:t>
      </w:r>
      <w:r>
        <w:rPr>
          <w:rFonts w:hint="eastAsia"/>
        </w:rPr>
        <w:t>≥</w:t>
      </w:r>
      <w:r>
        <w:rPr>
          <w:rFonts w:hint="eastAsia"/>
        </w:rPr>
        <w:t>t</w:t>
      </w:r>
      <w:r>
        <w:t>2</w:t>
      </w:r>
      <w:r>
        <w:rPr>
          <w:rFonts w:hint="eastAsia"/>
        </w:rPr>
        <w:t>，</w:t>
      </w:r>
      <w:r w:rsidR="00B45D40">
        <w:rPr>
          <w:rFonts w:hint="eastAsia"/>
        </w:rPr>
        <w:t>根据</w:t>
      </w:r>
      <w:r w:rsidR="003037FB">
        <w:rPr>
          <w:rFonts w:hint="eastAsia"/>
        </w:rPr>
        <w:t>筛选出的因子在</w:t>
      </w:r>
      <w:r w:rsidR="009D31F5">
        <w:rPr>
          <w:rFonts w:hint="eastAsia"/>
        </w:rPr>
        <w:t>t</w:t>
      </w:r>
      <w:r w:rsidR="009D31F5">
        <w:t>-252</w:t>
      </w:r>
      <w:r w:rsidR="009D31F5">
        <w:rPr>
          <w:rFonts w:hint="eastAsia"/>
        </w:rPr>
        <w:t>至</w:t>
      </w:r>
      <w:r w:rsidR="009D31F5">
        <w:rPr>
          <w:rFonts w:hint="eastAsia"/>
        </w:rPr>
        <w:t>t</w:t>
      </w:r>
      <w:r w:rsidR="009D31F5">
        <w:t>-1</w:t>
      </w:r>
      <w:r w:rsidR="009D31F5">
        <w:rPr>
          <w:rFonts w:hint="eastAsia"/>
        </w:rPr>
        <w:t>天的累计收益率</w:t>
      </w:r>
      <w:r w:rsidR="00DB45FC" w:rsidRPr="001D6B08">
        <w:rPr>
          <w:position w:val="-12"/>
        </w:rPr>
        <w:object w:dxaOrig="411" w:dyaOrig="358">
          <v:shape id="_x0000_i1033" type="#_x0000_t75" style="width:20.4pt;height:18pt" o:ole="">
            <v:imagedata r:id="rId13" o:title=""/>
          </v:shape>
          <o:OLEObject Type="Embed" ProgID="Equation.AxMath" ShapeID="_x0000_i1033" DrawAspect="Content" ObjectID="_1752058438" r:id="rId22"/>
        </w:object>
      </w:r>
      <w:r w:rsidR="008012F3">
        <w:rPr>
          <w:rFonts w:hint="eastAsia"/>
        </w:rPr>
        <w:t>来决定对该因子的操作</w:t>
      </w:r>
      <w:r w:rsidR="003F403B">
        <w:rPr>
          <w:rFonts w:hint="eastAsia"/>
        </w:rPr>
        <w:t>：如果</w:t>
      </w:r>
      <w:r w:rsidR="003F403B" w:rsidRPr="001D6B08">
        <w:rPr>
          <w:position w:val="-12"/>
        </w:rPr>
        <w:object w:dxaOrig="831" w:dyaOrig="358">
          <v:shape id="_x0000_i1034" type="#_x0000_t75" style="width:41.4pt;height:18pt" o:ole="">
            <v:imagedata r:id="rId23" o:title=""/>
          </v:shape>
          <o:OLEObject Type="Embed" ProgID="Equation.AxMath" ShapeID="_x0000_i1034" DrawAspect="Content" ObjectID="_1752058439" r:id="rId24"/>
        </w:object>
      </w:r>
      <w:r w:rsidR="003F403B">
        <w:rPr>
          <w:rFonts w:hint="eastAsia"/>
        </w:rPr>
        <w:t>，则在</w:t>
      </w:r>
      <w:r w:rsidR="00293112">
        <w:rPr>
          <w:rFonts w:hint="eastAsia"/>
        </w:rPr>
        <w:t>日期</w:t>
      </w:r>
      <w:r w:rsidR="00293112">
        <w:rPr>
          <w:rFonts w:hint="eastAsia"/>
        </w:rPr>
        <w:t>t</w:t>
      </w:r>
      <w:r w:rsidR="00293112">
        <w:rPr>
          <w:rFonts w:hint="eastAsia"/>
        </w:rPr>
        <w:t>做多该因子，即</w:t>
      </w:r>
      <w:proofErr w:type="gramStart"/>
      <w:r w:rsidR="00B3615C">
        <w:rPr>
          <w:rFonts w:hint="eastAsia"/>
        </w:rPr>
        <w:t>等权地</w:t>
      </w:r>
      <w:r w:rsidR="0001267F">
        <w:rPr>
          <w:rFonts w:hint="eastAsia"/>
        </w:rPr>
        <w:t>买入</w:t>
      </w:r>
      <w:proofErr w:type="gramEnd"/>
      <w:r w:rsidR="00E21BF7">
        <w:rPr>
          <w:rFonts w:hint="eastAsia"/>
        </w:rPr>
        <w:t>按</w:t>
      </w:r>
      <w:r w:rsidR="0001267F">
        <w:rPr>
          <w:rFonts w:hint="eastAsia"/>
        </w:rPr>
        <w:t>该因子值</w:t>
      </w:r>
      <w:r w:rsidR="00E21BF7">
        <w:rPr>
          <w:rFonts w:hint="eastAsia"/>
        </w:rPr>
        <w:t>排序后</w:t>
      </w:r>
      <w:r w:rsidR="0001267F">
        <w:rPr>
          <w:rFonts w:hint="eastAsia"/>
        </w:rPr>
        <w:t>排名位于头部</w:t>
      </w:r>
      <w:r w:rsidR="0001267F">
        <w:rPr>
          <w:rFonts w:hint="eastAsia"/>
        </w:rPr>
        <w:t>5</w:t>
      </w:r>
      <w:r w:rsidR="0001267F">
        <w:t>%</w:t>
      </w:r>
      <w:r w:rsidR="0001267F">
        <w:rPr>
          <w:rFonts w:hint="eastAsia"/>
        </w:rPr>
        <w:t>的股票组合</w:t>
      </w:r>
      <w:r w:rsidR="00E21BF7">
        <w:rPr>
          <w:rFonts w:hint="eastAsia"/>
        </w:rPr>
        <w:t>，</w:t>
      </w:r>
      <w:r w:rsidR="0001267F">
        <w:rPr>
          <w:rFonts w:hint="eastAsia"/>
        </w:rPr>
        <w:t>同时</w:t>
      </w:r>
      <w:proofErr w:type="gramStart"/>
      <w:r w:rsidR="00B3615C">
        <w:rPr>
          <w:rFonts w:hint="eastAsia"/>
        </w:rPr>
        <w:t>等权地</w:t>
      </w:r>
      <w:r w:rsidR="0001267F">
        <w:rPr>
          <w:rFonts w:hint="eastAsia"/>
        </w:rPr>
        <w:t>卖空</w:t>
      </w:r>
      <w:proofErr w:type="gramEnd"/>
      <w:r w:rsidR="0001267F">
        <w:rPr>
          <w:rFonts w:hint="eastAsia"/>
        </w:rPr>
        <w:t>排名位于尾部</w:t>
      </w:r>
      <w:r w:rsidR="0001267F">
        <w:rPr>
          <w:rFonts w:hint="eastAsia"/>
        </w:rPr>
        <w:t>5</w:t>
      </w:r>
      <w:r w:rsidR="0001267F">
        <w:t>%</w:t>
      </w:r>
      <w:r w:rsidR="0001267F">
        <w:rPr>
          <w:rFonts w:hint="eastAsia"/>
        </w:rPr>
        <w:t>的股票组合</w:t>
      </w:r>
      <w:r w:rsidR="00C515C9">
        <w:rPr>
          <w:rFonts w:hint="eastAsia"/>
        </w:rPr>
        <w:t>；而如果</w:t>
      </w:r>
      <w:r w:rsidR="006A4FF5" w:rsidRPr="001D6B08">
        <w:rPr>
          <w:position w:val="-12"/>
        </w:rPr>
        <w:object w:dxaOrig="831" w:dyaOrig="358">
          <v:shape id="_x0000_i1035" type="#_x0000_t75" style="width:41.4pt;height:18pt" o:ole="">
            <v:imagedata r:id="rId25" o:title=""/>
          </v:shape>
          <o:OLEObject Type="Embed" ProgID="Equation.AxMath" ShapeID="_x0000_i1035" DrawAspect="Content" ObjectID="_1752058440" r:id="rId26"/>
        </w:object>
      </w:r>
      <w:r w:rsidR="006A4FF5">
        <w:rPr>
          <w:rFonts w:hint="eastAsia"/>
        </w:rPr>
        <w:t>，则在日期</w:t>
      </w:r>
      <w:r w:rsidR="006A4FF5">
        <w:rPr>
          <w:rFonts w:hint="eastAsia"/>
        </w:rPr>
        <w:t>t</w:t>
      </w:r>
      <w:r w:rsidR="006A4FF5">
        <w:rPr>
          <w:rFonts w:hint="eastAsia"/>
        </w:rPr>
        <w:t>卖空该因子，即</w:t>
      </w:r>
      <w:proofErr w:type="gramStart"/>
      <w:r w:rsidR="00E254B3">
        <w:rPr>
          <w:rFonts w:hint="eastAsia"/>
        </w:rPr>
        <w:t>等权地</w:t>
      </w:r>
      <w:r w:rsidR="0073460A">
        <w:rPr>
          <w:rFonts w:hint="eastAsia"/>
        </w:rPr>
        <w:t>卖空</w:t>
      </w:r>
      <w:proofErr w:type="gramEnd"/>
      <w:r w:rsidR="006A4FF5">
        <w:rPr>
          <w:rFonts w:hint="eastAsia"/>
        </w:rPr>
        <w:t>按该因子值排序后排名位于头部</w:t>
      </w:r>
      <w:r w:rsidR="006A4FF5">
        <w:rPr>
          <w:rFonts w:hint="eastAsia"/>
        </w:rPr>
        <w:t>5</w:t>
      </w:r>
      <w:r w:rsidR="006A4FF5">
        <w:t>%</w:t>
      </w:r>
      <w:r w:rsidR="006A4FF5">
        <w:rPr>
          <w:rFonts w:hint="eastAsia"/>
        </w:rPr>
        <w:t>的股票组合，同时</w:t>
      </w:r>
      <w:proofErr w:type="gramStart"/>
      <w:r w:rsidR="00E254B3">
        <w:rPr>
          <w:rFonts w:hint="eastAsia"/>
        </w:rPr>
        <w:t>等权地</w:t>
      </w:r>
      <w:r w:rsidR="0073460A">
        <w:rPr>
          <w:rFonts w:hint="eastAsia"/>
        </w:rPr>
        <w:t>买入</w:t>
      </w:r>
      <w:proofErr w:type="gramEnd"/>
      <w:r w:rsidR="006A4FF5">
        <w:rPr>
          <w:rFonts w:hint="eastAsia"/>
        </w:rPr>
        <w:t>排名位于尾部</w:t>
      </w:r>
      <w:r w:rsidR="006A4FF5">
        <w:rPr>
          <w:rFonts w:hint="eastAsia"/>
        </w:rPr>
        <w:t>5</w:t>
      </w:r>
      <w:r w:rsidR="006A4FF5">
        <w:t>%</w:t>
      </w:r>
      <w:r w:rsidR="006A4FF5">
        <w:rPr>
          <w:rFonts w:hint="eastAsia"/>
        </w:rPr>
        <w:t>的股票组合</w:t>
      </w:r>
      <w:r w:rsidR="008012F3">
        <w:rPr>
          <w:rFonts w:hint="eastAsia"/>
        </w:rPr>
        <w:t>。</w:t>
      </w:r>
      <w:r w:rsidR="00E34F17">
        <w:rPr>
          <w:rFonts w:hint="eastAsia"/>
        </w:rPr>
        <w:t>然后</w:t>
      </w:r>
      <w:r w:rsidR="002C71C3">
        <w:rPr>
          <w:rFonts w:hint="eastAsia"/>
        </w:rPr>
        <w:t>再在因子层面上对以上获得的单个因子的收益进行</w:t>
      </w:r>
      <w:proofErr w:type="gramStart"/>
      <w:r w:rsidR="002C71C3">
        <w:rPr>
          <w:rFonts w:hint="eastAsia"/>
        </w:rPr>
        <w:t>等权地组合</w:t>
      </w:r>
      <w:proofErr w:type="gramEnd"/>
      <w:r w:rsidR="00A64935">
        <w:rPr>
          <w:rFonts w:hint="eastAsia"/>
        </w:rPr>
        <w:t>，最终得到该策略的收益</w:t>
      </w:r>
      <w:r w:rsidR="00555FBB">
        <w:rPr>
          <w:rFonts w:hint="eastAsia"/>
        </w:rPr>
        <w:t>。</w:t>
      </w:r>
    </w:p>
    <w:p w:rsidR="00C90C04" w:rsidRDefault="003F4EEA" w:rsidP="00C515C9">
      <w:pPr>
        <w:pStyle w:val="a4"/>
        <w:adjustRightInd w:val="0"/>
        <w:snapToGrid w:val="0"/>
      </w:pPr>
      <w:r>
        <w:rPr>
          <w:rFonts w:hint="eastAsia"/>
        </w:rPr>
        <w:t>但考虑到中国股市卖空的限制，</w:t>
      </w:r>
      <w:r w:rsidR="001B3F08">
        <w:rPr>
          <w:rFonts w:hint="eastAsia"/>
        </w:rPr>
        <w:t>所以在实际操作中，</w:t>
      </w:r>
      <w:r w:rsidR="00E10184">
        <w:rPr>
          <w:rFonts w:hint="eastAsia"/>
        </w:rPr>
        <w:t>不对</w:t>
      </w:r>
      <w:r w:rsidR="006A2B4C">
        <w:rPr>
          <w:rFonts w:hint="eastAsia"/>
        </w:rPr>
        <w:t>上述策略</w:t>
      </w:r>
      <w:r w:rsidR="00E10184">
        <w:rPr>
          <w:rFonts w:hint="eastAsia"/>
        </w:rPr>
        <w:t>中</w:t>
      </w:r>
      <w:r w:rsidR="006A2B4C">
        <w:rPr>
          <w:rFonts w:hint="eastAsia"/>
        </w:rPr>
        <w:t>卖空</w:t>
      </w:r>
      <w:r w:rsidR="00E0343C">
        <w:rPr>
          <w:rFonts w:hint="eastAsia"/>
        </w:rPr>
        <w:t>的那部分股票组合</w:t>
      </w:r>
      <w:r w:rsidR="00E10184">
        <w:rPr>
          <w:rFonts w:hint="eastAsia"/>
        </w:rPr>
        <w:t>进行任何操作</w:t>
      </w:r>
      <w:r w:rsidR="004036E7">
        <w:rPr>
          <w:rFonts w:hint="eastAsia"/>
        </w:rPr>
        <w:t>，</w:t>
      </w:r>
      <w:r w:rsidR="00785C6A">
        <w:rPr>
          <w:rFonts w:hint="eastAsia"/>
        </w:rPr>
        <w:t>而仅仅买入由以上策略中所判断的应该买入的股票组合，</w:t>
      </w:r>
      <w:r w:rsidR="004036E7">
        <w:rPr>
          <w:rFonts w:hint="eastAsia"/>
        </w:rPr>
        <w:t>这可能会导致部分由卖空所</w:t>
      </w:r>
      <w:r w:rsidR="00641142">
        <w:rPr>
          <w:rFonts w:hint="eastAsia"/>
        </w:rPr>
        <w:t>能</w:t>
      </w:r>
      <w:r w:rsidR="004036E7">
        <w:rPr>
          <w:rFonts w:hint="eastAsia"/>
        </w:rPr>
        <w:t>弥补的损失在实际中无法</w:t>
      </w:r>
      <w:r w:rsidR="00E778A3">
        <w:rPr>
          <w:rFonts w:hint="eastAsia"/>
        </w:rPr>
        <w:t>达成</w:t>
      </w:r>
      <w:r w:rsidR="00B75EF2">
        <w:rPr>
          <w:rFonts w:hint="eastAsia"/>
        </w:rPr>
        <w:t>。</w:t>
      </w:r>
      <w:r w:rsidR="00DC1D49">
        <w:rPr>
          <w:rFonts w:hint="eastAsia"/>
        </w:rPr>
        <w:t>例如，</w:t>
      </w:r>
      <w:r w:rsidR="00C14A31">
        <w:rPr>
          <w:rFonts w:hint="eastAsia"/>
        </w:rPr>
        <w:t>如果</w:t>
      </w:r>
      <w:r w:rsidR="000C227E">
        <w:rPr>
          <w:rFonts w:hint="eastAsia"/>
        </w:rPr>
        <w:t>被我们筛选出的</w:t>
      </w:r>
      <w:r w:rsidR="00C14A31">
        <w:rPr>
          <w:rFonts w:hint="eastAsia"/>
        </w:rPr>
        <w:t>某个因子过去</w:t>
      </w:r>
      <w:r w:rsidR="00BA5D43">
        <w:rPr>
          <w:rFonts w:hint="eastAsia"/>
        </w:rPr>
        <w:t>2</w:t>
      </w:r>
      <w:r w:rsidR="00BA5D43">
        <w:t>52</w:t>
      </w:r>
      <w:r w:rsidR="00BA5D43">
        <w:rPr>
          <w:rFonts w:hint="eastAsia"/>
        </w:rPr>
        <w:t>个交易日的累计收益率为正，那么</w:t>
      </w:r>
      <w:r w:rsidR="000E252F">
        <w:rPr>
          <w:rFonts w:hint="eastAsia"/>
        </w:rPr>
        <w:t>意味着</w:t>
      </w:r>
      <w:r w:rsidR="00121641">
        <w:rPr>
          <w:rFonts w:hint="eastAsia"/>
        </w:rPr>
        <w:t>在历史行情中，按该因子</w:t>
      </w:r>
      <w:r w:rsidR="00B034F9">
        <w:rPr>
          <w:rFonts w:hint="eastAsia"/>
        </w:rPr>
        <w:t>值</w:t>
      </w:r>
      <w:r w:rsidR="00121641">
        <w:rPr>
          <w:rFonts w:hint="eastAsia"/>
        </w:rPr>
        <w:t>排序</w:t>
      </w:r>
      <w:r w:rsidR="00B034F9">
        <w:rPr>
          <w:rFonts w:hint="eastAsia"/>
        </w:rPr>
        <w:t>后</w:t>
      </w:r>
      <w:r w:rsidR="00C14A31">
        <w:rPr>
          <w:rFonts w:hint="eastAsia"/>
        </w:rPr>
        <w:t>，</w:t>
      </w:r>
      <w:r w:rsidR="00B034F9">
        <w:rPr>
          <w:rFonts w:hint="eastAsia"/>
        </w:rPr>
        <w:t>排名靠前的股票组合整体比排名靠后的股票组合更优，</w:t>
      </w:r>
      <w:r w:rsidR="009413DC">
        <w:rPr>
          <w:rFonts w:hint="eastAsia"/>
        </w:rPr>
        <w:t>结合我们的筛选准则可知，该因子的这种性质比较稳定，所以</w:t>
      </w:r>
      <w:r w:rsidR="008F149C">
        <w:rPr>
          <w:rFonts w:hint="eastAsia"/>
        </w:rPr>
        <w:t>在接下来的</w:t>
      </w:r>
      <w:proofErr w:type="gramStart"/>
      <w:r w:rsidR="008F149C">
        <w:rPr>
          <w:rFonts w:hint="eastAsia"/>
        </w:rPr>
        <w:t>回测过程</w:t>
      </w:r>
      <w:proofErr w:type="gramEnd"/>
      <w:r w:rsidR="008F149C">
        <w:rPr>
          <w:rFonts w:hint="eastAsia"/>
        </w:rPr>
        <w:t>中，我们买入排名靠前的股票组合来做多该因子（而不对排名靠后的那部分股票</w:t>
      </w:r>
      <w:proofErr w:type="gramStart"/>
      <w:r w:rsidR="008F149C">
        <w:rPr>
          <w:rFonts w:hint="eastAsia"/>
        </w:rPr>
        <w:t>组合做</w:t>
      </w:r>
      <w:proofErr w:type="gramEnd"/>
      <w:r w:rsidR="008F149C">
        <w:rPr>
          <w:rFonts w:hint="eastAsia"/>
        </w:rPr>
        <w:t>任何交易）</w:t>
      </w:r>
      <w:r w:rsidR="00CF4E2D">
        <w:rPr>
          <w:rFonts w:hint="eastAsia"/>
        </w:rPr>
        <w:t>；如果</w:t>
      </w:r>
      <w:r w:rsidR="00CF4E2D">
        <w:rPr>
          <w:rFonts w:hint="eastAsia"/>
        </w:rPr>
        <w:t>被我们筛选出的某个因子过去</w:t>
      </w:r>
      <w:r w:rsidR="00CF4E2D">
        <w:rPr>
          <w:rFonts w:hint="eastAsia"/>
        </w:rPr>
        <w:t>2</w:t>
      </w:r>
      <w:r w:rsidR="00CF4E2D">
        <w:t>52</w:t>
      </w:r>
      <w:r w:rsidR="00CF4E2D">
        <w:rPr>
          <w:rFonts w:hint="eastAsia"/>
        </w:rPr>
        <w:t>个交易日的累计收益率为</w:t>
      </w:r>
      <w:r w:rsidR="00493DB5">
        <w:rPr>
          <w:rFonts w:hint="eastAsia"/>
        </w:rPr>
        <w:t>负</w:t>
      </w:r>
      <w:r w:rsidR="00CF4E2D">
        <w:rPr>
          <w:rFonts w:hint="eastAsia"/>
        </w:rPr>
        <w:t>，那么意味着在历史行情中，按该因子值排序后，排名靠</w:t>
      </w:r>
      <w:r w:rsidR="008C539C">
        <w:rPr>
          <w:rFonts w:hint="eastAsia"/>
        </w:rPr>
        <w:t>后</w:t>
      </w:r>
      <w:r w:rsidR="00CF4E2D">
        <w:rPr>
          <w:rFonts w:hint="eastAsia"/>
        </w:rPr>
        <w:t>的股票组合整体比排名靠</w:t>
      </w:r>
      <w:r w:rsidR="008C539C">
        <w:rPr>
          <w:rFonts w:hint="eastAsia"/>
        </w:rPr>
        <w:t>前</w:t>
      </w:r>
      <w:r w:rsidR="00CF4E2D">
        <w:rPr>
          <w:rFonts w:hint="eastAsia"/>
        </w:rPr>
        <w:t>的股票组合更优，</w:t>
      </w:r>
      <w:r w:rsidR="00324262">
        <w:rPr>
          <w:rFonts w:hint="eastAsia"/>
        </w:rPr>
        <w:t>且这种性质可延续</w:t>
      </w:r>
      <w:r w:rsidR="00CF4E2D">
        <w:rPr>
          <w:rFonts w:hint="eastAsia"/>
        </w:rPr>
        <w:t>，所以在接下来的</w:t>
      </w:r>
      <w:proofErr w:type="gramStart"/>
      <w:r w:rsidR="00CF4E2D">
        <w:rPr>
          <w:rFonts w:hint="eastAsia"/>
        </w:rPr>
        <w:t>回测过程</w:t>
      </w:r>
      <w:proofErr w:type="gramEnd"/>
      <w:r w:rsidR="00CF4E2D">
        <w:rPr>
          <w:rFonts w:hint="eastAsia"/>
        </w:rPr>
        <w:t>中，我们买入排名靠</w:t>
      </w:r>
      <w:r w:rsidR="00FF4F44">
        <w:rPr>
          <w:rFonts w:hint="eastAsia"/>
        </w:rPr>
        <w:t>后</w:t>
      </w:r>
      <w:r w:rsidR="00CF4E2D">
        <w:rPr>
          <w:rFonts w:hint="eastAsia"/>
        </w:rPr>
        <w:t>的股票组合来做</w:t>
      </w:r>
      <w:r w:rsidR="007215FE">
        <w:rPr>
          <w:rFonts w:hint="eastAsia"/>
        </w:rPr>
        <w:t>空</w:t>
      </w:r>
      <w:r w:rsidR="00CF4E2D">
        <w:rPr>
          <w:rFonts w:hint="eastAsia"/>
        </w:rPr>
        <w:t>该因子</w:t>
      </w:r>
      <w:r w:rsidR="007215FE">
        <w:rPr>
          <w:rFonts w:hint="eastAsia"/>
        </w:rPr>
        <w:t>（</w:t>
      </w:r>
      <w:r w:rsidR="007215FE">
        <w:rPr>
          <w:rFonts w:hint="eastAsia"/>
        </w:rPr>
        <w:t>而不对排名靠</w:t>
      </w:r>
      <w:r w:rsidR="007215FE">
        <w:rPr>
          <w:rFonts w:hint="eastAsia"/>
        </w:rPr>
        <w:t>前</w:t>
      </w:r>
      <w:r w:rsidR="007215FE">
        <w:rPr>
          <w:rFonts w:hint="eastAsia"/>
        </w:rPr>
        <w:t>的那部分股票</w:t>
      </w:r>
      <w:proofErr w:type="gramStart"/>
      <w:r w:rsidR="007215FE">
        <w:rPr>
          <w:rFonts w:hint="eastAsia"/>
        </w:rPr>
        <w:t>组合做</w:t>
      </w:r>
      <w:proofErr w:type="gramEnd"/>
      <w:r w:rsidR="007215FE">
        <w:rPr>
          <w:rFonts w:hint="eastAsia"/>
        </w:rPr>
        <w:t>任何交易</w:t>
      </w:r>
      <w:r w:rsidR="007215FE">
        <w:rPr>
          <w:rFonts w:hint="eastAsia"/>
        </w:rPr>
        <w:t>）</w:t>
      </w:r>
      <w:r w:rsidR="00873ABF">
        <w:rPr>
          <w:rFonts w:hint="eastAsia"/>
        </w:rPr>
        <w:t>。</w:t>
      </w:r>
    </w:p>
    <w:p w:rsidR="0037637D" w:rsidRDefault="0037637D" w:rsidP="00C515C9">
      <w:pPr>
        <w:pStyle w:val="a4"/>
        <w:adjustRightInd w:val="0"/>
        <w:snapToGrid w:val="0"/>
      </w:pPr>
      <w:r>
        <w:rPr>
          <w:rFonts w:hint="eastAsia"/>
        </w:rPr>
        <w:t>与此同时，</w:t>
      </w:r>
      <w:r w:rsidR="002F3729">
        <w:rPr>
          <w:rFonts w:hint="eastAsia"/>
        </w:rPr>
        <w:t>如果</w:t>
      </w:r>
      <w:r w:rsidR="003A58BF">
        <w:rPr>
          <w:rFonts w:hint="eastAsia"/>
        </w:rPr>
        <w:t>出现</w:t>
      </w:r>
      <w:r w:rsidR="008E724D">
        <w:rPr>
          <w:rFonts w:hint="eastAsia"/>
        </w:rPr>
        <w:t>由策略</w:t>
      </w:r>
      <w:r w:rsidR="003A58BF">
        <w:rPr>
          <w:rFonts w:hint="eastAsia"/>
        </w:rPr>
        <w:t>判定</w:t>
      </w:r>
      <w:r w:rsidR="009611A1">
        <w:rPr>
          <w:rFonts w:hint="eastAsia"/>
        </w:rPr>
        <w:t>应当</w:t>
      </w:r>
      <w:r w:rsidR="00C46B6B">
        <w:rPr>
          <w:rFonts w:hint="eastAsia"/>
        </w:rPr>
        <w:t>买入的股票当天涨</w:t>
      </w:r>
      <w:proofErr w:type="gramStart"/>
      <w:r w:rsidR="00C46B6B">
        <w:rPr>
          <w:rFonts w:hint="eastAsia"/>
        </w:rPr>
        <w:t>停或者</w:t>
      </w:r>
      <w:proofErr w:type="gramEnd"/>
      <w:r w:rsidR="00C46B6B">
        <w:rPr>
          <w:rFonts w:hint="eastAsia"/>
        </w:rPr>
        <w:t>判定</w:t>
      </w:r>
      <w:r w:rsidR="00597F68">
        <w:rPr>
          <w:rFonts w:hint="eastAsia"/>
        </w:rPr>
        <w:t>应当卖出的</w:t>
      </w:r>
      <w:r w:rsidR="0040489F">
        <w:rPr>
          <w:rFonts w:hint="eastAsia"/>
        </w:rPr>
        <w:t>已持有的</w:t>
      </w:r>
      <w:r w:rsidR="00597F68">
        <w:rPr>
          <w:rFonts w:hint="eastAsia"/>
        </w:rPr>
        <w:t>股票当天跌停，那么</w:t>
      </w:r>
      <w:r w:rsidR="00224111">
        <w:rPr>
          <w:rFonts w:hint="eastAsia"/>
        </w:rPr>
        <w:t>令</w:t>
      </w:r>
      <w:r w:rsidR="00171B09">
        <w:rPr>
          <w:rFonts w:hint="eastAsia"/>
        </w:rPr>
        <w:t>该股票</w:t>
      </w:r>
      <w:r w:rsidR="003F602C">
        <w:rPr>
          <w:rFonts w:hint="eastAsia"/>
        </w:rPr>
        <w:t>该天</w:t>
      </w:r>
      <w:r w:rsidR="00171B09">
        <w:rPr>
          <w:rFonts w:hint="eastAsia"/>
        </w:rPr>
        <w:t>的权重与上一交易日的权重保持相</w:t>
      </w:r>
      <w:r w:rsidR="00171B09">
        <w:rPr>
          <w:rFonts w:hint="eastAsia"/>
        </w:rPr>
        <w:lastRenderedPageBreak/>
        <w:t>同</w:t>
      </w:r>
      <w:r w:rsidR="003E23AD">
        <w:rPr>
          <w:rFonts w:hint="eastAsia"/>
        </w:rPr>
        <w:t>，而</w:t>
      </w:r>
      <w:r w:rsidR="007F73A8">
        <w:rPr>
          <w:rFonts w:hint="eastAsia"/>
        </w:rPr>
        <w:t>让</w:t>
      </w:r>
      <w:r w:rsidR="003E23AD">
        <w:rPr>
          <w:rFonts w:hint="eastAsia"/>
        </w:rPr>
        <w:t>这部分本该</w:t>
      </w:r>
      <w:r w:rsidR="00F0331D">
        <w:rPr>
          <w:rFonts w:hint="eastAsia"/>
        </w:rPr>
        <w:t>变化</w:t>
      </w:r>
      <w:r w:rsidR="003E23AD">
        <w:rPr>
          <w:rFonts w:hint="eastAsia"/>
        </w:rPr>
        <w:t>的权重分配给</w:t>
      </w:r>
      <w:r w:rsidR="00F83A14">
        <w:rPr>
          <w:rFonts w:hint="eastAsia"/>
        </w:rPr>
        <w:t>当天</w:t>
      </w:r>
      <w:r w:rsidR="003E23AD">
        <w:rPr>
          <w:rFonts w:hint="eastAsia"/>
        </w:rPr>
        <w:t>可操作的股票</w:t>
      </w:r>
      <w:r w:rsidR="00171B09">
        <w:rPr>
          <w:rFonts w:hint="eastAsia"/>
        </w:rPr>
        <w:t>。</w:t>
      </w:r>
    </w:p>
    <w:p w:rsidR="00E37255" w:rsidRDefault="006F6212" w:rsidP="00C515C9">
      <w:pPr>
        <w:pStyle w:val="a4"/>
        <w:adjustRightInd w:val="0"/>
        <w:snapToGrid w:val="0"/>
      </w:pPr>
      <w:r>
        <w:rPr>
          <w:rFonts w:hint="eastAsia"/>
        </w:rPr>
        <w:t>在实际操作中，</w:t>
      </w:r>
      <w:r w:rsidR="005D0813">
        <w:rPr>
          <w:rFonts w:hint="eastAsia"/>
        </w:rPr>
        <w:t>还采用了</w:t>
      </w:r>
      <w:r w:rsidR="006456F2">
        <w:rPr>
          <w:rFonts w:hint="eastAsia"/>
        </w:rPr>
        <w:t>“</w:t>
      </w:r>
      <w:r w:rsidR="006456F2">
        <w:rPr>
          <w:rFonts w:hint="eastAsia"/>
        </w:rPr>
        <w:t>5</w:t>
      </w:r>
      <w:r w:rsidR="006456F2">
        <w:rPr>
          <w:rFonts w:hint="eastAsia"/>
        </w:rPr>
        <w:t>日换仓”的</w:t>
      </w:r>
      <w:r w:rsidR="00561E1D">
        <w:rPr>
          <w:rFonts w:hint="eastAsia"/>
        </w:rPr>
        <w:t>方法</w:t>
      </w:r>
      <w:r w:rsidR="006456F2">
        <w:rPr>
          <w:rFonts w:hint="eastAsia"/>
        </w:rPr>
        <w:t>，</w:t>
      </w:r>
      <w:r w:rsidR="00C52774">
        <w:rPr>
          <w:rFonts w:hint="eastAsia"/>
        </w:rPr>
        <w:t>即</w:t>
      </w:r>
      <w:r w:rsidR="00B8772A">
        <w:rPr>
          <w:rFonts w:hint="eastAsia"/>
        </w:rPr>
        <w:t>持有</w:t>
      </w:r>
      <w:r w:rsidR="00B8772A">
        <w:rPr>
          <w:rFonts w:hint="eastAsia"/>
        </w:rPr>
        <w:t>5</w:t>
      </w:r>
      <w:r w:rsidR="00B8772A">
        <w:rPr>
          <w:rFonts w:hint="eastAsia"/>
        </w:rPr>
        <w:t>个股票账户，每个账户的初始资金相同，</w:t>
      </w:r>
      <w:r w:rsidR="00AD630F">
        <w:rPr>
          <w:rFonts w:hint="eastAsia"/>
        </w:rPr>
        <w:t>每天轮流对这</w:t>
      </w:r>
      <w:r w:rsidR="00AD630F">
        <w:rPr>
          <w:rFonts w:hint="eastAsia"/>
        </w:rPr>
        <w:t>5</w:t>
      </w:r>
      <w:r w:rsidR="00AD630F">
        <w:rPr>
          <w:rFonts w:hint="eastAsia"/>
        </w:rPr>
        <w:t>个股票账户进行换仓操作</w:t>
      </w:r>
      <w:r w:rsidR="00561E1D">
        <w:rPr>
          <w:rFonts w:hint="eastAsia"/>
        </w:rPr>
        <w:t>。在这种方法下，每个股票账户都会在</w:t>
      </w:r>
      <w:r w:rsidR="00561E1D">
        <w:rPr>
          <w:rFonts w:hint="eastAsia"/>
        </w:rPr>
        <w:t>5</w:t>
      </w:r>
      <w:r w:rsidR="00561E1D">
        <w:rPr>
          <w:rFonts w:hint="eastAsia"/>
        </w:rPr>
        <w:t>天后才</w:t>
      </w:r>
      <w:r w:rsidR="00A8174D">
        <w:rPr>
          <w:rFonts w:hint="eastAsia"/>
        </w:rPr>
        <w:t>进行下一轮</w:t>
      </w:r>
      <w:r w:rsidR="00561E1D">
        <w:rPr>
          <w:rFonts w:hint="eastAsia"/>
        </w:rPr>
        <w:t>调仓，</w:t>
      </w:r>
      <w:r w:rsidR="00215DFD">
        <w:rPr>
          <w:rFonts w:hint="eastAsia"/>
        </w:rPr>
        <w:t>这</w:t>
      </w:r>
      <w:r w:rsidR="00561E1D">
        <w:rPr>
          <w:rFonts w:hint="eastAsia"/>
        </w:rPr>
        <w:t>能够</w:t>
      </w:r>
      <w:r w:rsidR="000A4DDB">
        <w:rPr>
          <w:rFonts w:hint="eastAsia"/>
        </w:rPr>
        <w:t>有效控制换手</w:t>
      </w:r>
      <w:proofErr w:type="gramStart"/>
      <w:r w:rsidR="000A4DDB">
        <w:rPr>
          <w:rFonts w:hint="eastAsia"/>
        </w:rPr>
        <w:t>率</w:t>
      </w:r>
      <w:r w:rsidR="00F3179A">
        <w:rPr>
          <w:rFonts w:hint="eastAsia"/>
        </w:rPr>
        <w:t>导致</w:t>
      </w:r>
      <w:proofErr w:type="gramEnd"/>
      <w:r w:rsidR="00F3179A">
        <w:rPr>
          <w:rFonts w:hint="eastAsia"/>
        </w:rPr>
        <w:t>的手续费</w:t>
      </w:r>
      <w:r w:rsidR="00FE0F56">
        <w:rPr>
          <w:rFonts w:hint="eastAsia"/>
        </w:rPr>
        <w:t>高昂</w:t>
      </w:r>
      <w:r w:rsidR="00F3179A">
        <w:rPr>
          <w:rFonts w:hint="eastAsia"/>
        </w:rPr>
        <w:t>问题</w:t>
      </w:r>
      <w:r w:rsidR="000A4DDB">
        <w:rPr>
          <w:rFonts w:hint="eastAsia"/>
        </w:rPr>
        <w:t>。</w:t>
      </w:r>
      <w:r w:rsidR="00347F75">
        <w:rPr>
          <w:rFonts w:hint="eastAsia"/>
        </w:rPr>
        <w:t>为了配合这里的“</w:t>
      </w:r>
      <w:r w:rsidR="00347F75">
        <w:rPr>
          <w:rFonts w:hint="eastAsia"/>
        </w:rPr>
        <w:t>5</w:t>
      </w:r>
      <w:r w:rsidR="00347F75">
        <w:rPr>
          <w:rFonts w:hint="eastAsia"/>
        </w:rPr>
        <w:t>日换仓”方法，</w:t>
      </w:r>
      <w:r w:rsidR="009A3EE0">
        <w:rPr>
          <w:rFonts w:hint="eastAsia"/>
        </w:rPr>
        <w:t>我们在</w:t>
      </w:r>
      <w:r w:rsidR="00AC1E9F">
        <w:rPr>
          <w:rFonts w:hint="eastAsia"/>
        </w:rPr>
        <w:t>1</w:t>
      </w:r>
      <w:r w:rsidR="00AC1E9F">
        <w:t>.3</w:t>
      </w:r>
      <w:r w:rsidR="009A3EE0">
        <w:rPr>
          <w:rFonts w:hint="eastAsia"/>
        </w:rPr>
        <w:t>筛选因子</w:t>
      </w:r>
      <w:r w:rsidR="00102DD3">
        <w:rPr>
          <w:rFonts w:hint="eastAsia"/>
        </w:rPr>
        <w:t>的</w:t>
      </w:r>
      <w:proofErr w:type="gramStart"/>
      <w:r w:rsidR="00102DD3">
        <w:rPr>
          <w:rFonts w:hint="eastAsia"/>
        </w:rPr>
        <w:t>回归里</w:t>
      </w:r>
      <w:proofErr w:type="gramEnd"/>
      <w:r w:rsidR="00102DD3">
        <w:rPr>
          <w:rFonts w:hint="eastAsia"/>
        </w:rPr>
        <w:t>所定义的应变量</w:t>
      </w:r>
      <w:r w:rsidR="00102DD3" w:rsidRPr="001D6B08">
        <w:rPr>
          <w:position w:val="-12"/>
        </w:rPr>
        <w:object w:dxaOrig="411" w:dyaOrig="358">
          <v:shape id="_x0000_i1036" type="#_x0000_t75" style="width:20.4pt;height:18pt" o:ole="">
            <v:imagedata r:id="rId11" o:title=""/>
          </v:shape>
          <o:OLEObject Type="Embed" ProgID="Equation.AxMath" ShapeID="_x0000_i1036" DrawAspect="Content" ObjectID="_1752058441" r:id="rId27"/>
        </w:object>
      </w:r>
      <w:r w:rsidR="00102DD3">
        <w:rPr>
          <w:rFonts w:hint="eastAsia"/>
        </w:rPr>
        <w:t>也是</w:t>
      </w:r>
      <w:r w:rsidR="00D668B8">
        <w:rPr>
          <w:rFonts w:hint="eastAsia"/>
        </w:rPr>
        <w:t>因子在</w:t>
      </w:r>
      <w:r w:rsidR="00102DD3">
        <w:rPr>
          <w:rFonts w:hint="eastAsia"/>
        </w:rPr>
        <w:t>5</w:t>
      </w:r>
      <w:r w:rsidR="00102DD3">
        <w:rPr>
          <w:rFonts w:hint="eastAsia"/>
        </w:rPr>
        <w:t>日</w:t>
      </w:r>
      <w:r w:rsidR="00D668B8">
        <w:rPr>
          <w:rFonts w:hint="eastAsia"/>
        </w:rPr>
        <w:t>期间的累计收益率，</w:t>
      </w:r>
      <w:r w:rsidR="0023356C">
        <w:rPr>
          <w:rFonts w:hint="eastAsia"/>
        </w:rPr>
        <w:t>这样</w:t>
      </w:r>
      <w:r w:rsidR="00AF061C">
        <w:rPr>
          <w:rFonts w:hint="eastAsia"/>
        </w:rPr>
        <w:t>选出的因子能够更好地用过去</w:t>
      </w:r>
      <w:r w:rsidR="006B7AC0">
        <w:rPr>
          <w:rFonts w:hint="eastAsia"/>
        </w:rPr>
        <w:t>2</w:t>
      </w:r>
      <w:r w:rsidR="006B7AC0">
        <w:t>52</w:t>
      </w:r>
      <w:r w:rsidR="006B7AC0">
        <w:rPr>
          <w:rFonts w:hint="eastAsia"/>
        </w:rPr>
        <w:t>日累计</w:t>
      </w:r>
      <w:r w:rsidR="00AF061C">
        <w:rPr>
          <w:rFonts w:hint="eastAsia"/>
        </w:rPr>
        <w:t>收益率来预测未来</w:t>
      </w:r>
      <w:r w:rsidR="00AF061C">
        <w:rPr>
          <w:rFonts w:hint="eastAsia"/>
        </w:rPr>
        <w:t>5</w:t>
      </w:r>
      <w:r w:rsidR="00AF061C">
        <w:rPr>
          <w:rFonts w:hint="eastAsia"/>
        </w:rPr>
        <w:t>日累计收益</w:t>
      </w:r>
      <w:r w:rsidR="00511CB2">
        <w:rPr>
          <w:rFonts w:hint="eastAsia"/>
        </w:rPr>
        <w:t>的盈亏</w:t>
      </w:r>
      <w:r w:rsidR="00AF061C">
        <w:rPr>
          <w:rFonts w:hint="eastAsia"/>
        </w:rPr>
        <w:t>。</w:t>
      </w:r>
    </w:p>
    <w:p w:rsidR="004F39C6" w:rsidRPr="00B457C3" w:rsidRDefault="00734616" w:rsidP="004F39C6">
      <w:pPr>
        <w:pStyle w:val="a4"/>
        <w:adjustRightInd w:val="0"/>
        <w:snapToGrid w:val="0"/>
        <w:rPr>
          <w:rFonts w:ascii="KaiTi" w:eastAsia="KaiTi" w:hAnsi="KaiTi"/>
        </w:rPr>
      </w:pPr>
      <w:r w:rsidRPr="00B457C3">
        <w:rPr>
          <w:rFonts w:ascii="KaiTi" w:eastAsia="KaiTi" w:hAnsi="KaiTi" w:hint="eastAsia"/>
        </w:rPr>
        <w:t>注</w:t>
      </w:r>
      <w:r w:rsidR="00221472" w:rsidRPr="00B457C3">
        <w:rPr>
          <w:rFonts w:ascii="KaiTi" w:eastAsia="KaiTi" w:hAnsi="KaiTi" w:hint="eastAsia"/>
        </w:rPr>
        <w:t>：</w:t>
      </w:r>
      <w:r w:rsidR="00C558FF" w:rsidRPr="00B457C3">
        <w:rPr>
          <w:rFonts w:ascii="KaiTi" w:eastAsia="KaiTi" w:hAnsi="KaiTi" w:hint="eastAsia"/>
        </w:rPr>
        <w:t>所有</w:t>
      </w:r>
      <w:r w:rsidR="000A19F0">
        <w:rPr>
          <w:rFonts w:ascii="KaiTi" w:eastAsia="KaiTi" w:hAnsi="KaiTi" w:hint="eastAsia"/>
        </w:rPr>
        <w:t>参数</w:t>
      </w:r>
      <w:r w:rsidR="00C558FF" w:rsidRPr="00B457C3">
        <w:rPr>
          <w:rFonts w:ascii="KaiTi" w:eastAsia="KaiTi" w:hAnsi="KaiTi" w:hint="eastAsia"/>
        </w:rPr>
        <w:t>都可以</w:t>
      </w:r>
      <w:r w:rsidR="005B2D46" w:rsidRPr="00B457C3">
        <w:rPr>
          <w:rFonts w:ascii="KaiTi" w:eastAsia="KaiTi" w:hAnsi="KaiTi" w:hint="eastAsia"/>
        </w:rPr>
        <w:t>进行</w:t>
      </w:r>
      <w:r w:rsidR="00C558FF" w:rsidRPr="00B457C3">
        <w:rPr>
          <w:rFonts w:ascii="KaiTi" w:eastAsia="KaiTi" w:hAnsi="KaiTi" w:hint="eastAsia"/>
        </w:rPr>
        <w:t>调整</w:t>
      </w:r>
      <w:r w:rsidR="00844D81">
        <w:rPr>
          <w:rFonts w:ascii="KaiTi" w:eastAsia="KaiTi" w:hAnsi="KaiTi" w:hint="eastAsia"/>
        </w:rPr>
        <w:t>。</w:t>
      </w:r>
    </w:p>
    <w:p w:rsidR="00293407" w:rsidRDefault="002F7110" w:rsidP="00293407">
      <w:pPr>
        <w:pStyle w:val="20"/>
        <w:spacing w:before="156"/>
      </w:pPr>
      <w:r>
        <w:rPr>
          <w:rFonts w:hint="eastAsia"/>
        </w:rPr>
        <w:t>各环节</w:t>
      </w:r>
      <w:r w:rsidR="00052D98">
        <w:rPr>
          <w:rFonts w:hint="eastAsia"/>
        </w:rPr>
        <w:t>的改进</w:t>
      </w:r>
      <w:r w:rsidR="00684EE0">
        <w:rPr>
          <w:rFonts w:hint="eastAsia"/>
        </w:rPr>
        <w:t>与</w:t>
      </w:r>
      <w:r w:rsidR="00293407">
        <w:rPr>
          <w:rFonts w:hint="eastAsia"/>
        </w:rPr>
        <w:t>拓展</w:t>
      </w:r>
    </w:p>
    <w:p w:rsidR="00160431" w:rsidRDefault="00160431" w:rsidP="00160431">
      <w:pPr>
        <w:pStyle w:val="a4"/>
      </w:pPr>
      <w:r>
        <w:rPr>
          <w:rFonts w:hint="eastAsia"/>
        </w:rPr>
        <w:t>基本流程所得</w:t>
      </w:r>
      <w:r w:rsidR="00F82FC4">
        <w:rPr>
          <w:rFonts w:hint="eastAsia"/>
        </w:rPr>
        <w:t>到</w:t>
      </w:r>
      <w:proofErr w:type="gramStart"/>
      <w:r>
        <w:rPr>
          <w:rFonts w:hint="eastAsia"/>
        </w:rPr>
        <w:t>的</w:t>
      </w:r>
      <w:r w:rsidR="00F82FC4">
        <w:rPr>
          <w:rFonts w:hint="eastAsia"/>
        </w:rPr>
        <w:t>回测</w:t>
      </w:r>
      <w:r>
        <w:rPr>
          <w:rFonts w:hint="eastAsia"/>
        </w:rPr>
        <w:t>结果</w:t>
      </w:r>
      <w:proofErr w:type="gramEnd"/>
      <w:r>
        <w:rPr>
          <w:rFonts w:hint="eastAsia"/>
        </w:rPr>
        <w:t>不理想，其中一个原因在于</w:t>
      </w:r>
      <w:r w:rsidR="00B03002">
        <w:rPr>
          <w:rFonts w:hint="eastAsia"/>
        </w:rPr>
        <w:t>虽然这些因子本身是有利可图的（当设定手</w:t>
      </w:r>
      <w:r w:rsidR="00AB7DD7">
        <w:rPr>
          <w:rFonts w:hint="eastAsia"/>
        </w:rPr>
        <w:t>续</w:t>
      </w:r>
      <w:r w:rsidR="00B03002">
        <w:rPr>
          <w:rFonts w:hint="eastAsia"/>
        </w:rPr>
        <w:t>费率为</w:t>
      </w:r>
      <w:r w:rsidR="00B03002">
        <w:rPr>
          <w:rFonts w:hint="eastAsia"/>
        </w:rPr>
        <w:t>0</w:t>
      </w:r>
      <w:r w:rsidR="00B03002">
        <w:rPr>
          <w:rFonts w:hint="eastAsia"/>
        </w:rPr>
        <w:t>时，可以看到策略曲线明显高于基准），但</w:t>
      </w:r>
      <w:r w:rsidR="0098223B">
        <w:rPr>
          <w:rFonts w:hint="eastAsia"/>
        </w:rPr>
        <w:t>由于其</w:t>
      </w:r>
      <w:r w:rsidR="00F82FC4">
        <w:rPr>
          <w:rFonts w:hint="eastAsia"/>
        </w:rPr>
        <w:t>换手率较高</w:t>
      </w:r>
      <w:r w:rsidR="000E74CE">
        <w:rPr>
          <w:rFonts w:hint="eastAsia"/>
        </w:rPr>
        <w:t>，</w:t>
      </w:r>
      <w:r w:rsidR="008E28D1">
        <w:rPr>
          <w:rFonts w:hint="eastAsia"/>
        </w:rPr>
        <w:t>导致实际的策略收益不佳。</w:t>
      </w:r>
      <w:r w:rsidR="00C60998">
        <w:rPr>
          <w:rFonts w:hint="eastAsia"/>
        </w:rPr>
        <w:t>因此做了如下改进。</w:t>
      </w:r>
    </w:p>
    <w:p w:rsidR="00503AFE" w:rsidRPr="000D0F94" w:rsidRDefault="00503AFE" w:rsidP="00DA2C7C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2</w:t>
      </w:r>
      <w:r>
        <w:t>.1</w:t>
      </w:r>
      <w:r w:rsidR="000D0F94">
        <w:rPr>
          <w:rFonts w:hint="eastAsia"/>
        </w:rPr>
        <w:t>计算所有因子</w:t>
      </w:r>
      <w:r w:rsidR="0057035C">
        <w:rPr>
          <w:rFonts w:hint="eastAsia"/>
        </w:rPr>
        <w:t>的</w:t>
      </w:r>
      <w:r w:rsidR="000D0F94">
        <w:rPr>
          <w:rFonts w:hint="eastAsia"/>
        </w:rPr>
        <w:t>每日收益率</w:t>
      </w:r>
    </w:p>
    <w:p w:rsidR="00CE736F" w:rsidRDefault="00712561" w:rsidP="00712561">
      <w:pPr>
        <w:pStyle w:val="a4"/>
      </w:pPr>
      <w:r>
        <w:rPr>
          <w:rFonts w:hint="eastAsia"/>
        </w:rPr>
        <w:t>在</w:t>
      </w:r>
      <w:r w:rsidR="003F2CA9">
        <w:rPr>
          <w:rFonts w:hint="eastAsia"/>
        </w:rPr>
        <w:t>计算</w:t>
      </w:r>
      <w:r w:rsidR="00895857">
        <w:rPr>
          <w:rFonts w:hint="eastAsia"/>
        </w:rPr>
        <w:t>每个</w:t>
      </w:r>
      <w:r w:rsidR="003F2CA9">
        <w:rPr>
          <w:rFonts w:hint="eastAsia"/>
        </w:rPr>
        <w:t>因子收益率</w:t>
      </w:r>
      <w:r w:rsidR="007D47E7">
        <w:rPr>
          <w:rFonts w:hint="eastAsia"/>
        </w:rPr>
        <w:t>的过程中，</w:t>
      </w:r>
      <w:r w:rsidR="00D752AF">
        <w:rPr>
          <w:rFonts w:hint="eastAsia"/>
        </w:rPr>
        <w:t>就</w:t>
      </w:r>
      <w:r w:rsidR="000D0F94">
        <w:rPr>
          <w:rFonts w:hint="eastAsia"/>
        </w:rPr>
        <w:t>引入</w:t>
      </w:r>
      <w:r w:rsidR="00C40DA8">
        <w:rPr>
          <w:rFonts w:hint="eastAsia"/>
        </w:rPr>
        <w:t>换手率</w:t>
      </w:r>
      <w:r w:rsidR="00704504">
        <w:rPr>
          <w:rFonts w:hint="eastAsia"/>
        </w:rPr>
        <w:t>手续费</w:t>
      </w:r>
      <w:r w:rsidR="00DB780A">
        <w:rPr>
          <w:rFonts w:hint="eastAsia"/>
        </w:rPr>
        <w:t>的考虑</w:t>
      </w:r>
      <w:r w:rsidR="004563A0">
        <w:rPr>
          <w:rFonts w:hint="eastAsia"/>
        </w:rPr>
        <w:t>，</w:t>
      </w:r>
      <w:r w:rsidR="00C40DA8">
        <w:rPr>
          <w:rFonts w:hint="eastAsia"/>
        </w:rPr>
        <w:t>这样筛选出的因子</w:t>
      </w:r>
      <w:r w:rsidR="000121C4">
        <w:rPr>
          <w:rFonts w:hint="eastAsia"/>
        </w:rPr>
        <w:t>的换手率</w:t>
      </w:r>
      <w:proofErr w:type="gramStart"/>
      <w:r w:rsidR="000121C4">
        <w:rPr>
          <w:rFonts w:hint="eastAsia"/>
        </w:rPr>
        <w:t>较基本</w:t>
      </w:r>
      <w:proofErr w:type="gramEnd"/>
      <w:r w:rsidR="000121C4">
        <w:rPr>
          <w:rFonts w:hint="eastAsia"/>
        </w:rPr>
        <w:t>流程有了很大改进，但缺点</w:t>
      </w:r>
      <w:r w:rsidR="00AB7DD7">
        <w:rPr>
          <w:rFonts w:hint="eastAsia"/>
        </w:rPr>
        <w:t>在于这些因子本身的收益情况并不乐观（当设定手续费率为</w:t>
      </w:r>
      <w:r w:rsidR="00AB7DD7">
        <w:rPr>
          <w:rFonts w:hint="eastAsia"/>
        </w:rPr>
        <w:t>0</w:t>
      </w:r>
      <w:r w:rsidR="00AB7DD7">
        <w:rPr>
          <w:rFonts w:hint="eastAsia"/>
        </w:rPr>
        <w:t>时，策略曲线并没有</w:t>
      </w:r>
      <w:r w:rsidR="00E877B9">
        <w:rPr>
          <w:rFonts w:hint="eastAsia"/>
        </w:rPr>
        <w:t>明显</w:t>
      </w:r>
      <w:r w:rsidR="0028495F">
        <w:rPr>
          <w:rFonts w:hint="eastAsia"/>
        </w:rPr>
        <w:t>超过基准</w:t>
      </w:r>
      <w:r w:rsidR="00E877B9">
        <w:rPr>
          <w:rFonts w:hint="eastAsia"/>
        </w:rPr>
        <w:t>；当然这也与设定的参数环境有关</w:t>
      </w:r>
      <w:r w:rsidR="00AB7DD7">
        <w:rPr>
          <w:rFonts w:hint="eastAsia"/>
        </w:rPr>
        <w:t>）</w:t>
      </w:r>
      <w:r w:rsidR="00704504">
        <w:rPr>
          <w:rFonts w:hint="eastAsia"/>
        </w:rPr>
        <w:t>。</w:t>
      </w:r>
    </w:p>
    <w:p w:rsidR="00216C37" w:rsidRDefault="00356441" w:rsidP="00712561">
      <w:pPr>
        <w:pStyle w:val="a4"/>
      </w:pPr>
      <w:r>
        <w:rPr>
          <w:rFonts w:hint="eastAsia"/>
        </w:rPr>
        <w:t>在此基础上，</w:t>
      </w:r>
      <w:r w:rsidR="00AE107C">
        <w:rPr>
          <w:rFonts w:hint="eastAsia"/>
        </w:rPr>
        <w:t>我们对后续做多与做空因子</w:t>
      </w:r>
      <w:r w:rsidR="00F208EB">
        <w:rPr>
          <w:rFonts w:hint="eastAsia"/>
        </w:rPr>
        <w:t>的决策</w:t>
      </w:r>
      <w:r w:rsidR="00F15483">
        <w:rPr>
          <w:rFonts w:hint="eastAsia"/>
        </w:rPr>
        <w:t>上</w:t>
      </w:r>
      <w:r w:rsidR="00F208EB">
        <w:rPr>
          <w:rFonts w:hint="eastAsia"/>
        </w:rPr>
        <w:t>也做了优化</w:t>
      </w:r>
      <w:r w:rsidR="00BF6C61">
        <w:rPr>
          <w:rFonts w:hint="eastAsia"/>
        </w:rPr>
        <w:t>，见</w:t>
      </w:r>
      <w:r w:rsidR="00BF6C61">
        <w:rPr>
          <w:rFonts w:hint="eastAsia"/>
        </w:rPr>
        <w:t>2</w:t>
      </w:r>
      <w:r w:rsidR="00BF6C61">
        <w:t>.3</w:t>
      </w:r>
      <w:r w:rsidR="00BF6C61">
        <w:rPr>
          <w:rFonts w:hint="eastAsia"/>
        </w:rPr>
        <w:t>。</w:t>
      </w:r>
    </w:p>
    <w:p w:rsidR="0050555B" w:rsidRDefault="00A22CFD" w:rsidP="0050555B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筛选因子</w:t>
      </w:r>
    </w:p>
    <w:p w:rsidR="0050555B" w:rsidRDefault="006B282F" w:rsidP="004579CA">
      <w:pPr>
        <w:pStyle w:val="a4"/>
        <w:adjustRightInd w:val="0"/>
        <w:snapToGrid w:val="0"/>
      </w:pPr>
      <w:r>
        <w:rPr>
          <w:rFonts w:hint="eastAsia"/>
        </w:rPr>
        <w:t>在</w:t>
      </w:r>
      <w:r w:rsidR="00F816D1">
        <w:rPr>
          <w:rFonts w:hint="eastAsia"/>
        </w:rPr>
        <w:t>进行</w:t>
      </w:r>
      <w:r>
        <w:rPr>
          <w:rFonts w:hint="eastAsia"/>
        </w:rPr>
        <w:t>回归时，</w:t>
      </w:r>
      <w:r w:rsidR="00F816D1">
        <w:rPr>
          <w:rFonts w:hint="eastAsia"/>
        </w:rPr>
        <w:t>我们仍旧采用的是</w:t>
      </w:r>
      <w:r w:rsidR="00A93138">
        <w:rPr>
          <w:rFonts w:hint="eastAsia"/>
        </w:rPr>
        <w:t>没有引入手续费时的累计收益率</w:t>
      </w:r>
      <w:r w:rsidR="00A93138" w:rsidRPr="001D6B08">
        <w:rPr>
          <w:position w:val="-12"/>
        </w:rPr>
        <w:object w:dxaOrig="411" w:dyaOrig="358">
          <v:shape id="_x0000_i1037" type="#_x0000_t75" style="width:20.4pt;height:18pt" o:ole="">
            <v:imagedata r:id="rId13" o:title=""/>
          </v:shape>
          <o:OLEObject Type="Embed" ProgID="Equation.AxMath" ShapeID="_x0000_i1037" DrawAspect="Content" ObjectID="_1752058442" r:id="rId28"/>
        </w:object>
      </w:r>
      <w:r w:rsidR="00A93138">
        <w:rPr>
          <w:rFonts w:hint="eastAsia"/>
        </w:rPr>
        <w:t>与</w:t>
      </w:r>
      <w:r w:rsidR="00A93138" w:rsidRPr="001D6B08">
        <w:rPr>
          <w:position w:val="-12"/>
        </w:rPr>
        <w:object w:dxaOrig="411" w:dyaOrig="358">
          <v:shape id="_x0000_i1038" type="#_x0000_t75" style="width:20.4pt;height:18pt" o:ole="">
            <v:imagedata r:id="rId11" o:title=""/>
          </v:shape>
          <o:OLEObject Type="Embed" ProgID="Equation.AxMath" ShapeID="_x0000_i1038" DrawAspect="Content" ObjectID="_1752058443" r:id="rId29"/>
        </w:object>
      </w:r>
      <w:r w:rsidR="00A93138">
        <w:rPr>
          <w:rFonts w:hint="eastAsia"/>
        </w:rPr>
        <w:t>分别作为</w:t>
      </w:r>
      <w:r w:rsidR="000179D0">
        <w:rPr>
          <w:rFonts w:hint="eastAsia"/>
        </w:rPr>
        <w:t>自变量与应变量</w:t>
      </w:r>
      <w:r w:rsidR="00A93138">
        <w:rPr>
          <w:rFonts w:hint="eastAsia"/>
        </w:rPr>
        <w:t>。</w:t>
      </w:r>
      <w:r w:rsidR="009E3ECE">
        <w:rPr>
          <w:rFonts w:hint="eastAsia"/>
        </w:rPr>
        <w:t>我们对回归所用的</w:t>
      </w:r>
      <w:r w:rsidR="00497AD2">
        <w:rPr>
          <w:rFonts w:hint="eastAsia"/>
        </w:rPr>
        <w:t>样本</w:t>
      </w:r>
      <w:r w:rsidR="00A83243">
        <w:rPr>
          <w:rFonts w:hint="eastAsia"/>
        </w:rPr>
        <w:t>区间</w:t>
      </w:r>
      <w:r w:rsidR="00F03C93">
        <w:rPr>
          <w:rFonts w:hint="eastAsia"/>
        </w:rPr>
        <w:t>进行了一定规则的抽样：</w:t>
      </w:r>
    </w:p>
    <w:p w:rsidR="006D38D9" w:rsidRDefault="0071339C" w:rsidP="006D38D9">
      <w:pPr>
        <w:pStyle w:val="a4"/>
        <w:adjustRightInd w:val="0"/>
        <w:snapToGrid w:val="0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E0FCA">
        <w:rPr>
          <w:rFonts w:hint="eastAsia"/>
        </w:rPr>
        <w:t>每隔</w:t>
      </w:r>
      <w:r w:rsidR="00FE0FCA">
        <w:rPr>
          <w:rFonts w:hint="eastAsia"/>
        </w:rPr>
        <w:t>5</w:t>
      </w:r>
      <w:r w:rsidR="00FE0FCA">
        <w:rPr>
          <w:rFonts w:hint="eastAsia"/>
        </w:rPr>
        <w:t>天</w:t>
      </w:r>
      <w:r w:rsidR="002B50EA">
        <w:rPr>
          <w:rFonts w:hint="eastAsia"/>
        </w:rPr>
        <w:t>对数据</w:t>
      </w:r>
      <w:r w:rsidR="002B50EA">
        <w:rPr>
          <w:rFonts w:hint="eastAsia"/>
        </w:rPr>
        <w:t>(</w:t>
      </w:r>
      <w:r w:rsidR="002B50EA" w:rsidRPr="001D6B08">
        <w:rPr>
          <w:position w:val="-12"/>
        </w:rPr>
        <w:object w:dxaOrig="411" w:dyaOrig="358">
          <v:shape id="_x0000_i1039" type="#_x0000_t75" style="width:20.4pt;height:18pt" o:ole="">
            <v:imagedata r:id="rId11" o:title=""/>
          </v:shape>
          <o:OLEObject Type="Embed" ProgID="Equation.AxMath" ShapeID="_x0000_i1039" DrawAspect="Content" ObjectID="_1752058444" r:id="rId30"/>
        </w:object>
      </w:r>
      <w:r w:rsidR="002B50EA">
        <w:rPr>
          <w:rFonts w:hint="eastAsia"/>
        </w:rPr>
        <w:t>,</w:t>
      </w:r>
      <w:r w:rsidR="002B50EA" w:rsidRPr="001D6B08">
        <w:rPr>
          <w:position w:val="-12"/>
        </w:rPr>
        <w:object w:dxaOrig="411" w:dyaOrig="358">
          <v:shape id="_x0000_i1040" type="#_x0000_t75" style="width:20.4pt;height:18pt" o:ole="">
            <v:imagedata r:id="rId13" o:title=""/>
          </v:shape>
          <o:OLEObject Type="Embed" ProgID="Equation.AxMath" ShapeID="_x0000_i1040" DrawAspect="Content" ObjectID="_1752058445" r:id="rId31"/>
        </w:object>
      </w:r>
      <w:r w:rsidR="002B50EA">
        <w:t>)</w:t>
      </w:r>
      <w:r w:rsidR="00FE0FCA">
        <w:rPr>
          <w:rFonts w:hint="eastAsia"/>
        </w:rPr>
        <w:t>抽样一次，</w:t>
      </w:r>
      <w:r w:rsidR="006244E0">
        <w:rPr>
          <w:rFonts w:hint="eastAsia"/>
        </w:rPr>
        <w:t>然后用抽样所得的样本进行回归。</w:t>
      </w:r>
    </w:p>
    <w:p w:rsidR="0071339C" w:rsidRDefault="003C0AAC" w:rsidP="006D38D9">
      <w:pPr>
        <w:pStyle w:val="a4"/>
      </w:pPr>
      <w:r>
        <w:rPr>
          <w:rFonts w:hint="eastAsia"/>
        </w:rPr>
        <w:t>例如，</w:t>
      </w:r>
      <w:r w:rsidR="00C65E6F">
        <w:rPr>
          <w:rFonts w:hint="eastAsia"/>
        </w:rPr>
        <w:t>我们</w:t>
      </w:r>
      <w:r w:rsidR="008D1BAD">
        <w:rPr>
          <w:rFonts w:hint="eastAsia"/>
        </w:rPr>
        <w:t>用</w:t>
      </w:r>
      <w:r w:rsidR="00BD71A3">
        <w:rPr>
          <w:rFonts w:hint="eastAsia"/>
        </w:rPr>
        <w:t>交易日</w:t>
      </w:r>
      <w:r w:rsidR="009D0439">
        <w:rPr>
          <w:rFonts w:hint="eastAsia"/>
        </w:rPr>
        <w:t>t</w:t>
      </w:r>
      <w:r w:rsidR="00EC41C8">
        <w:rPr>
          <w:rFonts w:hint="eastAsia"/>
        </w:rPr>
        <w:t>，</w:t>
      </w:r>
      <w:r w:rsidR="00EC41C8">
        <w:rPr>
          <w:rFonts w:hint="eastAsia"/>
        </w:rPr>
        <w:t>t</w:t>
      </w:r>
      <w:r w:rsidR="00EC41C8">
        <w:t>+5</w:t>
      </w:r>
      <w:r w:rsidR="005E7612">
        <w:rPr>
          <w:rFonts w:hint="eastAsia"/>
        </w:rPr>
        <w:t>，</w:t>
      </w:r>
      <w:r w:rsidR="00EC41C8">
        <w:rPr>
          <w:rFonts w:hint="eastAsia"/>
        </w:rPr>
        <w:t>t</w:t>
      </w:r>
      <w:r w:rsidR="00EC41C8">
        <w:t>+10</w:t>
      </w:r>
      <w:r w:rsidR="002558B6">
        <w:rPr>
          <w:rFonts w:hint="eastAsia"/>
        </w:rPr>
        <w:t>……</w:t>
      </w:r>
      <w:r w:rsidR="00EC41C8">
        <w:rPr>
          <w:rFonts w:hint="eastAsia"/>
        </w:rPr>
        <w:t>的</w:t>
      </w:r>
      <w:r w:rsidR="00436020">
        <w:rPr>
          <w:rFonts w:hint="eastAsia"/>
        </w:rPr>
        <w:t>样本</w:t>
      </w:r>
      <w:r w:rsidR="008D1BAD">
        <w:rPr>
          <w:rFonts w:hint="eastAsia"/>
        </w:rPr>
        <w:t>做回归</w:t>
      </w:r>
      <w:r w:rsidR="00BD3936">
        <w:rPr>
          <w:rFonts w:hint="eastAsia"/>
        </w:rPr>
        <w:t>（</w:t>
      </w:r>
      <w:r w:rsidR="00BD3936">
        <w:rPr>
          <w:rFonts w:hint="eastAsia"/>
        </w:rPr>
        <w:t>t</w:t>
      </w:r>
      <w:r w:rsidR="00BD3936">
        <w:t>+10</w:t>
      </w:r>
      <w:proofErr w:type="gramStart"/>
      <w:r w:rsidR="00BD3936">
        <w:rPr>
          <w:rFonts w:hint="eastAsia"/>
        </w:rPr>
        <w:t>离回测时</w:t>
      </w:r>
      <w:proofErr w:type="gramEnd"/>
      <w:r w:rsidR="00BD3936">
        <w:rPr>
          <w:rFonts w:hint="eastAsia"/>
        </w:rPr>
        <w:t>间更近）</w:t>
      </w:r>
      <w:r w:rsidR="008D1BAD">
        <w:rPr>
          <w:rFonts w:hint="eastAsia"/>
        </w:rPr>
        <w:t>。</w:t>
      </w:r>
    </w:p>
    <w:p w:rsidR="006D38D9" w:rsidRDefault="00BC2BC8" w:rsidP="006D38D9">
      <w:pPr>
        <w:pStyle w:val="a4"/>
        <w:adjustRightInd w:val="0"/>
        <w:snapToGrid w:val="0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76220">
        <w:rPr>
          <w:rFonts w:hint="eastAsia"/>
        </w:rPr>
        <w:t>考虑到近期</w:t>
      </w:r>
      <w:r w:rsidR="00C0363B">
        <w:rPr>
          <w:rFonts w:hint="eastAsia"/>
        </w:rPr>
        <w:t>的数据</w:t>
      </w:r>
      <w:proofErr w:type="gramStart"/>
      <w:r w:rsidR="00154F05">
        <w:rPr>
          <w:rFonts w:hint="eastAsia"/>
        </w:rPr>
        <w:t>对回测的</w:t>
      </w:r>
      <w:proofErr w:type="gramEnd"/>
      <w:r w:rsidR="00154F05">
        <w:rPr>
          <w:rFonts w:hint="eastAsia"/>
        </w:rPr>
        <w:t>重要性比远期数据的重要性更高</w:t>
      </w:r>
      <w:r w:rsidR="00C426D4">
        <w:rPr>
          <w:rFonts w:hint="eastAsia"/>
        </w:rPr>
        <w:t>，</w:t>
      </w:r>
      <w:r w:rsidR="00EF4CAB">
        <w:rPr>
          <w:rFonts w:hint="eastAsia"/>
        </w:rPr>
        <w:t>故在抽样过程中</w:t>
      </w:r>
      <w:proofErr w:type="gramStart"/>
      <w:r w:rsidR="00301AF0">
        <w:rPr>
          <w:rFonts w:hint="eastAsia"/>
        </w:rPr>
        <w:t>给予离回测时</w:t>
      </w:r>
      <w:proofErr w:type="gramEnd"/>
      <w:r w:rsidR="00301AF0">
        <w:rPr>
          <w:rFonts w:hint="eastAsia"/>
        </w:rPr>
        <w:t>间更近的样本更高的权重</w:t>
      </w:r>
      <w:r w:rsidR="00EF4CAB">
        <w:rPr>
          <w:rFonts w:hint="eastAsia"/>
        </w:rPr>
        <w:t>，</w:t>
      </w:r>
      <w:r w:rsidR="00301AF0">
        <w:rPr>
          <w:rFonts w:hint="eastAsia"/>
        </w:rPr>
        <w:t>即</w:t>
      </w:r>
      <w:r w:rsidR="006956BD">
        <w:rPr>
          <w:rFonts w:hint="eastAsia"/>
        </w:rPr>
        <w:t>对这部分样本进行</w:t>
      </w:r>
      <w:r w:rsidR="001E14CC">
        <w:rPr>
          <w:rFonts w:hint="eastAsia"/>
        </w:rPr>
        <w:t>更多的</w:t>
      </w:r>
      <w:r w:rsidR="006956BD">
        <w:rPr>
          <w:rFonts w:hint="eastAsia"/>
        </w:rPr>
        <w:t>重抽样</w:t>
      </w:r>
      <w:r w:rsidR="00B6203D">
        <w:rPr>
          <w:rFonts w:hint="eastAsia"/>
        </w:rPr>
        <w:t>。</w:t>
      </w:r>
    </w:p>
    <w:p w:rsidR="00BC2BC8" w:rsidRDefault="001E14CC" w:rsidP="006D38D9">
      <w:pPr>
        <w:pStyle w:val="a4"/>
      </w:pPr>
      <w:r>
        <w:rPr>
          <w:rFonts w:hint="eastAsia"/>
        </w:rPr>
        <w:t>例如，</w:t>
      </w:r>
      <w:r w:rsidR="00564A67">
        <w:rPr>
          <w:rFonts w:hint="eastAsia"/>
        </w:rPr>
        <w:t>假设</w:t>
      </w:r>
      <w:r w:rsidR="00BC73D2">
        <w:rPr>
          <w:rFonts w:hint="eastAsia"/>
        </w:rPr>
        <w:t>回归的样本来自于</w:t>
      </w:r>
      <w:r w:rsidR="005E7612">
        <w:rPr>
          <w:rFonts w:hint="eastAsia"/>
        </w:rPr>
        <w:t>交易日</w:t>
      </w:r>
      <w:r w:rsidR="005E7612">
        <w:rPr>
          <w:rFonts w:hint="eastAsia"/>
        </w:rPr>
        <w:t>t</w:t>
      </w:r>
      <w:r w:rsidR="005E7612">
        <w:rPr>
          <w:rFonts w:hint="eastAsia"/>
        </w:rPr>
        <w:t>，</w:t>
      </w:r>
      <w:r w:rsidR="005E7612">
        <w:rPr>
          <w:rFonts w:hint="eastAsia"/>
        </w:rPr>
        <w:t>t</w:t>
      </w:r>
      <w:r w:rsidR="005E7612">
        <w:t>+5</w:t>
      </w:r>
      <w:r w:rsidR="005E7612">
        <w:rPr>
          <w:rFonts w:hint="eastAsia"/>
        </w:rPr>
        <w:t>，</w:t>
      </w:r>
      <w:r w:rsidR="005E7612">
        <w:rPr>
          <w:rFonts w:hint="eastAsia"/>
        </w:rPr>
        <w:t>t+</w:t>
      </w:r>
      <w:r w:rsidR="005E7612">
        <w:t>10</w:t>
      </w:r>
      <w:r w:rsidR="005E7612">
        <w:rPr>
          <w:rFonts w:hint="eastAsia"/>
        </w:rPr>
        <w:t>的</w:t>
      </w:r>
      <w:r w:rsidR="0022289A">
        <w:rPr>
          <w:rFonts w:hint="eastAsia"/>
        </w:rPr>
        <w:t>数据，那么</w:t>
      </w:r>
      <w:r w:rsidR="001E5724">
        <w:rPr>
          <w:rFonts w:hint="eastAsia"/>
        </w:rPr>
        <w:t>对</w:t>
      </w:r>
      <w:r w:rsidR="001E5724">
        <w:rPr>
          <w:rFonts w:hint="eastAsia"/>
        </w:rPr>
        <w:t>t</w:t>
      </w:r>
      <w:r w:rsidR="001E5724">
        <w:t>+10</w:t>
      </w:r>
      <w:r w:rsidR="001E5724">
        <w:rPr>
          <w:rFonts w:hint="eastAsia"/>
        </w:rPr>
        <w:t>的样本抽样</w:t>
      </w:r>
      <w:r w:rsidR="001E5724">
        <w:rPr>
          <w:rFonts w:hint="eastAsia"/>
        </w:rPr>
        <w:t>3</w:t>
      </w:r>
      <w:r w:rsidR="001E5724">
        <w:rPr>
          <w:rFonts w:hint="eastAsia"/>
        </w:rPr>
        <w:t>次，对</w:t>
      </w:r>
      <w:r w:rsidR="001E5724">
        <w:rPr>
          <w:rFonts w:hint="eastAsia"/>
        </w:rPr>
        <w:t>t</w:t>
      </w:r>
      <w:r w:rsidR="001E5724">
        <w:t>+5</w:t>
      </w:r>
      <w:r w:rsidR="001E5724">
        <w:rPr>
          <w:rFonts w:hint="eastAsia"/>
        </w:rPr>
        <w:t>的样本抽样</w:t>
      </w:r>
      <w:r w:rsidR="001E5724">
        <w:rPr>
          <w:rFonts w:hint="eastAsia"/>
        </w:rPr>
        <w:t>2</w:t>
      </w:r>
      <w:r w:rsidR="001E5724">
        <w:rPr>
          <w:rFonts w:hint="eastAsia"/>
        </w:rPr>
        <w:t>次，对</w:t>
      </w:r>
      <w:r w:rsidR="001E5724">
        <w:rPr>
          <w:rFonts w:hint="eastAsia"/>
        </w:rPr>
        <w:t>t</w:t>
      </w:r>
      <w:r w:rsidR="001E5724">
        <w:rPr>
          <w:rFonts w:hint="eastAsia"/>
        </w:rPr>
        <w:t>的样本抽样</w:t>
      </w:r>
      <w:r w:rsidR="001E5724">
        <w:rPr>
          <w:rFonts w:hint="eastAsia"/>
        </w:rPr>
        <w:t>1</w:t>
      </w:r>
      <w:r w:rsidR="001E5724">
        <w:rPr>
          <w:rFonts w:hint="eastAsia"/>
        </w:rPr>
        <w:t>次，然后拿这些重抽样后的样本做回归。</w:t>
      </w:r>
      <w:r w:rsidR="0003688A">
        <w:rPr>
          <w:rFonts w:hint="eastAsia"/>
        </w:rPr>
        <w:t>对样本分配权重的方法还可以使用半衰期等等思想。</w:t>
      </w:r>
    </w:p>
    <w:p w:rsidR="00785C6A" w:rsidRDefault="00135840" w:rsidP="00E04F01">
      <w:pPr>
        <w:pStyle w:val="3"/>
        <w:numPr>
          <w:ilvl w:val="0"/>
          <w:numId w:val="0"/>
        </w:numPr>
        <w:ind w:left="420" w:hanging="420"/>
      </w:pPr>
      <w:r>
        <w:t>2.3</w:t>
      </w:r>
      <w:r w:rsidR="004D0A4F">
        <w:rPr>
          <w:rFonts w:hint="eastAsia"/>
        </w:rPr>
        <w:t>实践策略</w:t>
      </w:r>
    </w:p>
    <w:p w:rsidR="00997F1F" w:rsidRDefault="00210E56" w:rsidP="00997F1F">
      <w:pPr>
        <w:pStyle w:val="a4"/>
      </w:pPr>
      <w:r>
        <w:rPr>
          <w:rFonts w:hint="eastAsia"/>
        </w:rPr>
        <w:t>在基本流程的基础上，</w:t>
      </w:r>
      <w:r w:rsidR="00CD5EC1">
        <w:rPr>
          <w:rFonts w:hint="eastAsia"/>
        </w:rPr>
        <w:t>新增了</w:t>
      </w:r>
      <w:r>
        <w:rPr>
          <w:rFonts w:hint="eastAsia"/>
        </w:rPr>
        <w:t>定期切换</w:t>
      </w:r>
      <w:r w:rsidR="0084533F">
        <w:rPr>
          <w:rFonts w:hint="eastAsia"/>
        </w:rPr>
        <w:t>因子风格</w:t>
      </w:r>
      <w:r w:rsidR="00C55980">
        <w:rPr>
          <w:rFonts w:hint="eastAsia"/>
        </w:rPr>
        <w:t>，对样本的处理参见下图：</w:t>
      </w:r>
    </w:p>
    <w:p w:rsidR="007E3AB0" w:rsidRDefault="00FC22CC" w:rsidP="00767C34">
      <w:pPr>
        <w:pStyle w:val="a4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307D8AD">
            <wp:extent cx="4937760" cy="249180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218" cy="2494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3DD5" w:rsidRDefault="00C93973" w:rsidP="0011522C">
      <w:pPr>
        <w:pStyle w:val="a4"/>
        <w:adjustRightInd w:val="0"/>
        <w:snapToGrid w:val="0"/>
      </w:pPr>
      <w:r w:rsidRPr="005B7782">
        <w:rPr>
          <w:position w:val="-12"/>
        </w:rPr>
        <w:object w:dxaOrig="451" w:dyaOrig="357">
          <v:shape id="_x0000_i1041" type="#_x0000_t75" style="width:22.8pt;height:18pt" o:ole="">
            <v:imagedata r:id="rId33" o:title=""/>
          </v:shape>
          <o:OLEObject Type="Embed" ProgID="Equation.AxMath" ShapeID="_x0000_i1041" DrawAspect="Content" ObjectID="_1752058446" r:id="rId34"/>
        </w:object>
      </w:r>
      <w:r>
        <w:rPr>
          <w:rFonts w:hint="eastAsia"/>
        </w:rPr>
        <w:t>表示</w:t>
      </w:r>
      <w:r w:rsidR="000E08A3">
        <w:rPr>
          <w:rFonts w:hint="eastAsia"/>
        </w:rPr>
        <w:t>在此日期确定好了</w:t>
      </w:r>
      <w:r w:rsidR="002F3B4D">
        <w:rPr>
          <w:rFonts w:hint="eastAsia"/>
        </w:rPr>
        <w:t>第</w:t>
      </w:r>
      <w:proofErr w:type="spellStart"/>
      <w:r w:rsidR="002F3B4D">
        <w:rPr>
          <w:rFonts w:hint="eastAsia"/>
        </w:rPr>
        <w:t>i</w:t>
      </w:r>
      <w:proofErr w:type="spellEnd"/>
      <w:r w:rsidR="002F3B4D">
        <w:rPr>
          <w:rFonts w:hint="eastAsia"/>
        </w:rPr>
        <w:t>轮回测</w:t>
      </w:r>
      <w:r w:rsidR="000E08A3">
        <w:rPr>
          <w:rFonts w:hint="eastAsia"/>
        </w:rPr>
        <w:t>的因子风格，并由此开始</w:t>
      </w:r>
      <w:r w:rsidR="00201020">
        <w:rPr>
          <w:rFonts w:hint="eastAsia"/>
        </w:rPr>
        <w:t>该轮</w:t>
      </w:r>
      <w:r w:rsidR="000E08A3">
        <w:rPr>
          <w:rFonts w:hint="eastAsia"/>
        </w:rPr>
        <w:t>回测</w:t>
      </w:r>
      <w:r w:rsidR="005E5015">
        <w:rPr>
          <w:rFonts w:hint="eastAsia"/>
        </w:rPr>
        <w:t>（</w:t>
      </w:r>
      <w:proofErr w:type="spellStart"/>
      <w:r w:rsidR="005E5015">
        <w:rPr>
          <w:rFonts w:hint="eastAsia"/>
        </w:rPr>
        <w:t>i</w:t>
      </w:r>
      <w:proofErr w:type="spellEnd"/>
      <w:r w:rsidR="005E5015">
        <w:t>=1</w:t>
      </w:r>
      <w:r w:rsidR="005E5015">
        <w:rPr>
          <w:rFonts w:hint="eastAsia"/>
        </w:rPr>
        <w:t>,2,</w:t>
      </w:r>
      <w:r w:rsidR="005E5015">
        <w:t>3,…</w:t>
      </w:r>
      <w:r w:rsidR="005E5015">
        <w:rPr>
          <w:rFonts w:hint="eastAsia"/>
        </w:rPr>
        <w:t>）</w:t>
      </w:r>
      <w:r w:rsidR="00D210F7">
        <w:rPr>
          <w:rFonts w:hint="eastAsia"/>
        </w:rPr>
        <w:t>；</w:t>
      </w:r>
      <w:r w:rsidR="0058597D" w:rsidRPr="005B7782">
        <w:rPr>
          <w:position w:val="-12"/>
        </w:rPr>
        <w:object w:dxaOrig="451" w:dyaOrig="357">
          <v:shape id="_x0000_i1042" type="#_x0000_t75" style="width:22.8pt;height:18pt" o:ole="">
            <v:imagedata r:id="rId33" o:title=""/>
          </v:shape>
          <o:OLEObject Type="Embed" ProgID="Equation.AxMath" ShapeID="_x0000_i1042" DrawAspect="Content" ObjectID="_1752058447" r:id="rId35"/>
        </w:object>
      </w:r>
      <w:r w:rsidR="0058597D">
        <w:rPr>
          <w:rFonts w:hint="eastAsia"/>
        </w:rPr>
        <w:t>至</w:t>
      </w:r>
      <w:r w:rsidR="0058597D" w:rsidRPr="005B7782">
        <w:rPr>
          <w:position w:val="-12"/>
        </w:rPr>
        <w:object w:dxaOrig="1007" w:dyaOrig="370">
          <v:shape id="_x0000_i1043" type="#_x0000_t75" style="width:50.4pt;height:18.6pt" o:ole="">
            <v:imagedata r:id="rId36" o:title=""/>
          </v:shape>
          <o:OLEObject Type="Embed" ProgID="Equation.AxMath" ShapeID="_x0000_i1043" DrawAspect="Content" ObjectID="_1752058448" r:id="rId37"/>
        </w:object>
      </w:r>
      <w:r w:rsidR="0058597D">
        <w:rPr>
          <w:rFonts w:hint="eastAsia"/>
        </w:rPr>
        <w:t>是每轮</w:t>
      </w:r>
      <w:r w:rsidR="00C6360F">
        <w:rPr>
          <w:rFonts w:hint="eastAsia"/>
        </w:rPr>
        <w:t>回测的时间区间，在该区间内</w:t>
      </w:r>
      <w:r w:rsidR="000820CB">
        <w:rPr>
          <w:rFonts w:hint="eastAsia"/>
        </w:rPr>
        <w:t>因子风格保持不变</w:t>
      </w:r>
      <w:r w:rsidR="005F2238">
        <w:rPr>
          <w:rFonts w:hint="eastAsia"/>
        </w:rPr>
        <w:t>（这个区间的长度是固定的）</w:t>
      </w:r>
      <w:r w:rsidR="006F38AC">
        <w:rPr>
          <w:rFonts w:hint="eastAsia"/>
        </w:rPr>
        <w:t>。</w:t>
      </w:r>
      <w:r w:rsidR="00DF5A3C" w:rsidRPr="005B7782">
        <w:rPr>
          <w:position w:val="-12"/>
        </w:rPr>
        <w:object w:dxaOrig="524" w:dyaOrig="357">
          <v:shape id="_x0000_i1044" type="#_x0000_t75" style="width:26.4pt;height:18pt" o:ole="">
            <v:imagedata r:id="rId38" o:title=""/>
          </v:shape>
          <o:OLEObject Type="Embed" ProgID="Equation.AxMath" ShapeID="_x0000_i1044" DrawAspect="Content" ObjectID="_1752058449" r:id="rId39"/>
        </w:object>
      </w:r>
      <w:r w:rsidR="005D77B4">
        <w:rPr>
          <w:rFonts w:hint="eastAsia"/>
        </w:rPr>
        <w:t>至</w:t>
      </w:r>
      <w:r w:rsidR="005D77B4" w:rsidRPr="005B7782">
        <w:rPr>
          <w:position w:val="-12"/>
        </w:rPr>
        <w:object w:dxaOrig="451" w:dyaOrig="357">
          <v:shape id="_x0000_i1045" type="#_x0000_t75" style="width:22.8pt;height:18pt" o:ole="">
            <v:imagedata r:id="rId33" o:title=""/>
          </v:shape>
          <o:OLEObject Type="Embed" ProgID="Equation.AxMath" ShapeID="_x0000_i1045" DrawAspect="Content" ObjectID="_1752058450" r:id="rId40"/>
        </w:object>
      </w:r>
      <w:r w:rsidR="00541A80">
        <w:rPr>
          <w:rFonts w:hint="eastAsia"/>
        </w:rPr>
        <w:t>是</w:t>
      </w:r>
      <w:r w:rsidR="005C743D">
        <w:rPr>
          <w:rFonts w:hint="eastAsia"/>
        </w:rPr>
        <w:t>为了</w:t>
      </w:r>
      <w:proofErr w:type="gramStart"/>
      <w:r w:rsidR="00541A80">
        <w:rPr>
          <w:rFonts w:hint="eastAsia"/>
        </w:rPr>
        <w:t>确定第</w:t>
      </w:r>
      <w:proofErr w:type="spellStart"/>
      <w:proofErr w:type="gramEnd"/>
      <w:r w:rsidR="00541A80">
        <w:rPr>
          <w:rFonts w:hint="eastAsia"/>
        </w:rPr>
        <w:t>i</w:t>
      </w:r>
      <w:proofErr w:type="spellEnd"/>
      <w:r w:rsidR="00541A80">
        <w:rPr>
          <w:rFonts w:hint="eastAsia"/>
        </w:rPr>
        <w:t>轮回测的因子风格</w:t>
      </w:r>
      <w:r w:rsidR="00806D3B">
        <w:rPr>
          <w:rFonts w:hint="eastAsia"/>
        </w:rPr>
        <w:t>的回归所</w:t>
      </w:r>
      <w:r w:rsidR="005C743D">
        <w:rPr>
          <w:rFonts w:hint="eastAsia"/>
        </w:rPr>
        <w:t>须</w:t>
      </w:r>
      <w:r w:rsidR="00806D3B">
        <w:rPr>
          <w:rFonts w:hint="eastAsia"/>
        </w:rPr>
        <w:t>使用的样本区间</w:t>
      </w:r>
      <w:r w:rsidR="00B237DE">
        <w:rPr>
          <w:rFonts w:hint="eastAsia"/>
        </w:rPr>
        <w:t>（</w:t>
      </w:r>
      <w:r w:rsidR="0058171A">
        <w:rPr>
          <w:rFonts w:hint="eastAsia"/>
        </w:rPr>
        <w:t>这个区间</w:t>
      </w:r>
      <w:r w:rsidR="00A02C9C">
        <w:rPr>
          <w:rFonts w:hint="eastAsia"/>
        </w:rPr>
        <w:t>的</w:t>
      </w:r>
      <w:r w:rsidR="0058171A">
        <w:rPr>
          <w:rFonts w:hint="eastAsia"/>
        </w:rPr>
        <w:t>长度</w:t>
      </w:r>
      <w:r w:rsidR="00A02C9C">
        <w:rPr>
          <w:rFonts w:hint="eastAsia"/>
        </w:rPr>
        <w:t>也</w:t>
      </w:r>
      <w:r w:rsidR="00A56E37">
        <w:rPr>
          <w:rFonts w:hint="eastAsia"/>
        </w:rPr>
        <w:t>是固定的</w:t>
      </w:r>
      <w:r w:rsidR="00B237DE">
        <w:rPr>
          <w:rFonts w:hint="eastAsia"/>
        </w:rPr>
        <w:t>）</w:t>
      </w:r>
      <w:r w:rsidR="003751C6">
        <w:rPr>
          <w:rFonts w:hint="eastAsia"/>
        </w:rPr>
        <w:t>，其中</w:t>
      </w:r>
      <w:r w:rsidR="003751C6" w:rsidRPr="005B7782">
        <w:rPr>
          <w:position w:val="-12"/>
        </w:rPr>
        <w:object w:dxaOrig="532" w:dyaOrig="357">
          <v:shape id="_x0000_i1046" type="#_x0000_t75" style="width:26.4pt;height:18pt" o:ole="">
            <v:imagedata r:id="rId41" o:title=""/>
          </v:shape>
          <o:OLEObject Type="Embed" ProgID="Equation.AxMath" ShapeID="_x0000_i1046" DrawAspect="Content" ObjectID="_1752058451" r:id="rId42"/>
        </w:object>
      </w:r>
      <w:r w:rsidR="001E1688">
        <w:rPr>
          <w:rFonts w:hint="eastAsia"/>
        </w:rPr>
        <w:t>是</w:t>
      </w:r>
      <w:r w:rsidR="001E1688" w:rsidRPr="001E1688">
        <w:rPr>
          <w:rFonts w:hint="eastAsia"/>
        </w:rPr>
        <w:t>因子过去</w:t>
      </w:r>
      <w:r w:rsidR="001E1688" w:rsidRPr="001E1688">
        <w:t>252</w:t>
      </w:r>
      <w:r w:rsidR="001E1688" w:rsidRPr="001E1688">
        <w:t>个交易日累计收益率指标的起始时间</w:t>
      </w:r>
      <w:r w:rsidR="00D210F7">
        <w:rPr>
          <w:rFonts w:hint="eastAsia"/>
        </w:rPr>
        <w:t>。</w:t>
      </w:r>
      <w:r w:rsidR="00ED7955">
        <w:rPr>
          <w:rFonts w:hint="eastAsia"/>
        </w:rPr>
        <w:t>图中只列示了</w:t>
      </w:r>
      <w:r w:rsidR="00D77608">
        <w:rPr>
          <w:rFonts w:hint="eastAsia"/>
        </w:rPr>
        <w:t>前两轮回</w:t>
      </w:r>
      <w:proofErr w:type="gramStart"/>
      <w:r w:rsidR="00D77608">
        <w:rPr>
          <w:rFonts w:hint="eastAsia"/>
        </w:rPr>
        <w:t>测</w:t>
      </w:r>
      <w:r w:rsidR="00940248">
        <w:rPr>
          <w:rFonts w:hint="eastAsia"/>
        </w:rPr>
        <w:t>相关</w:t>
      </w:r>
      <w:proofErr w:type="gramEnd"/>
      <w:r w:rsidR="00940248">
        <w:rPr>
          <w:rFonts w:hint="eastAsia"/>
        </w:rPr>
        <w:t>的时间区间。</w:t>
      </w:r>
    </w:p>
    <w:p w:rsidR="007D6C1B" w:rsidRDefault="0011522C" w:rsidP="008864A4">
      <w:pPr>
        <w:pStyle w:val="a4"/>
        <w:adjustRightInd w:val="0"/>
        <w:snapToGrid w:val="0"/>
      </w:pPr>
      <w:r>
        <w:rPr>
          <w:rFonts w:hint="eastAsia"/>
        </w:rPr>
        <w:t>具体的</w:t>
      </w:r>
      <w:r w:rsidR="00815B9A">
        <w:rPr>
          <w:rFonts w:hint="eastAsia"/>
        </w:rPr>
        <w:t>获利</w:t>
      </w:r>
      <w:r>
        <w:rPr>
          <w:rFonts w:hint="eastAsia"/>
        </w:rPr>
        <w:t>策略</w:t>
      </w:r>
      <w:r w:rsidR="00B867F2">
        <w:rPr>
          <w:rFonts w:hint="eastAsia"/>
        </w:rPr>
        <w:t>同样做了如下优化：</w:t>
      </w:r>
    </w:p>
    <w:p w:rsidR="002D50A2" w:rsidRDefault="00B01F05" w:rsidP="002D50A2">
      <w:pPr>
        <w:pStyle w:val="a4"/>
        <w:adjustRightInd w:val="0"/>
        <w:snapToGrid w:val="0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314FF">
        <w:rPr>
          <w:rFonts w:hint="eastAsia"/>
        </w:rPr>
        <w:t>因子买卖</w:t>
      </w:r>
      <w:r w:rsidR="003C4C6B">
        <w:rPr>
          <w:rFonts w:hint="eastAsia"/>
        </w:rPr>
        <w:t>策略</w:t>
      </w:r>
      <w:r w:rsidR="002314FF">
        <w:rPr>
          <w:rFonts w:hint="eastAsia"/>
        </w:rPr>
        <w:t>：</w:t>
      </w:r>
    </w:p>
    <w:p w:rsidR="0011522C" w:rsidRDefault="008864A4" w:rsidP="002D50A2">
      <w:pPr>
        <w:pStyle w:val="a4"/>
        <w:adjustRightInd w:val="0"/>
        <w:snapToGrid w:val="0"/>
      </w:pPr>
      <w:r>
        <w:rPr>
          <w:rFonts w:hint="eastAsia"/>
        </w:rPr>
        <w:t>对所有日期</w:t>
      </w:r>
      <w:r>
        <w:rPr>
          <w:rFonts w:hint="eastAsia"/>
        </w:rPr>
        <w:t>t</w:t>
      </w:r>
      <w:r>
        <w:rPr>
          <w:rFonts w:hint="eastAsia"/>
        </w:rPr>
        <w:t>≥</w:t>
      </w:r>
      <w:r w:rsidR="00E6023C" w:rsidRPr="005B7782">
        <w:rPr>
          <w:position w:val="-12"/>
        </w:rPr>
        <w:object w:dxaOrig="459" w:dyaOrig="357">
          <v:shape id="_x0000_i1047" type="#_x0000_t75" style="width:22.8pt;height:18pt" o:ole="">
            <v:imagedata r:id="rId43" o:title=""/>
          </v:shape>
          <o:OLEObject Type="Embed" ProgID="Equation.AxMath" ShapeID="_x0000_i1047" DrawAspect="Content" ObjectID="_1752058452" r:id="rId44"/>
        </w:object>
      </w:r>
      <w:r>
        <w:rPr>
          <w:rFonts w:hint="eastAsia"/>
        </w:rPr>
        <w:t>，</w:t>
      </w:r>
      <w:proofErr w:type="gramStart"/>
      <w:r w:rsidR="00203723">
        <w:rPr>
          <w:rFonts w:hint="eastAsia"/>
        </w:rPr>
        <w:t>对</w:t>
      </w:r>
      <w:r w:rsidR="007816F9">
        <w:rPr>
          <w:rFonts w:hint="eastAsia"/>
        </w:rPr>
        <w:t>当轮</w:t>
      </w:r>
      <w:r>
        <w:rPr>
          <w:rFonts w:hint="eastAsia"/>
        </w:rPr>
        <w:t>筛选</w:t>
      </w:r>
      <w:proofErr w:type="gramEnd"/>
      <w:r>
        <w:rPr>
          <w:rFonts w:hint="eastAsia"/>
        </w:rPr>
        <w:t>出的因子</w:t>
      </w:r>
      <w:r w:rsidR="00203723">
        <w:rPr>
          <w:rFonts w:hint="eastAsia"/>
        </w:rPr>
        <w:t>做如下交易决策</w:t>
      </w:r>
      <w:r w:rsidR="00BB23F5">
        <w:rPr>
          <w:rFonts w:hint="eastAsia"/>
        </w:rPr>
        <w:t>：</w:t>
      </w:r>
      <w:r w:rsidR="006D1A2D">
        <w:rPr>
          <w:rFonts w:hint="eastAsia"/>
        </w:rPr>
        <w:t>如果</w:t>
      </w:r>
      <w:r w:rsidR="000405B7">
        <w:rPr>
          <w:rFonts w:hint="eastAsia"/>
        </w:rPr>
        <w:t>从</w:t>
      </w:r>
      <w:r w:rsidR="000405B7">
        <w:rPr>
          <w:rFonts w:hint="eastAsia"/>
        </w:rPr>
        <w:t>t</w:t>
      </w:r>
      <w:r w:rsidR="000405B7">
        <w:t>-</w:t>
      </w:r>
      <w:r w:rsidR="00CB082A">
        <w:rPr>
          <w:rFonts w:hint="eastAsia"/>
        </w:rPr>
        <w:t>2</w:t>
      </w:r>
      <w:r w:rsidR="00CB082A">
        <w:t>52</w:t>
      </w:r>
      <w:r w:rsidR="000405B7">
        <w:rPr>
          <w:rFonts w:hint="eastAsia"/>
        </w:rPr>
        <w:t>到</w:t>
      </w:r>
      <w:r w:rsidR="000405B7">
        <w:rPr>
          <w:rFonts w:hint="eastAsia"/>
        </w:rPr>
        <w:t>t</w:t>
      </w:r>
      <w:r w:rsidR="000405B7">
        <w:t>-1</w:t>
      </w:r>
      <w:r w:rsidR="002D7660">
        <w:rPr>
          <w:rFonts w:hint="eastAsia"/>
        </w:rPr>
        <w:t>一直</w:t>
      </w:r>
      <w:r w:rsidR="00F201E1">
        <w:rPr>
          <w:rFonts w:hint="eastAsia"/>
        </w:rPr>
        <w:t>做多该</w:t>
      </w:r>
      <w:r w:rsidR="007B69B9">
        <w:rPr>
          <w:rFonts w:hint="eastAsia"/>
        </w:rPr>
        <w:t>因子</w:t>
      </w:r>
      <w:r w:rsidR="006269F1">
        <w:rPr>
          <w:rFonts w:hint="eastAsia"/>
        </w:rPr>
        <w:t>的累计收益率（考虑手续费后的收益率）为正</w:t>
      </w:r>
      <w:r w:rsidR="001A52AE">
        <w:rPr>
          <w:rFonts w:hint="eastAsia"/>
        </w:rPr>
        <w:t>，</w:t>
      </w:r>
      <w:r w:rsidR="002D581B">
        <w:rPr>
          <w:rFonts w:hint="eastAsia"/>
        </w:rPr>
        <w:t>在“</w:t>
      </w:r>
      <w:r w:rsidR="002D581B">
        <w:rPr>
          <w:rFonts w:hint="eastAsia"/>
        </w:rPr>
        <w:t>5</w:t>
      </w:r>
      <w:r w:rsidR="002D581B">
        <w:rPr>
          <w:rFonts w:hint="eastAsia"/>
        </w:rPr>
        <w:t>日换仓”的方法下，</w:t>
      </w:r>
      <w:r w:rsidR="007416AD">
        <w:rPr>
          <w:rFonts w:hint="eastAsia"/>
        </w:rPr>
        <w:t>则</w:t>
      </w:r>
      <w:r w:rsidR="00246924">
        <w:rPr>
          <w:rFonts w:hint="eastAsia"/>
        </w:rPr>
        <w:t>在日期</w:t>
      </w:r>
      <w:r w:rsidR="00246924">
        <w:rPr>
          <w:rFonts w:hint="eastAsia"/>
        </w:rPr>
        <w:t>t</w:t>
      </w:r>
      <w:r w:rsidR="00F07C82">
        <w:rPr>
          <w:rFonts w:hint="eastAsia"/>
        </w:rPr>
        <w:t>让当天要更新的股票账户</w:t>
      </w:r>
      <w:r w:rsidR="00246924">
        <w:rPr>
          <w:rFonts w:hint="eastAsia"/>
        </w:rPr>
        <w:t>做多该因子，</w:t>
      </w:r>
      <w:r w:rsidR="00221933">
        <w:rPr>
          <w:rFonts w:hint="eastAsia"/>
        </w:rPr>
        <w:t>然后该股票账户</w:t>
      </w:r>
      <w:r w:rsidR="007416AD">
        <w:rPr>
          <w:rFonts w:hint="eastAsia"/>
        </w:rPr>
        <w:t>接下来</w:t>
      </w:r>
      <w:r w:rsidR="007416AD">
        <w:rPr>
          <w:rFonts w:hint="eastAsia"/>
        </w:rPr>
        <w:t>5</w:t>
      </w:r>
      <w:r w:rsidR="00125CAE">
        <w:rPr>
          <w:rFonts w:hint="eastAsia"/>
        </w:rPr>
        <w:t>个交易日</w:t>
      </w:r>
      <w:r w:rsidR="009073C1">
        <w:rPr>
          <w:rFonts w:hint="eastAsia"/>
        </w:rPr>
        <w:t>保持该因子的头寸不变</w:t>
      </w:r>
      <w:r w:rsidR="008347EE">
        <w:rPr>
          <w:rFonts w:hint="eastAsia"/>
        </w:rPr>
        <w:t>；</w:t>
      </w:r>
      <w:r w:rsidR="00F95616">
        <w:rPr>
          <w:rFonts w:hint="eastAsia"/>
        </w:rPr>
        <w:t>如果</w:t>
      </w:r>
      <w:r w:rsidR="00BE1F94">
        <w:rPr>
          <w:rFonts w:hint="eastAsia"/>
        </w:rPr>
        <w:t>从</w:t>
      </w:r>
      <w:r w:rsidR="00BE1F94">
        <w:rPr>
          <w:rFonts w:hint="eastAsia"/>
        </w:rPr>
        <w:t>t</w:t>
      </w:r>
      <w:r w:rsidR="00BE1F94">
        <w:t>-</w:t>
      </w:r>
      <w:r w:rsidR="00BE1F94">
        <w:rPr>
          <w:rFonts w:hint="eastAsia"/>
        </w:rPr>
        <w:t>2</w:t>
      </w:r>
      <w:r w:rsidR="00BE1F94">
        <w:t>52</w:t>
      </w:r>
      <w:r w:rsidR="00BE1F94">
        <w:rPr>
          <w:rFonts w:hint="eastAsia"/>
        </w:rPr>
        <w:t>到</w:t>
      </w:r>
      <w:r w:rsidR="00BE1F94">
        <w:rPr>
          <w:rFonts w:hint="eastAsia"/>
        </w:rPr>
        <w:t>t</w:t>
      </w:r>
      <w:r w:rsidR="00BE1F94">
        <w:t>-1</w:t>
      </w:r>
      <w:r w:rsidR="00BE1F94">
        <w:rPr>
          <w:rFonts w:hint="eastAsia"/>
        </w:rPr>
        <w:t>一直做</w:t>
      </w:r>
      <w:r w:rsidR="00D11CE8">
        <w:rPr>
          <w:rFonts w:hint="eastAsia"/>
        </w:rPr>
        <w:t>空</w:t>
      </w:r>
      <w:r w:rsidR="00BE1F94">
        <w:rPr>
          <w:rFonts w:hint="eastAsia"/>
        </w:rPr>
        <w:t>该因子的累计收益率（考虑手续费后的收益率）为正，则在日期</w:t>
      </w:r>
      <w:r w:rsidR="00BE1F94">
        <w:rPr>
          <w:rFonts w:hint="eastAsia"/>
        </w:rPr>
        <w:t>t</w:t>
      </w:r>
      <w:r w:rsidR="00BE1F94">
        <w:rPr>
          <w:rFonts w:hint="eastAsia"/>
        </w:rPr>
        <w:t>做</w:t>
      </w:r>
      <w:r w:rsidR="00E35EEE">
        <w:rPr>
          <w:rFonts w:hint="eastAsia"/>
        </w:rPr>
        <w:t>空</w:t>
      </w:r>
      <w:r w:rsidR="00BE1F94">
        <w:rPr>
          <w:rFonts w:hint="eastAsia"/>
        </w:rPr>
        <w:t>该因子</w:t>
      </w:r>
      <w:r w:rsidR="00F95616">
        <w:rPr>
          <w:rFonts w:hint="eastAsia"/>
        </w:rPr>
        <w:t>；</w:t>
      </w:r>
      <w:r w:rsidR="001E17A8">
        <w:rPr>
          <w:rFonts w:hint="eastAsia"/>
        </w:rPr>
        <w:t>而若</w:t>
      </w:r>
      <w:r w:rsidR="001316FC">
        <w:rPr>
          <w:rFonts w:hint="eastAsia"/>
        </w:rPr>
        <w:t>发现某个因子</w:t>
      </w:r>
      <w:r w:rsidR="00F40E27">
        <w:rPr>
          <w:rFonts w:hint="eastAsia"/>
        </w:rPr>
        <w:t>从</w:t>
      </w:r>
      <w:r w:rsidR="00F40E27">
        <w:rPr>
          <w:rFonts w:hint="eastAsia"/>
        </w:rPr>
        <w:t>t</w:t>
      </w:r>
      <w:r w:rsidR="00F40E27">
        <w:t>-</w:t>
      </w:r>
      <w:r w:rsidR="00F40E27">
        <w:rPr>
          <w:rFonts w:hint="eastAsia"/>
        </w:rPr>
        <w:t>2</w:t>
      </w:r>
      <w:r w:rsidR="00F40E27">
        <w:t>52</w:t>
      </w:r>
      <w:r w:rsidR="00F40E27">
        <w:rPr>
          <w:rFonts w:hint="eastAsia"/>
        </w:rPr>
        <w:t>到</w:t>
      </w:r>
      <w:r w:rsidR="00F40E27">
        <w:rPr>
          <w:rFonts w:hint="eastAsia"/>
        </w:rPr>
        <w:t>t</w:t>
      </w:r>
      <w:r w:rsidR="00F40E27">
        <w:t>-1</w:t>
      </w:r>
      <w:r w:rsidR="00F40E27">
        <w:rPr>
          <w:rFonts w:hint="eastAsia"/>
        </w:rPr>
        <w:t>一直做多的累计收益率（考虑手续费后的收益率）和一直做空的累计收益率（考虑手续费后的收益率）均为负数，</w:t>
      </w:r>
      <w:r w:rsidR="00F42015">
        <w:rPr>
          <w:rFonts w:hint="eastAsia"/>
        </w:rPr>
        <w:t>说明</w:t>
      </w:r>
      <w:r w:rsidR="00973E72">
        <w:rPr>
          <w:rFonts w:hint="eastAsia"/>
        </w:rPr>
        <w:t>可能</w:t>
      </w:r>
      <w:r w:rsidR="00F42015">
        <w:rPr>
          <w:rFonts w:hint="eastAsia"/>
        </w:rPr>
        <w:t>该因子</w:t>
      </w:r>
      <w:r w:rsidR="00E438D8">
        <w:rPr>
          <w:rFonts w:hint="eastAsia"/>
        </w:rPr>
        <w:t>收益</w:t>
      </w:r>
      <w:r w:rsidR="00973E72">
        <w:rPr>
          <w:rFonts w:hint="eastAsia"/>
        </w:rPr>
        <w:t>性质</w:t>
      </w:r>
      <w:r w:rsidR="00E438D8">
        <w:rPr>
          <w:rFonts w:hint="eastAsia"/>
        </w:rPr>
        <w:t>并不可观，则</w:t>
      </w:r>
      <w:r w:rsidR="008B3BD0">
        <w:rPr>
          <w:rFonts w:hint="eastAsia"/>
        </w:rPr>
        <w:t>日期</w:t>
      </w:r>
      <w:r w:rsidR="008B3BD0">
        <w:rPr>
          <w:rFonts w:hint="eastAsia"/>
        </w:rPr>
        <w:t>t</w:t>
      </w:r>
      <w:r w:rsidR="00E438D8">
        <w:rPr>
          <w:rFonts w:hint="eastAsia"/>
        </w:rPr>
        <w:t>不对该因子</w:t>
      </w:r>
      <w:r w:rsidR="002A628A">
        <w:rPr>
          <w:rFonts w:hint="eastAsia"/>
        </w:rPr>
        <w:t>进行任何买卖操作。</w:t>
      </w:r>
    </w:p>
    <w:p w:rsidR="00543042" w:rsidRDefault="003C4C6B" w:rsidP="000F3E85">
      <w:pPr>
        <w:pStyle w:val="a4"/>
        <w:adjustRightInd w:val="0"/>
        <w:snapToGrid w:val="0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B5D1E">
        <w:rPr>
          <w:rFonts w:hint="eastAsia"/>
        </w:rPr>
        <w:t>权重的优化：</w:t>
      </w:r>
    </w:p>
    <w:p w:rsidR="00543042" w:rsidRDefault="00543042" w:rsidP="00416656">
      <w:pPr>
        <w:pStyle w:val="a4"/>
        <w:adjustRightInd w:val="0"/>
        <w:snapToGrid w:val="0"/>
        <w:ind w:firstLineChars="0" w:firstLine="0"/>
      </w:pPr>
      <w:r>
        <w:t>1</w:t>
      </w:r>
      <w:r>
        <w:rPr>
          <w:rFonts w:hint="eastAsia"/>
        </w:rPr>
        <w:t>）因子权重：</w:t>
      </w:r>
    </w:p>
    <w:p w:rsidR="00783DA0" w:rsidRDefault="00783DA0" w:rsidP="00783DA0">
      <w:pPr>
        <w:pStyle w:val="a4"/>
        <w:adjustRightInd w:val="0"/>
        <w:snapToGrid w:val="0"/>
        <w:rPr>
          <w:rFonts w:hint="eastAsia"/>
        </w:rPr>
      </w:pPr>
      <w:r>
        <w:rPr>
          <w:rFonts w:hint="eastAsia"/>
        </w:rPr>
        <w:t>I.</w:t>
      </w:r>
      <w:r>
        <w:rPr>
          <w:rFonts w:hint="eastAsia"/>
        </w:rPr>
        <w:t>等权分配</w:t>
      </w:r>
    </w:p>
    <w:p w:rsidR="00E56734" w:rsidRPr="00E56734" w:rsidRDefault="00FE7FA5" w:rsidP="00765368">
      <w:pPr>
        <w:pStyle w:val="a4"/>
        <w:rPr>
          <w:rFonts w:hint="eastAsia"/>
        </w:rPr>
      </w:pPr>
      <w:r>
        <w:t>I</w:t>
      </w:r>
      <w:r w:rsidR="00783DA0">
        <w:t>I</w:t>
      </w:r>
      <w:r>
        <w:t>.</w:t>
      </w:r>
      <w:r w:rsidR="00E56734">
        <w:rPr>
          <w:rFonts w:hint="eastAsia"/>
        </w:rPr>
        <w:t>因子表现加权法：将每个因子过去一年、过去</w:t>
      </w:r>
      <w:r w:rsidR="00E56734">
        <w:rPr>
          <w:rFonts w:hint="eastAsia"/>
        </w:rPr>
        <w:t>3</w:t>
      </w:r>
      <w:r w:rsidR="00E56734">
        <w:rPr>
          <w:rFonts w:hint="eastAsia"/>
        </w:rPr>
        <w:t>个月、过去</w:t>
      </w:r>
      <w:r w:rsidR="00E56734">
        <w:rPr>
          <w:rFonts w:hint="eastAsia"/>
        </w:rPr>
        <w:t>5</w:t>
      </w:r>
      <w:r w:rsidR="00E56734">
        <w:rPr>
          <w:rFonts w:hint="eastAsia"/>
        </w:rPr>
        <w:t>天的因子累计收益率进行加权求和，</w:t>
      </w:r>
      <w:r w:rsidR="00EB55EF">
        <w:rPr>
          <w:rFonts w:hint="eastAsia"/>
        </w:rPr>
        <w:t>所得</w:t>
      </w:r>
      <w:r w:rsidR="00230F20">
        <w:rPr>
          <w:rFonts w:hint="eastAsia"/>
        </w:rPr>
        <w:t>数值</w:t>
      </w:r>
      <w:r w:rsidR="00EB55EF">
        <w:rPr>
          <w:rFonts w:hint="eastAsia"/>
        </w:rPr>
        <w:t>的</w:t>
      </w:r>
      <w:r w:rsidR="00497FF3">
        <w:rPr>
          <w:rFonts w:hint="eastAsia"/>
        </w:rPr>
        <w:t>绝对值</w:t>
      </w:r>
      <w:r w:rsidR="00E56734">
        <w:rPr>
          <w:rFonts w:hint="eastAsia"/>
        </w:rPr>
        <w:t>作为因子</w:t>
      </w:r>
      <w:r w:rsidR="00BA2F4B">
        <w:rPr>
          <w:rFonts w:hint="eastAsia"/>
        </w:rPr>
        <w:t>间</w:t>
      </w:r>
      <w:r w:rsidR="00EB55EF">
        <w:rPr>
          <w:rFonts w:hint="eastAsia"/>
        </w:rPr>
        <w:t>的相对</w:t>
      </w:r>
      <w:r w:rsidR="00E56734">
        <w:rPr>
          <w:rFonts w:hint="eastAsia"/>
        </w:rPr>
        <w:t>权重</w:t>
      </w:r>
      <w:r w:rsidR="00DD15A4">
        <w:rPr>
          <w:rFonts w:hint="eastAsia"/>
        </w:rPr>
        <w:t>然后结合</w:t>
      </w:r>
      <w:r w:rsidR="009B0630">
        <w:rPr>
          <w:rFonts w:hint="eastAsia"/>
        </w:rPr>
        <w:t>因子买卖方向进行归一化处理</w:t>
      </w:r>
      <w:r w:rsidR="00E56734">
        <w:rPr>
          <w:rFonts w:hint="eastAsia"/>
        </w:rPr>
        <w:t>。</w:t>
      </w:r>
    </w:p>
    <w:p w:rsidR="00BA393C" w:rsidRDefault="00E56734" w:rsidP="00C90CA7">
      <w:pPr>
        <w:pStyle w:val="a4"/>
      </w:pPr>
      <w:r>
        <w:lastRenderedPageBreak/>
        <w:t>III.</w:t>
      </w:r>
      <w:proofErr w:type="gramStart"/>
      <w:r w:rsidR="00BA393C">
        <w:rPr>
          <w:rFonts w:hint="eastAsia"/>
        </w:rPr>
        <w:t>类布林带</w:t>
      </w:r>
      <w:proofErr w:type="gramEnd"/>
      <w:r w:rsidR="00BA393C">
        <w:rPr>
          <w:rFonts w:hint="eastAsia"/>
        </w:rPr>
        <w:t>策略：</w:t>
      </w:r>
    </w:p>
    <w:p w:rsidR="00BA393C" w:rsidRDefault="00BA393C" w:rsidP="00BA393C">
      <w:pPr>
        <w:pStyle w:val="a4"/>
        <w:numPr>
          <w:ilvl w:val="1"/>
          <w:numId w:val="16"/>
        </w:numPr>
        <w:adjustRightInd w:val="0"/>
        <w:snapToGrid w:val="0"/>
        <w:ind w:firstLineChars="0"/>
      </w:pPr>
      <w:r>
        <w:rPr>
          <w:rFonts w:hint="eastAsia"/>
        </w:rPr>
        <w:t>初始化权重：</w:t>
      </w:r>
      <w:r w:rsidR="00E2346E">
        <w:rPr>
          <w:rFonts w:hint="eastAsia"/>
        </w:rPr>
        <w:t>让</w:t>
      </w:r>
      <w:r>
        <w:rPr>
          <w:rFonts w:hint="eastAsia"/>
        </w:rPr>
        <w:t>筛选出的因子的</w:t>
      </w:r>
      <w:r w:rsidR="0021535A">
        <w:rPr>
          <w:rFonts w:hint="eastAsia"/>
        </w:rPr>
        <w:t>最近</w:t>
      </w:r>
      <w:r>
        <w:t>3</w:t>
      </w:r>
      <w:r>
        <w:rPr>
          <w:rFonts w:hint="eastAsia"/>
        </w:rPr>
        <w:t>个月内的累计收益率进行对时间进行回归，按照回归系数的绝对值进行指数平滑权重分配。</w:t>
      </w:r>
    </w:p>
    <w:p w:rsidR="00BA393C" w:rsidRDefault="00BA393C" w:rsidP="00BA393C">
      <w:pPr>
        <w:pStyle w:val="a4"/>
        <w:numPr>
          <w:ilvl w:val="1"/>
          <w:numId w:val="16"/>
        </w:numPr>
        <w:adjustRightInd w:val="0"/>
        <w:snapToGrid w:val="0"/>
        <w:ind w:firstLineChars="0"/>
      </w:pPr>
      <w:r>
        <w:rPr>
          <w:rFonts w:hint="eastAsia"/>
        </w:rPr>
        <w:t>权重动态调整：</w:t>
      </w:r>
      <w:r w:rsidR="00247531">
        <w:rPr>
          <w:rFonts w:hint="eastAsia"/>
        </w:rPr>
        <w:t>让</w:t>
      </w:r>
      <w:r>
        <w:rPr>
          <w:rFonts w:hint="eastAsia"/>
        </w:rPr>
        <w:t>筛选出的因子的前</w:t>
      </w:r>
      <w:r>
        <w:t>3</w:t>
      </w:r>
      <w:r>
        <w:rPr>
          <w:rFonts w:hint="eastAsia"/>
        </w:rPr>
        <w:t>个月内的因子累计收益率对时间进行回归，利用回归的结果构造</w:t>
      </w:r>
      <w:proofErr w:type="gramStart"/>
      <w:r>
        <w:rPr>
          <w:rFonts w:hint="eastAsia"/>
        </w:rPr>
        <w:t>数条类布林带</w:t>
      </w:r>
      <w:proofErr w:type="gramEnd"/>
      <w:r>
        <w:rPr>
          <w:rFonts w:hint="eastAsia"/>
        </w:rPr>
        <w:t>上下界，例如，第一条上界是当日因子累计收益率的回归预测值加</w:t>
      </w:r>
      <w:r>
        <w:rPr>
          <w:rFonts w:hint="eastAsia"/>
        </w:rPr>
        <w:t>1</w:t>
      </w:r>
      <w:r>
        <w:rPr>
          <w:rFonts w:hint="eastAsia"/>
        </w:rPr>
        <w:t>个标准差（正态假设</w:t>
      </w:r>
      <w:proofErr w:type="gramStart"/>
      <w:r>
        <w:rPr>
          <w:rFonts w:hint="eastAsia"/>
        </w:rPr>
        <w:t>下位于</w:t>
      </w:r>
      <w:proofErr w:type="gramEnd"/>
      <w:r>
        <w:rPr>
          <w:rFonts w:hint="eastAsia"/>
        </w:rPr>
        <w:t>区间的概率为</w:t>
      </w:r>
      <w:r>
        <w:rPr>
          <w:rFonts w:hint="eastAsia"/>
        </w:rPr>
        <w:t>6</w:t>
      </w:r>
      <w:r>
        <w:t>8.26%</w:t>
      </w:r>
      <w:r>
        <w:rPr>
          <w:rFonts w:hint="eastAsia"/>
        </w:rPr>
        <w:t>），对于做多的因子，超过上界则降低权重（</w:t>
      </w:r>
      <w:proofErr w:type="gramStart"/>
      <w:r>
        <w:rPr>
          <w:rFonts w:hint="eastAsia"/>
        </w:rPr>
        <w:t>减仓止盈</w:t>
      </w:r>
      <w:proofErr w:type="gramEnd"/>
      <w:r>
        <w:rPr>
          <w:rFonts w:hint="eastAsia"/>
        </w:rPr>
        <w:t>），超过第二条上界则进一步降低权重。对于做空的因子则相反</w:t>
      </w:r>
      <w:r w:rsidR="00D128C6">
        <w:rPr>
          <w:rFonts w:hint="eastAsia"/>
        </w:rPr>
        <w:t>，</w:t>
      </w:r>
      <w:r w:rsidR="003C51A0">
        <w:rPr>
          <w:rFonts w:hint="eastAsia"/>
        </w:rPr>
        <w:t>在</w:t>
      </w:r>
      <w:r>
        <w:rPr>
          <w:rFonts w:hint="eastAsia"/>
        </w:rPr>
        <w:t>超过上界</w:t>
      </w:r>
      <w:r w:rsidR="003C51A0">
        <w:rPr>
          <w:rFonts w:hint="eastAsia"/>
        </w:rPr>
        <w:t>时</w:t>
      </w:r>
      <w:r>
        <w:rPr>
          <w:rFonts w:hint="eastAsia"/>
        </w:rPr>
        <w:t>则增加</w:t>
      </w:r>
      <w:r w:rsidR="001B109E">
        <w:rPr>
          <w:rFonts w:hint="eastAsia"/>
        </w:rPr>
        <w:t>该因子的</w:t>
      </w:r>
      <w:r>
        <w:rPr>
          <w:rFonts w:hint="eastAsia"/>
        </w:rPr>
        <w:t>权重（加仓做空，认为之后的因子累计收益率会下降）。但是如果超过第三条上界（</w:t>
      </w:r>
      <w:r>
        <w:rPr>
          <w:rFonts w:hint="eastAsia"/>
        </w:rPr>
        <w:t>3</w:t>
      </w:r>
      <w:r>
        <w:rPr>
          <w:rFonts w:hint="eastAsia"/>
        </w:rPr>
        <w:t>个标准差），则认为因子动量反转或者有极端行情，根据方向，因子权重不变（极端行情）或者降低因子权重到</w:t>
      </w:r>
      <w:r>
        <w:rPr>
          <w:rFonts w:hint="eastAsia"/>
        </w:rPr>
        <w:t>0</w:t>
      </w:r>
      <w:r>
        <w:rPr>
          <w:rFonts w:hint="eastAsia"/>
        </w:rPr>
        <w:t>（因子动量反转）。</w:t>
      </w:r>
    </w:p>
    <w:p w:rsidR="00FD415C" w:rsidRDefault="001F6D66" w:rsidP="001F6D66">
      <w:pPr>
        <w:pStyle w:val="a4"/>
        <w:adjustRightInd w:val="0"/>
        <w:snapToGrid w:val="0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）股票权重</w:t>
      </w:r>
      <w:r w:rsidR="00F74780">
        <w:rPr>
          <w:rFonts w:hint="eastAsia"/>
        </w:rPr>
        <w:t>：</w:t>
      </w:r>
    </w:p>
    <w:p w:rsidR="00F74780" w:rsidRDefault="001614A4" w:rsidP="001614A4">
      <w:pPr>
        <w:pStyle w:val="a4"/>
        <w:adjustRightInd w:val="0"/>
        <w:snapToGrid w:val="0"/>
        <w:ind w:left="480" w:firstLineChars="0" w:firstLine="0"/>
      </w:pPr>
      <w:r>
        <w:rPr>
          <w:rFonts w:hint="eastAsia"/>
        </w:rPr>
        <w:t>I</w:t>
      </w:r>
      <w:r>
        <w:t>.</w:t>
      </w:r>
      <w:r w:rsidR="00F74780">
        <w:rPr>
          <w:rFonts w:hint="eastAsia"/>
        </w:rPr>
        <w:t>等权分配</w:t>
      </w:r>
      <w:r w:rsidR="00795926">
        <w:rPr>
          <w:rFonts w:hint="eastAsia"/>
        </w:rPr>
        <w:t>。</w:t>
      </w:r>
    </w:p>
    <w:p w:rsidR="001F6D66" w:rsidRDefault="001614A4" w:rsidP="00AC78EB">
      <w:pPr>
        <w:pStyle w:val="a4"/>
        <w:adjustRightInd w:val="0"/>
        <w:snapToGrid w:val="0"/>
        <w:ind w:firstLineChars="0"/>
      </w:pPr>
      <w:r>
        <w:rPr>
          <w:rFonts w:hint="eastAsia"/>
        </w:rPr>
        <w:t>I</w:t>
      </w:r>
      <w:r>
        <w:t>I.</w:t>
      </w:r>
      <w:r w:rsidR="00F74780">
        <w:rPr>
          <w:rFonts w:hint="eastAsia"/>
        </w:rPr>
        <w:t>按</w:t>
      </w:r>
      <w:r w:rsidR="00CE0D23">
        <w:rPr>
          <w:rFonts w:hint="eastAsia"/>
        </w:rPr>
        <w:t>股票</w:t>
      </w:r>
      <w:r w:rsidR="00F74780">
        <w:rPr>
          <w:rFonts w:hint="eastAsia"/>
        </w:rPr>
        <w:t>当日收益率分配：对当日收益率进行指数平滑处理</w:t>
      </w:r>
      <w:r w:rsidR="00D714E8">
        <w:rPr>
          <w:rFonts w:hint="eastAsia"/>
        </w:rPr>
        <w:t>，然后把所得数值作为股票买卖的相对权重</w:t>
      </w:r>
      <w:r w:rsidR="00F74780">
        <w:rPr>
          <w:rFonts w:hint="eastAsia"/>
        </w:rPr>
        <w:t>，</w:t>
      </w:r>
      <w:r w:rsidR="003D3B08">
        <w:rPr>
          <w:rFonts w:hint="eastAsia"/>
        </w:rPr>
        <w:t>并</w:t>
      </w:r>
      <w:r w:rsidR="00F74780">
        <w:rPr>
          <w:rFonts w:hint="eastAsia"/>
        </w:rPr>
        <w:t>对特定区间内的股票权重进行调整（比如降低涨幅在</w:t>
      </w:r>
      <w:r w:rsidR="00F74780">
        <w:t>0.1</w:t>
      </w:r>
      <w:r w:rsidR="00F74780">
        <w:rPr>
          <w:rFonts w:hint="eastAsia"/>
        </w:rPr>
        <w:t>以上、</w:t>
      </w:r>
      <w:r w:rsidR="00F74780">
        <w:rPr>
          <w:rFonts w:hint="eastAsia"/>
        </w:rPr>
        <w:t>0</w:t>
      </w:r>
      <w:r w:rsidR="00F74780">
        <w:t>.09~0.093</w:t>
      </w:r>
      <w:r w:rsidR="00F74780">
        <w:rPr>
          <w:rFonts w:hint="eastAsia"/>
        </w:rPr>
        <w:t>之间，或跌幅在</w:t>
      </w:r>
      <w:r w:rsidR="00F74780">
        <w:t>0.07</w:t>
      </w:r>
      <w:r w:rsidR="00F74780">
        <w:rPr>
          <w:rFonts w:hint="eastAsia"/>
        </w:rPr>
        <w:t>以上的股票的权重）</w:t>
      </w:r>
      <w:r w:rsidR="005C646E">
        <w:rPr>
          <w:rFonts w:hint="eastAsia"/>
        </w:rPr>
        <w:t>，最终进行归一化处理</w:t>
      </w:r>
      <w:r w:rsidR="005E4B6D">
        <w:rPr>
          <w:rFonts w:hint="eastAsia"/>
        </w:rPr>
        <w:t>。</w:t>
      </w:r>
    </w:p>
    <w:p w:rsidR="00FA5D66" w:rsidRPr="00F74780" w:rsidRDefault="00FA5D66" w:rsidP="00AC78EB">
      <w:pPr>
        <w:pStyle w:val="a4"/>
        <w:adjustRightInd w:val="0"/>
        <w:snapToGrid w:val="0"/>
        <w:ind w:firstLineChars="0"/>
        <w:rPr>
          <w:rFonts w:hint="eastAsia"/>
        </w:rPr>
      </w:pPr>
      <w:bookmarkStart w:id="11" w:name="_GoBack"/>
      <w:bookmarkEnd w:id="11"/>
    </w:p>
    <w:p w:rsidR="003644AE" w:rsidRDefault="003644AE" w:rsidP="003644AE">
      <w:pPr>
        <w:pStyle w:val="20"/>
        <w:spacing w:before="156"/>
      </w:pPr>
      <w:r>
        <w:rPr>
          <w:rFonts w:hint="eastAsia"/>
        </w:rPr>
        <w:t>结果分析与总结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E300D3" w:rsidRDefault="00E300D3" w:rsidP="00E300D3">
      <w:pPr>
        <w:pStyle w:val="20"/>
        <w:numPr>
          <w:ilvl w:val="0"/>
          <w:numId w:val="0"/>
        </w:numPr>
        <w:spacing w:before="156"/>
      </w:pPr>
      <w:r>
        <w:rPr>
          <w:rFonts w:hint="eastAsia"/>
        </w:rPr>
        <w:t>3</w:t>
      </w:r>
      <w:r>
        <w:t>.1</w:t>
      </w:r>
    </w:p>
    <w:p w:rsidR="001747E0" w:rsidRDefault="001747E0" w:rsidP="00E300D3">
      <w:pPr>
        <w:pStyle w:val="20"/>
        <w:numPr>
          <w:ilvl w:val="0"/>
          <w:numId w:val="0"/>
        </w:numPr>
        <w:spacing w:before="156"/>
      </w:pPr>
      <w:r>
        <w:rPr>
          <w:rFonts w:hint="eastAsia"/>
        </w:rPr>
        <w:t>3</w:t>
      </w:r>
      <w:r>
        <w:t>.2</w:t>
      </w:r>
    </w:p>
    <w:p w:rsidR="005C529E" w:rsidRPr="00633C62" w:rsidRDefault="005C529E" w:rsidP="00E300D3">
      <w:pPr>
        <w:pStyle w:val="20"/>
        <w:numPr>
          <w:ilvl w:val="0"/>
          <w:numId w:val="0"/>
        </w:numPr>
        <w:spacing w:before="156"/>
      </w:pPr>
      <w:r>
        <w:rPr>
          <w:rFonts w:hint="eastAsia"/>
        </w:rPr>
        <w:t>3</w:t>
      </w:r>
      <w:r>
        <w:t>.3</w:t>
      </w:r>
      <w:r w:rsidR="000D295A">
        <w:rPr>
          <w:rFonts w:hint="eastAsia"/>
        </w:rPr>
        <w:t>参数敏感性</w:t>
      </w:r>
    </w:p>
    <w:sectPr w:rsidR="005C529E" w:rsidRPr="00633C62" w:rsidSect="00EF0ADC">
      <w:footerReference w:type="default" r:id="rId45"/>
      <w:footnotePr>
        <w:numRestart w:val="eachPage"/>
      </w:footnotePr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C8F" w:rsidRDefault="00491C8F">
      <w:r>
        <w:separator/>
      </w:r>
    </w:p>
  </w:endnote>
  <w:endnote w:type="continuationSeparator" w:id="0">
    <w:p w:rsidR="00491C8F" w:rsidRDefault="0049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763134645"/>
      <w:docPartObj>
        <w:docPartGallery w:val="AutoText"/>
      </w:docPartObj>
    </w:sdtPr>
    <w:sdtEndPr>
      <w:rPr>
        <w:rFonts w:eastAsia="宋体"/>
        <w:sz w:val="21"/>
        <w:szCs w:val="21"/>
      </w:rPr>
    </w:sdtEndPr>
    <w:sdtContent>
      <w:p w:rsidR="000E74CE" w:rsidRPr="00A8443C" w:rsidRDefault="000E74CE">
        <w:pPr>
          <w:pStyle w:val="a6"/>
          <w:jc w:val="center"/>
          <w:rPr>
            <w:rFonts w:ascii="Times New Roman" w:eastAsia="宋体" w:hAnsi="Times New Roman" w:cs="Times New Roman"/>
            <w:sz w:val="21"/>
            <w:szCs w:val="21"/>
          </w:rPr>
        </w:pPr>
        <w:r w:rsidRPr="00A8443C">
          <w:rPr>
            <w:rFonts w:ascii="Times New Roman" w:eastAsia="宋体" w:hAnsi="Times New Roman" w:cs="Times New Roman"/>
            <w:sz w:val="21"/>
            <w:szCs w:val="21"/>
          </w:rPr>
          <w:fldChar w:fldCharType="begin"/>
        </w:r>
        <w:r w:rsidRPr="00A8443C">
          <w:rPr>
            <w:rFonts w:ascii="Times New Roman" w:eastAsia="宋体" w:hAnsi="Times New Roman" w:cs="Times New Roman"/>
            <w:sz w:val="21"/>
            <w:szCs w:val="21"/>
          </w:rPr>
          <w:instrText>PAGE   \* MERGEFORMAT</w:instrText>
        </w:r>
        <w:r w:rsidRPr="00A8443C">
          <w:rPr>
            <w:rFonts w:ascii="Times New Roman" w:eastAsia="宋体" w:hAnsi="Times New Roman" w:cs="Times New Roman"/>
            <w:sz w:val="21"/>
            <w:szCs w:val="21"/>
          </w:rPr>
          <w:fldChar w:fldCharType="separate"/>
        </w:r>
        <w:r w:rsidRPr="00A8443C">
          <w:rPr>
            <w:rFonts w:ascii="Times New Roman" w:eastAsia="宋体" w:hAnsi="Times New Roman" w:cs="Times New Roman"/>
            <w:noProof/>
            <w:sz w:val="21"/>
            <w:szCs w:val="21"/>
            <w:lang w:val="zh-CN"/>
          </w:rPr>
          <w:t>I</w:t>
        </w:r>
        <w:r w:rsidRPr="00A8443C">
          <w:rPr>
            <w:rFonts w:ascii="Times New Roman" w:eastAsia="宋体" w:hAnsi="Times New Roman" w:cs="Times New Roman"/>
            <w:sz w:val="21"/>
            <w:szCs w:val="21"/>
          </w:rPr>
          <w:fldChar w:fldCharType="end"/>
        </w:r>
      </w:p>
    </w:sdtContent>
  </w:sdt>
  <w:p w:rsidR="000E74CE" w:rsidRDefault="000E74C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C8F" w:rsidRDefault="00491C8F">
      <w:r>
        <w:separator/>
      </w:r>
    </w:p>
  </w:footnote>
  <w:footnote w:type="continuationSeparator" w:id="0">
    <w:p w:rsidR="00491C8F" w:rsidRDefault="00491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D3E59"/>
    <w:multiLevelType w:val="hybridMultilevel"/>
    <w:tmpl w:val="1F9AC390"/>
    <w:lvl w:ilvl="0" w:tplc="7B6EC4A4">
      <w:start w:val="1"/>
      <w:numFmt w:val="decimal"/>
      <w:lvlText w:val="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2FCC6A2A"/>
    <w:multiLevelType w:val="hybridMultilevel"/>
    <w:tmpl w:val="3AE26CDA"/>
    <w:lvl w:ilvl="0" w:tplc="169826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56AA01E5"/>
    <w:multiLevelType w:val="multilevel"/>
    <w:tmpl w:val="1268929C"/>
    <w:lvl w:ilvl="0">
      <w:start w:val="1"/>
      <w:numFmt w:val="decimal"/>
      <w:pStyle w:val="a"/>
      <w:lvlText w:val="[%1]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A342C2"/>
    <w:multiLevelType w:val="hybridMultilevel"/>
    <w:tmpl w:val="7B82CEE2"/>
    <w:lvl w:ilvl="0" w:tplc="47E6A160">
      <w:start w:val="1"/>
      <w:numFmt w:val="decimal"/>
      <w:pStyle w:val="3"/>
      <w:lvlText w:val="1.%1"/>
      <w:lvlJc w:val="left"/>
      <w:pPr>
        <w:ind w:left="420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897167"/>
    <w:multiLevelType w:val="hybridMultilevel"/>
    <w:tmpl w:val="7FE29BA2"/>
    <w:lvl w:ilvl="0" w:tplc="F7ECCCA6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DD314A"/>
    <w:multiLevelType w:val="hybridMultilevel"/>
    <w:tmpl w:val="1B981BE0"/>
    <w:lvl w:ilvl="0" w:tplc="678863F4">
      <w:start w:val="1"/>
      <w:numFmt w:val="chineseCountingThousand"/>
      <w:lvlText w:val="(%1)"/>
      <w:lvlJc w:val="left"/>
      <w:pPr>
        <w:ind w:left="618" w:hanging="420"/>
      </w:pPr>
      <w:rPr>
        <w:rFonts w:ascii="Times New Roman" w:eastAsia="华文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6B143B1C"/>
    <w:multiLevelType w:val="hybridMultilevel"/>
    <w:tmpl w:val="D5B2D01C"/>
    <w:lvl w:ilvl="0" w:tplc="529EDB40">
      <w:start w:val="1"/>
      <w:numFmt w:val="chineseCountingThousand"/>
      <w:pStyle w:val="20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D66D16"/>
    <w:multiLevelType w:val="hybridMultilevel"/>
    <w:tmpl w:val="51A0C9B6"/>
    <w:lvl w:ilvl="0" w:tplc="3126CB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>
    <w:abstractNumId w:val="4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5"/>
  </w:num>
  <w:num w:numId="9">
    <w:abstractNumId w:val="3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3"/>
    <w:lvlOverride w:ilvl="0">
      <w:startOverride w:val="1"/>
    </w:lvlOverride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4C9"/>
    <w:rsid w:val="00000E72"/>
    <w:rsid w:val="00000ED8"/>
    <w:rsid w:val="00000F20"/>
    <w:rsid w:val="000014FF"/>
    <w:rsid w:val="00001551"/>
    <w:rsid w:val="00001CBA"/>
    <w:rsid w:val="00001CDB"/>
    <w:rsid w:val="00002FE3"/>
    <w:rsid w:val="00003577"/>
    <w:rsid w:val="00003665"/>
    <w:rsid w:val="00003B35"/>
    <w:rsid w:val="000048C7"/>
    <w:rsid w:val="00004EFC"/>
    <w:rsid w:val="00005941"/>
    <w:rsid w:val="00005947"/>
    <w:rsid w:val="00005F52"/>
    <w:rsid w:val="00006A6C"/>
    <w:rsid w:val="00006F55"/>
    <w:rsid w:val="00007403"/>
    <w:rsid w:val="00007780"/>
    <w:rsid w:val="00007F2E"/>
    <w:rsid w:val="00010394"/>
    <w:rsid w:val="000103D5"/>
    <w:rsid w:val="0001053F"/>
    <w:rsid w:val="00011038"/>
    <w:rsid w:val="00011102"/>
    <w:rsid w:val="00011560"/>
    <w:rsid w:val="00012031"/>
    <w:rsid w:val="000121C4"/>
    <w:rsid w:val="000125A0"/>
    <w:rsid w:val="0001267F"/>
    <w:rsid w:val="00012776"/>
    <w:rsid w:val="00012CFC"/>
    <w:rsid w:val="00015031"/>
    <w:rsid w:val="000155C0"/>
    <w:rsid w:val="0001627F"/>
    <w:rsid w:val="00016BEC"/>
    <w:rsid w:val="00017735"/>
    <w:rsid w:val="000179D0"/>
    <w:rsid w:val="0002010A"/>
    <w:rsid w:val="00020C7B"/>
    <w:rsid w:val="00022170"/>
    <w:rsid w:val="00023AD9"/>
    <w:rsid w:val="00023D05"/>
    <w:rsid w:val="00024006"/>
    <w:rsid w:val="00024546"/>
    <w:rsid w:val="000247AC"/>
    <w:rsid w:val="00024A86"/>
    <w:rsid w:val="00024BC9"/>
    <w:rsid w:val="00024BF1"/>
    <w:rsid w:val="00025552"/>
    <w:rsid w:val="0002570E"/>
    <w:rsid w:val="00026251"/>
    <w:rsid w:val="00026F4A"/>
    <w:rsid w:val="0002717F"/>
    <w:rsid w:val="0003009E"/>
    <w:rsid w:val="00030AE9"/>
    <w:rsid w:val="00030CF5"/>
    <w:rsid w:val="0003260E"/>
    <w:rsid w:val="00032B5C"/>
    <w:rsid w:val="00032D5C"/>
    <w:rsid w:val="00032F7C"/>
    <w:rsid w:val="000334A0"/>
    <w:rsid w:val="00033803"/>
    <w:rsid w:val="000344FB"/>
    <w:rsid w:val="000349F6"/>
    <w:rsid w:val="00034E0B"/>
    <w:rsid w:val="000350FB"/>
    <w:rsid w:val="00035D4E"/>
    <w:rsid w:val="00036427"/>
    <w:rsid w:val="00036835"/>
    <w:rsid w:val="0003688A"/>
    <w:rsid w:val="00036B1F"/>
    <w:rsid w:val="00036F13"/>
    <w:rsid w:val="00036F87"/>
    <w:rsid w:val="00037C29"/>
    <w:rsid w:val="00037C62"/>
    <w:rsid w:val="00037F79"/>
    <w:rsid w:val="000401D7"/>
    <w:rsid w:val="00040200"/>
    <w:rsid w:val="00040385"/>
    <w:rsid w:val="000405B7"/>
    <w:rsid w:val="000407EB"/>
    <w:rsid w:val="00041044"/>
    <w:rsid w:val="000415C7"/>
    <w:rsid w:val="0004264D"/>
    <w:rsid w:val="00042CF5"/>
    <w:rsid w:val="00043713"/>
    <w:rsid w:val="00043729"/>
    <w:rsid w:val="0004386D"/>
    <w:rsid w:val="00043991"/>
    <w:rsid w:val="000439E4"/>
    <w:rsid w:val="00044315"/>
    <w:rsid w:val="00044338"/>
    <w:rsid w:val="00044E5F"/>
    <w:rsid w:val="00045475"/>
    <w:rsid w:val="0004554C"/>
    <w:rsid w:val="0004558D"/>
    <w:rsid w:val="0004669A"/>
    <w:rsid w:val="000473FB"/>
    <w:rsid w:val="00050244"/>
    <w:rsid w:val="000503BB"/>
    <w:rsid w:val="000503D9"/>
    <w:rsid w:val="00050473"/>
    <w:rsid w:val="0005096B"/>
    <w:rsid w:val="00050E79"/>
    <w:rsid w:val="00051052"/>
    <w:rsid w:val="00051965"/>
    <w:rsid w:val="00051A6F"/>
    <w:rsid w:val="00051C9E"/>
    <w:rsid w:val="00051F63"/>
    <w:rsid w:val="000520A0"/>
    <w:rsid w:val="000522E0"/>
    <w:rsid w:val="00052327"/>
    <w:rsid w:val="00052D98"/>
    <w:rsid w:val="0005346C"/>
    <w:rsid w:val="00053C5D"/>
    <w:rsid w:val="00053C74"/>
    <w:rsid w:val="0005459E"/>
    <w:rsid w:val="000548E7"/>
    <w:rsid w:val="00054C12"/>
    <w:rsid w:val="00054E6E"/>
    <w:rsid w:val="00055374"/>
    <w:rsid w:val="000553B5"/>
    <w:rsid w:val="00055843"/>
    <w:rsid w:val="00055A72"/>
    <w:rsid w:val="00056ACF"/>
    <w:rsid w:val="00057264"/>
    <w:rsid w:val="00057728"/>
    <w:rsid w:val="00057A6B"/>
    <w:rsid w:val="00057B78"/>
    <w:rsid w:val="00057B7A"/>
    <w:rsid w:val="000603EE"/>
    <w:rsid w:val="00060CA1"/>
    <w:rsid w:val="000611B9"/>
    <w:rsid w:val="0006127A"/>
    <w:rsid w:val="00061820"/>
    <w:rsid w:val="00061EDE"/>
    <w:rsid w:val="00062513"/>
    <w:rsid w:val="00062667"/>
    <w:rsid w:val="0006295B"/>
    <w:rsid w:val="00062E21"/>
    <w:rsid w:val="000637B5"/>
    <w:rsid w:val="000639C5"/>
    <w:rsid w:val="00063EC7"/>
    <w:rsid w:val="0006446E"/>
    <w:rsid w:val="00064C0F"/>
    <w:rsid w:val="0006532B"/>
    <w:rsid w:val="00065A91"/>
    <w:rsid w:val="00066B6C"/>
    <w:rsid w:val="00066C9A"/>
    <w:rsid w:val="000670E9"/>
    <w:rsid w:val="000673F9"/>
    <w:rsid w:val="00067638"/>
    <w:rsid w:val="00067779"/>
    <w:rsid w:val="00067BF3"/>
    <w:rsid w:val="0007083C"/>
    <w:rsid w:val="00070CA3"/>
    <w:rsid w:val="00071A50"/>
    <w:rsid w:val="00071B1A"/>
    <w:rsid w:val="0007238B"/>
    <w:rsid w:val="0007261C"/>
    <w:rsid w:val="00072738"/>
    <w:rsid w:val="00072800"/>
    <w:rsid w:val="00072A04"/>
    <w:rsid w:val="00072CF7"/>
    <w:rsid w:val="0007359F"/>
    <w:rsid w:val="00073AF2"/>
    <w:rsid w:val="00074B32"/>
    <w:rsid w:val="00075598"/>
    <w:rsid w:val="0007683D"/>
    <w:rsid w:val="00076A23"/>
    <w:rsid w:val="00076A24"/>
    <w:rsid w:val="00077E2D"/>
    <w:rsid w:val="0008108A"/>
    <w:rsid w:val="00081473"/>
    <w:rsid w:val="0008158E"/>
    <w:rsid w:val="00081BFE"/>
    <w:rsid w:val="000820CB"/>
    <w:rsid w:val="00082352"/>
    <w:rsid w:val="00082A1C"/>
    <w:rsid w:val="000832E4"/>
    <w:rsid w:val="000836AF"/>
    <w:rsid w:val="000839A4"/>
    <w:rsid w:val="00083C2D"/>
    <w:rsid w:val="000841E0"/>
    <w:rsid w:val="00084800"/>
    <w:rsid w:val="0008498E"/>
    <w:rsid w:val="000858FA"/>
    <w:rsid w:val="0008598E"/>
    <w:rsid w:val="00085CD3"/>
    <w:rsid w:val="0008781A"/>
    <w:rsid w:val="00090089"/>
    <w:rsid w:val="000900EF"/>
    <w:rsid w:val="00090681"/>
    <w:rsid w:val="000909C4"/>
    <w:rsid w:val="00090ACD"/>
    <w:rsid w:val="00090F54"/>
    <w:rsid w:val="0009102E"/>
    <w:rsid w:val="000914CC"/>
    <w:rsid w:val="00092C86"/>
    <w:rsid w:val="000936F0"/>
    <w:rsid w:val="0009420A"/>
    <w:rsid w:val="0009462E"/>
    <w:rsid w:val="00094964"/>
    <w:rsid w:val="00094A91"/>
    <w:rsid w:val="00094EE5"/>
    <w:rsid w:val="00095E1B"/>
    <w:rsid w:val="00095FD3"/>
    <w:rsid w:val="00096707"/>
    <w:rsid w:val="0009688B"/>
    <w:rsid w:val="00096BC7"/>
    <w:rsid w:val="00096F2B"/>
    <w:rsid w:val="00096F61"/>
    <w:rsid w:val="0009739D"/>
    <w:rsid w:val="0009797F"/>
    <w:rsid w:val="000A0158"/>
    <w:rsid w:val="000A0522"/>
    <w:rsid w:val="000A0541"/>
    <w:rsid w:val="000A078A"/>
    <w:rsid w:val="000A07D7"/>
    <w:rsid w:val="000A0844"/>
    <w:rsid w:val="000A0A78"/>
    <w:rsid w:val="000A11A6"/>
    <w:rsid w:val="000A19F0"/>
    <w:rsid w:val="000A2440"/>
    <w:rsid w:val="000A25BF"/>
    <w:rsid w:val="000A290B"/>
    <w:rsid w:val="000A29F7"/>
    <w:rsid w:val="000A2FD9"/>
    <w:rsid w:val="000A31C8"/>
    <w:rsid w:val="000A3931"/>
    <w:rsid w:val="000A3A4E"/>
    <w:rsid w:val="000A3FD8"/>
    <w:rsid w:val="000A4468"/>
    <w:rsid w:val="000A46BE"/>
    <w:rsid w:val="000A48DC"/>
    <w:rsid w:val="000A4DDB"/>
    <w:rsid w:val="000A4FB2"/>
    <w:rsid w:val="000A50C6"/>
    <w:rsid w:val="000A545D"/>
    <w:rsid w:val="000A5607"/>
    <w:rsid w:val="000A5EA2"/>
    <w:rsid w:val="000A6A34"/>
    <w:rsid w:val="000A6DA8"/>
    <w:rsid w:val="000B096D"/>
    <w:rsid w:val="000B0A27"/>
    <w:rsid w:val="000B1792"/>
    <w:rsid w:val="000B1832"/>
    <w:rsid w:val="000B1EC5"/>
    <w:rsid w:val="000B20D8"/>
    <w:rsid w:val="000B2CFC"/>
    <w:rsid w:val="000B2D0C"/>
    <w:rsid w:val="000B3350"/>
    <w:rsid w:val="000B4A94"/>
    <w:rsid w:val="000B5061"/>
    <w:rsid w:val="000B522A"/>
    <w:rsid w:val="000B59E3"/>
    <w:rsid w:val="000B5F3B"/>
    <w:rsid w:val="000B5F9F"/>
    <w:rsid w:val="000B6729"/>
    <w:rsid w:val="000B6B67"/>
    <w:rsid w:val="000B6EA0"/>
    <w:rsid w:val="000C0011"/>
    <w:rsid w:val="000C0412"/>
    <w:rsid w:val="000C0CF2"/>
    <w:rsid w:val="000C1584"/>
    <w:rsid w:val="000C1BA0"/>
    <w:rsid w:val="000C227E"/>
    <w:rsid w:val="000C2542"/>
    <w:rsid w:val="000C257E"/>
    <w:rsid w:val="000C2BC7"/>
    <w:rsid w:val="000C31A7"/>
    <w:rsid w:val="000C3226"/>
    <w:rsid w:val="000C35A0"/>
    <w:rsid w:val="000C41B3"/>
    <w:rsid w:val="000C4BD1"/>
    <w:rsid w:val="000C4E2C"/>
    <w:rsid w:val="000C517E"/>
    <w:rsid w:val="000C523F"/>
    <w:rsid w:val="000C5474"/>
    <w:rsid w:val="000C54B4"/>
    <w:rsid w:val="000C55F9"/>
    <w:rsid w:val="000C5B6F"/>
    <w:rsid w:val="000C63C4"/>
    <w:rsid w:val="000C6CA0"/>
    <w:rsid w:val="000C6D29"/>
    <w:rsid w:val="000C747F"/>
    <w:rsid w:val="000C7BA1"/>
    <w:rsid w:val="000D0372"/>
    <w:rsid w:val="000D0460"/>
    <w:rsid w:val="000D0F94"/>
    <w:rsid w:val="000D14E6"/>
    <w:rsid w:val="000D1F9A"/>
    <w:rsid w:val="000D295A"/>
    <w:rsid w:val="000D2961"/>
    <w:rsid w:val="000D2E3E"/>
    <w:rsid w:val="000D319C"/>
    <w:rsid w:val="000D3B87"/>
    <w:rsid w:val="000D3CA9"/>
    <w:rsid w:val="000D3EB9"/>
    <w:rsid w:val="000D3F60"/>
    <w:rsid w:val="000D40AB"/>
    <w:rsid w:val="000D45E7"/>
    <w:rsid w:val="000D46A2"/>
    <w:rsid w:val="000D46B7"/>
    <w:rsid w:val="000D4EDA"/>
    <w:rsid w:val="000D6B87"/>
    <w:rsid w:val="000D7327"/>
    <w:rsid w:val="000D756E"/>
    <w:rsid w:val="000D7D84"/>
    <w:rsid w:val="000E0068"/>
    <w:rsid w:val="000E040A"/>
    <w:rsid w:val="000E04D3"/>
    <w:rsid w:val="000E08A3"/>
    <w:rsid w:val="000E128F"/>
    <w:rsid w:val="000E1305"/>
    <w:rsid w:val="000E1882"/>
    <w:rsid w:val="000E1DC9"/>
    <w:rsid w:val="000E1FD7"/>
    <w:rsid w:val="000E2343"/>
    <w:rsid w:val="000E252F"/>
    <w:rsid w:val="000E2940"/>
    <w:rsid w:val="000E357C"/>
    <w:rsid w:val="000E3D51"/>
    <w:rsid w:val="000E3DB6"/>
    <w:rsid w:val="000E4026"/>
    <w:rsid w:val="000E42A3"/>
    <w:rsid w:val="000E45FB"/>
    <w:rsid w:val="000E4F87"/>
    <w:rsid w:val="000E54C3"/>
    <w:rsid w:val="000E561B"/>
    <w:rsid w:val="000E580E"/>
    <w:rsid w:val="000E59D3"/>
    <w:rsid w:val="000E5D71"/>
    <w:rsid w:val="000E5E68"/>
    <w:rsid w:val="000E6630"/>
    <w:rsid w:val="000E669E"/>
    <w:rsid w:val="000E6922"/>
    <w:rsid w:val="000E6A2F"/>
    <w:rsid w:val="000E6C42"/>
    <w:rsid w:val="000E72AE"/>
    <w:rsid w:val="000E74CE"/>
    <w:rsid w:val="000E75E2"/>
    <w:rsid w:val="000E783B"/>
    <w:rsid w:val="000E78C1"/>
    <w:rsid w:val="000F0056"/>
    <w:rsid w:val="000F012C"/>
    <w:rsid w:val="000F0A05"/>
    <w:rsid w:val="000F0D7A"/>
    <w:rsid w:val="000F1075"/>
    <w:rsid w:val="000F1130"/>
    <w:rsid w:val="000F131D"/>
    <w:rsid w:val="000F1611"/>
    <w:rsid w:val="000F215F"/>
    <w:rsid w:val="000F2749"/>
    <w:rsid w:val="000F3BE3"/>
    <w:rsid w:val="000F3E3D"/>
    <w:rsid w:val="000F3E85"/>
    <w:rsid w:val="000F413E"/>
    <w:rsid w:val="000F42E4"/>
    <w:rsid w:val="000F42EB"/>
    <w:rsid w:val="000F43EA"/>
    <w:rsid w:val="000F5792"/>
    <w:rsid w:val="000F5AA3"/>
    <w:rsid w:val="000F5BCE"/>
    <w:rsid w:val="000F5DF4"/>
    <w:rsid w:val="000F5EF0"/>
    <w:rsid w:val="000F6448"/>
    <w:rsid w:val="000F65C4"/>
    <w:rsid w:val="000F6C66"/>
    <w:rsid w:val="000F78A8"/>
    <w:rsid w:val="000F7CDD"/>
    <w:rsid w:val="0010036A"/>
    <w:rsid w:val="00100415"/>
    <w:rsid w:val="00100B63"/>
    <w:rsid w:val="00101364"/>
    <w:rsid w:val="00101F1A"/>
    <w:rsid w:val="0010262C"/>
    <w:rsid w:val="001029D1"/>
    <w:rsid w:val="00102AB0"/>
    <w:rsid w:val="00102AC1"/>
    <w:rsid w:val="00102D78"/>
    <w:rsid w:val="00102DD3"/>
    <w:rsid w:val="001030C9"/>
    <w:rsid w:val="00103998"/>
    <w:rsid w:val="0010472C"/>
    <w:rsid w:val="00104A52"/>
    <w:rsid w:val="00104FF5"/>
    <w:rsid w:val="0010527F"/>
    <w:rsid w:val="00105674"/>
    <w:rsid w:val="00105E0D"/>
    <w:rsid w:val="00105E18"/>
    <w:rsid w:val="001060B3"/>
    <w:rsid w:val="00106CE8"/>
    <w:rsid w:val="00107165"/>
    <w:rsid w:val="0010717D"/>
    <w:rsid w:val="0010787E"/>
    <w:rsid w:val="001079DE"/>
    <w:rsid w:val="00107D17"/>
    <w:rsid w:val="001104A8"/>
    <w:rsid w:val="001106E1"/>
    <w:rsid w:val="00110847"/>
    <w:rsid w:val="00110ADD"/>
    <w:rsid w:val="00110C5C"/>
    <w:rsid w:val="00111006"/>
    <w:rsid w:val="0011106A"/>
    <w:rsid w:val="0011121B"/>
    <w:rsid w:val="00111280"/>
    <w:rsid w:val="001115D0"/>
    <w:rsid w:val="00111D1F"/>
    <w:rsid w:val="00112391"/>
    <w:rsid w:val="0011251E"/>
    <w:rsid w:val="00113DE2"/>
    <w:rsid w:val="001145A3"/>
    <w:rsid w:val="00114F86"/>
    <w:rsid w:val="0011522C"/>
    <w:rsid w:val="001155AF"/>
    <w:rsid w:val="00115FBA"/>
    <w:rsid w:val="001163ED"/>
    <w:rsid w:val="0011701F"/>
    <w:rsid w:val="0011706B"/>
    <w:rsid w:val="001171EB"/>
    <w:rsid w:val="0011777A"/>
    <w:rsid w:val="00117786"/>
    <w:rsid w:val="00117850"/>
    <w:rsid w:val="00117903"/>
    <w:rsid w:val="001179A1"/>
    <w:rsid w:val="00117ED9"/>
    <w:rsid w:val="0012038A"/>
    <w:rsid w:val="00120FC6"/>
    <w:rsid w:val="001212C8"/>
    <w:rsid w:val="00121641"/>
    <w:rsid w:val="00121BD7"/>
    <w:rsid w:val="001222E2"/>
    <w:rsid w:val="001224D7"/>
    <w:rsid w:val="00122E68"/>
    <w:rsid w:val="00123169"/>
    <w:rsid w:val="001233A0"/>
    <w:rsid w:val="00123A18"/>
    <w:rsid w:val="00123D46"/>
    <w:rsid w:val="00124481"/>
    <w:rsid w:val="00125357"/>
    <w:rsid w:val="00125645"/>
    <w:rsid w:val="00125A43"/>
    <w:rsid w:val="00125A73"/>
    <w:rsid w:val="00125CAE"/>
    <w:rsid w:val="00125E2B"/>
    <w:rsid w:val="00126BAA"/>
    <w:rsid w:val="001275E1"/>
    <w:rsid w:val="00127847"/>
    <w:rsid w:val="00127D56"/>
    <w:rsid w:val="00127FC0"/>
    <w:rsid w:val="0013002E"/>
    <w:rsid w:val="0013122C"/>
    <w:rsid w:val="001316FC"/>
    <w:rsid w:val="001317FF"/>
    <w:rsid w:val="0013243B"/>
    <w:rsid w:val="00132DCC"/>
    <w:rsid w:val="00132F6F"/>
    <w:rsid w:val="0013362C"/>
    <w:rsid w:val="0013368F"/>
    <w:rsid w:val="001339DF"/>
    <w:rsid w:val="00133D5F"/>
    <w:rsid w:val="00133F31"/>
    <w:rsid w:val="00134649"/>
    <w:rsid w:val="0013498C"/>
    <w:rsid w:val="00134EFD"/>
    <w:rsid w:val="00135319"/>
    <w:rsid w:val="0013559A"/>
    <w:rsid w:val="00135840"/>
    <w:rsid w:val="001362D1"/>
    <w:rsid w:val="00136821"/>
    <w:rsid w:val="0013686B"/>
    <w:rsid w:val="00136B90"/>
    <w:rsid w:val="00136EC6"/>
    <w:rsid w:val="001373FC"/>
    <w:rsid w:val="00137564"/>
    <w:rsid w:val="00137A21"/>
    <w:rsid w:val="00137E8A"/>
    <w:rsid w:val="0014041D"/>
    <w:rsid w:val="001405C3"/>
    <w:rsid w:val="00140B38"/>
    <w:rsid w:val="00140B7F"/>
    <w:rsid w:val="00140BFD"/>
    <w:rsid w:val="00140CC6"/>
    <w:rsid w:val="00141FED"/>
    <w:rsid w:val="00142B94"/>
    <w:rsid w:val="00143D43"/>
    <w:rsid w:val="00144E63"/>
    <w:rsid w:val="00144F7B"/>
    <w:rsid w:val="00145752"/>
    <w:rsid w:val="00146456"/>
    <w:rsid w:val="001464CF"/>
    <w:rsid w:val="00147857"/>
    <w:rsid w:val="00147EDF"/>
    <w:rsid w:val="00150673"/>
    <w:rsid w:val="001512EB"/>
    <w:rsid w:val="00151D76"/>
    <w:rsid w:val="00152834"/>
    <w:rsid w:val="00152996"/>
    <w:rsid w:val="001531C4"/>
    <w:rsid w:val="0015407D"/>
    <w:rsid w:val="0015422F"/>
    <w:rsid w:val="001546D7"/>
    <w:rsid w:val="00154F05"/>
    <w:rsid w:val="0015513D"/>
    <w:rsid w:val="0015542B"/>
    <w:rsid w:val="00155494"/>
    <w:rsid w:val="00156778"/>
    <w:rsid w:val="00157201"/>
    <w:rsid w:val="00157798"/>
    <w:rsid w:val="00157A56"/>
    <w:rsid w:val="001600C0"/>
    <w:rsid w:val="001602A4"/>
    <w:rsid w:val="00160431"/>
    <w:rsid w:val="001605D6"/>
    <w:rsid w:val="00160896"/>
    <w:rsid w:val="00160A76"/>
    <w:rsid w:val="00160D9C"/>
    <w:rsid w:val="001614A4"/>
    <w:rsid w:val="0016181F"/>
    <w:rsid w:val="00161BF9"/>
    <w:rsid w:val="001623AB"/>
    <w:rsid w:val="00162606"/>
    <w:rsid w:val="00162677"/>
    <w:rsid w:val="00162EE0"/>
    <w:rsid w:val="001635AD"/>
    <w:rsid w:val="00163666"/>
    <w:rsid w:val="00163D35"/>
    <w:rsid w:val="001645D3"/>
    <w:rsid w:val="001648C4"/>
    <w:rsid w:val="00165086"/>
    <w:rsid w:val="00165249"/>
    <w:rsid w:val="001654D7"/>
    <w:rsid w:val="00165B43"/>
    <w:rsid w:val="0016614B"/>
    <w:rsid w:val="0016616A"/>
    <w:rsid w:val="001667C8"/>
    <w:rsid w:val="001667CD"/>
    <w:rsid w:val="00166C28"/>
    <w:rsid w:val="00167399"/>
    <w:rsid w:val="00167C91"/>
    <w:rsid w:val="00170137"/>
    <w:rsid w:val="00170815"/>
    <w:rsid w:val="001717D2"/>
    <w:rsid w:val="00171B09"/>
    <w:rsid w:val="00171BDB"/>
    <w:rsid w:val="00171F33"/>
    <w:rsid w:val="00172414"/>
    <w:rsid w:val="00172B84"/>
    <w:rsid w:val="00173390"/>
    <w:rsid w:val="001733B2"/>
    <w:rsid w:val="001735AE"/>
    <w:rsid w:val="00173F87"/>
    <w:rsid w:val="00174783"/>
    <w:rsid w:val="001747E0"/>
    <w:rsid w:val="001749CD"/>
    <w:rsid w:val="00174FBC"/>
    <w:rsid w:val="001753BC"/>
    <w:rsid w:val="00175558"/>
    <w:rsid w:val="00175A8E"/>
    <w:rsid w:val="00175D3B"/>
    <w:rsid w:val="00175F58"/>
    <w:rsid w:val="001767E2"/>
    <w:rsid w:val="00176C9C"/>
    <w:rsid w:val="00176FD1"/>
    <w:rsid w:val="00176FFF"/>
    <w:rsid w:val="0018013D"/>
    <w:rsid w:val="00180705"/>
    <w:rsid w:val="00180A72"/>
    <w:rsid w:val="001812B7"/>
    <w:rsid w:val="0018160C"/>
    <w:rsid w:val="00182B0E"/>
    <w:rsid w:val="001838F1"/>
    <w:rsid w:val="0018527C"/>
    <w:rsid w:val="001857C2"/>
    <w:rsid w:val="0018621D"/>
    <w:rsid w:val="001862C1"/>
    <w:rsid w:val="00187017"/>
    <w:rsid w:val="00187684"/>
    <w:rsid w:val="001878AE"/>
    <w:rsid w:val="00190434"/>
    <w:rsid w:val="001906E5"/>
    <w:rsid w:val="0019131C"/>
    <w:rsid w:val="00191328"/>
    <w:rsid w:val="00191752"/>
    <w:rsid w:val="00192E44"/>
    <w:rsid w:val="00193C59"/>
    <w:rsid w:val="00193D59"/>
    <w:rsid w:val="00193ED8"/>
    <w:rsid w:val="001950F0"/>
    <w:rsid w:val="001955F6"/>
    <w:rsid w:val="00195974"/>
    <w:rsid w:val="00195E37"/>
    <w:rsid w:val="0019626F"/>
    <w:rsid w:val="00196B97"/>
    <w:rsid w:val="00196C37"/>
    <w:rsid w:val="00196EA9"/>
    <w:rsid w:val="0019737B"/>
    <w:rsid w:val="00197B5F"/>
    <w:rsid w:val="001A159A"/>
    <w:rsid w:val="001A1B07"/>
    <w:rsid w:val="001A1B7E"/>
    <w:rsid w:val="001A1C7D"/>
    <w:rsid w:val="001A1D2F"/>
    <w:rsid w:val="001A1D3A"/>
    <w:rsid w:val="001A1E5C"/>
    <w:rsid w:val="001A254A"/>
    <w:rsid w:val="001A2CF8"/>
    <w:rsid w:val="001A3093"/>
    <w:rsid w:val="001A33EB"/>
    <w:rsid w:val="001A41CB"/>
    <w:rsid w:val="001A4772"/>
    <w:rsid w:val="001A4ACB"/>
    <w:rsid w:val="001A4B6A"/>
    <w:rsid w:val="001A4E11"/>
    <w:rsid w:val="001A52AE"/>
    <w:rsid w:val="001A65D4"/>
    <w:rsid w:val="001A6618"/>
    <w:rsid w:val="001A695F"/>
    <w:rsid w:val="001A6F92"/>
    <w:rsid w:val="001A7086"/>
    <w:rsid w:val="001A7244"/>
    <w:rsid w:val="001A7B9A"/>
    <w:rsid w:val="001B019C"/>
    <w:rsid w:val="001B056A"/>
    <w:rsid w:val="001B0956"/>
    <w:rsid w:val="001B098E"/>
    <w:rsid w:val="001B0ACC"/>
    <w:rsid w:val="001B0DCD"/>
    <w:rsid w:val="001B0FAC"/>
    <w:rsid w:val="001B109E"/>
    <w:rsid w:val="001B145F"/>
    <w:rsid w:val="001B17D1"/>
    <w:rsid w:val="001B1DC4"/>
    <w:rsid w:val="001B2309"/>
    <w:rsid w:val="001B2448"/>
    <w:rsid w:val="001B2B60"/>
    <w:rsid w:val="001B3D4D"/>
    <w:rsid w:val="001B3E2B"/>
    <w:rsid w:val="001B3F08"/>
    <w:rsid w:val="001B3F66"/>
    <w:rsid w:val="001B438E"/>
    <w:rsid w:val="001B509A"/>
    <w:rsid w:val="001B5D45"/>
    <w:rsid w:val="001B5FD5"/>
    <w:rsid w:val="001B688C"/>
    <w:rsid w:val="001B6911"/>
    <w:rsid w:val="001C0DC6"/>
    <w:rsid w:val="001C11A6"/>
    <w:rsid w:val="001C1205"/>
    <w:rsid w:val="001C1962"/>
    <w:rsid w:val="001C1EE2"/>
    <w:rsid w:val="001C22BF"/>
    <w:rsid w:val="001C2456"/>
    <w:rsid w:val="001C2489"/>
    <w:rsid w:val="001C2739"/>
    <w:rsid w:val="001C29FC"/>
    <w:rsid w:val="001C2E76"/>
    <w:rsid w:val="001C3124"/>
    <w:rsid w:val="001C3A91"/>
    <w:rsid w:val="001C4161"/>
    <w:rsid w:val="001C41A2"/>
    <w:rsid w:val="001C4B24"/>
    <w:rsid w:val="001C4C60"/>
    <w:rsid w:val="001C5576"/>
    <w:rsid w:val="001C5617"/>
    <w:rsid w:val="001C5D36"/>
    <w:rsid w:val="001C5EE8"/>
    <w:rsid w:val="001C5FA3"/>
    <w:rsid w:val="001C682E"/>
    <w:rsid w:val="001C6A18"/>
    <w:rsid w:val="001C6A26"/>
    <w:rsid w:val="001C6CE8"/>
    <w:rsid w:val="001C7104"/>
    <w:rsid w:val="001C797C"/>
    <w:rsid w:val="001D0116"/>
    <w:rsid w:val="001D0F9B"/>
    <w:rsid w:val="001D11E2"/>
    <w:rsid w:val="001D145F"/>
    <w:rsid w:val="001D1965"/>
    <w:rsid w:val="001D2378"/>
    <w:rsid w:val="001D2C60"/>
    <w:rsid w:val="001D2E98"/>
    <w:rsid w:val="001D2FF9"/>
    <w:rsid w:val="001D307D"/>
    <w:rsid w:val="001D30EC"/>
    <w:rsid w:val="001D3398"/>
    <w:rsid w:val="001D39C3"/>
    <w:rsid w:val="001D3D54"/>
    <w:rsid w:val="001D4F80"/>
    <w:rsid w:val="001D6578"/>
    <w:rsid w:val="001D6715"/>
    <w:rsid w:val="001D6D49"/>
    <w:rsid w:val="001D6EDF"/>
    <w:rsid w:val="001D74E1"/>
    <w:rsid w:val="001D7ABF"/>
    <w:rsid w:val="001D7BAD"/>
    <w:rsid w:val="001D7DB5"/>
    <w:rsid w:val="001E060E"/>
    <w:rsid w:val="001E06BA"/>
    <w:rsid w:val="001E08D7"/>
    <w:rsid w:val="001E0CC1"/>
    <w:rsid w:val="001E0EBC"/>
    <w:rsid w:val="001E0ED9"/>
    <w:rsid w:val="001E1226"/>
    <w:rsid w:val="001E127D"/>
    <w:rsid w:val="001E14CC"/>
    <w:rsid w:val="001E1688"/>
    <w:rsid w:val="001E17A8"/>
    <w:rsid w:val="001E1C04"/>
    <w:rsid w:val="001E28E7"/>
    <w:rsid w:val="001E2FB9"/>
    <w:rsid w:val="001E33C0"/>
    <w:rsid w:val="001E3602"/>
    <w:rsid w:val="001E3783"/>
    <w:rsid w:val="001E4AB0"/>
    <w:rsid w:val="001E5035"/>
    <w:rsid w:val="001E5576"/>
    <w:rsid w:val="001E560B"/>
    <w:rsid w:val="001E5724"/>
    <w:rsid w:val="001E6B9B"/>
    <w:rsid w:val="001E6CAE"/>
    <w:rsid w:val="001E6F4D"/>
    <w:rsid w:val="001E6FCE"/>
    <w:rsid w:val="001E7B96"/>
    <w:rsid w:val="001F10A3"/>
    <w:rsid w:val="001F11F9"/>
    <w:rsid w:val="001F15F3"/>
    <w:rsid w:val="001F205D"/>
    <w:rsid w:val="001F20E3"/>
    <w:rsid w:val="001F3035"/>
    <w:rsid w:val="001F4939"/>
    <w:rsid w:val="001F4A6B"/>
    <w:rsid w:val="001F4A7F"/>
    <w:rsid w:val="001F54F5"/>
    <w:rsid w:val="001F57C6"/>
    <w:rsid w:val="001F5B30"/>
    <w:rsid w:val="001F5BD3"/>
    <w:rsid w:val="001F6038"/>
    <w:rsid w:val="001F6086"/>
    <w:rsid w:val="001F665F"/>
    <w:rsid w:val="001F6B21"/>
    <w:rsid w:val="001F6D66"/>
    <w:rsid w:val="001F72AF"/>
    <w:rsid w:val="001F72CB"/>
    <w:rsid w:val="001F7407"/>
    <w:rsid w:val="001F7A27"/>
    <w:rsid w:val="001F7EC8"/>
    <w:rsid w:val="001F7FC1"/>
    <w:rsid w:val="002002CD"/>
    <w:rsid w:val="002006A9"/>
    <w:rsid w:val="00200966"/>
    <w:rsid w:val="00200AFD"/>
    <w:rsid w:val="00200DF1"/>
    <w:rsid w:val="00201008"/>
    <w:rsid w:val="00201020"/>
    <w:rsid w:val="00201589"/>
    <w:rsid w:val="00201BA9"/>
    <w:rsid w:val="0020234B"/>
    <w:rsid w:val="00202CA4"/>
    <w:rsid w:val="002031C6"/>
    <w:rsid w:val="0020325D"/>
    <w:rsid w:val="002035F0"/>
    <w:rsid w:val="00203723"/>
    <w:rsid w:val="002057B0"/>
    <w:rsid w:val="002058C5"/>
    <w:rsid w:val="00205C12"/>
    <w:rsid w:val="00205E7F"/>
    <w:rsid w:val="00205FCA"/>
    <w:rsid w:val="002061DF"/>
    <w:rsid w:val="0020627A"/>
    <w:rsid w:val="00206C62"/>
    <w:rsid w:val="0020702C"/>
    <w:rsid w:val="00207400"/>
    <w:rsid w:val="002079DF"/>
    <w:rsid w:val="00207C84"/>
    <w:rsid w:val="00207D23"/>
    <w:rsid w:val="00210821"/>
    <w:rsid w:val="00210DBC"/>
    <w:rsid w:val="00210E56"/>
    <w:rsid w:val="00211380"/>
    <w:rsid w:val="0021194C"/>
    <w:rsid w:val="00211B61"/>
    <w:rsid w:val="00212100"/>
    <w:rsid w:val="0021238C"/>
    <w:rsid w:val="0021269A"/>
    <w:rsid w:val="00212BE2"/>
    <w:rsid w:val="00213056"/>
    <w:rsid w:val="002132A7"/>
    <w:rsid w:val="00213A5D"/>
    <w:rsid w:val="00213A9C"/>
    <w:rsid w:val="002140E4"/>
    <w:rsid w:val="0021460B"/>
    <w:rsid w:val="00214AFC"/>
    <w:rsid w:val="00214C99"/>
    <w:rsid w:val="0021516A"/>
    <w:rsid w:val="0021535A"/>
    <w:rsid w:val="002156E4"/>
    <w:rsid w:val="002159DC"/>
    <w:rsid w:val="00215C08"/>
    <w:rsid w:val="00215DFD"/>
    <w:rsid w:val="00215E2A"/>
    <w:rsid w:val="002160BA"/>
    <w:rsid w:val="0021698C"/>
    <w:rsid w:val="00216C37"/>
    <w:rsid w:val="00216EF7"/>
    <w:rsid w:val="00217826"/>
    <w:rsid w:val="00217B47"/>
    <w:rsid w:val="00220047"/>
    <w:rsid w:val="0022027F"/>
    <w:rsid w:val="002212B9"/>
    <w:rsid w:val="00221472"/>
    <w:rsid w:val="00221800"/>
    <w:rsid w:val="00221933"/>
    <w:rsid w:val="00221D10"/>
    <w:rsid w:val="002227C5"/>
    <w:rsid w:val="0022289A"/>
    <w:rsid w:val="00222B17"/>
    <w:rsid w:val="00223A23"/>
    <w:rsid w:val="00224111"/>
    <w:rsid w:val="00224C5D"/>
    <w:rsid w:val="00225954"/>
    <w:rsid w:val="00225957"/>
    <w:rsid w:val="00225993"/>
    <w:rsid w:val="00225C10"/>
    <w:rsid w:val="00226343"/>
    <w:rsid w:val="00226413"/>
    <w:rsid w:val="002267CA"/>
    <w:rsid w:val="00226980"/>
    <w:rsid w:val="0022713A"/>
    <w:rsid w:val="00227CD3"/>
    <w:rsid w:val="0023070E"/>
    <w:rsid w:val="00230843"/>
    <w:rsid w:val="00230877"/>
    <w:rsid w:val="00230C26"/>
    <w:rsid w:val="00230F20"/>
    <w:rsid w:val="00231043"/>
    <w:rsid w:val="00231086"/>
    <w:rsid w:val="002314FF"/>
    <w:rsid w:val="00231D4D"/>
    <w:rsid w:val="00232213"/>
    <w:rsid w:val="00232715"/>
    <w:rsid w:val="00232934"/>
    <w:rsid w:val="0023356C"/>
    <w:rsid w:val="00233D7E"/>
    <w:rsid w:val="00234978"/>
    <w:rsid w:val="00234BAF"/>
    <w:rsid w:val="00235798"/>
    <w:rsid w:val="002369F3"/>
    <w:rsid w:val="002369FC"/>
    <w:rsid w:val="00236E5D"/>
    <w:rsid w:val="00236F50"/>
    <w:rsid w:val="00237320"/>
    <w:rsid w:val="002374D4"/>
    <w:rsid w:val="002377AD"/>
    <w:rsid w:val="002379E1"/>
    <w:rsid w:val="00237BEE"/>
    <w:rsid w:val="0024034C"/>
    <w:rsid w:val="002408E3"/>
    <w:rsid w:val="00241663"/>
    <w:rsid w:val="002424E6"/>
    <w:rsid w:val="0024341E"/>
    <w:rsid w:val="002439AC"/>
    <w:rsid w:val="00243E3D"/>
    <w:rsid w:val="00243EE0"/>
    <w:rsid w:val="00244870"/>
    <w:rsid w:val="00244E1B"/>
    <w:rsid w:val="00244F0A"/>
    <w:rsid w:val="00245501"/>
    <w:rsid w:val="0024586C"/>
    <w:rsid w:val="00245B93"/>
    <w:rsid w:val="00245DBC"/>
    <w:rsid w:val="002460B1"/>
    <w:rsid w:val="00246630"/>
    <w:rsid w:val="002466BD"/>
    <w:rsid w:val="00246924"/>
    <w:rsid w:val="00246C49"/>
    <w:rsid w:val="002473D1"/>
    <w:rsid w:val="00247531"/>
    <w:rsid w:val="00247AD6"/>
    <w:rsid w:val="002519EF"/>
    <w:rsid w:val="00251AD2"/>
    <w:rsid w:val="00251DBF"/>
    <w:rsid w:val="00252FC9"/>
    <w:rsid w:val="0025316B"/>
    <w:rsid w:val="00253827"/>
    <w:rsid w:val="00253DEE"/>
    <w:rsid w:val="00253F9D"/>
    <w:rsid w:val="002541C8"/>
    <w:rsid w:val="00254C6B"/>
    <w:rsid w:val="00254D92"/>
    <w:rsid w:val="00255824"/>
    <w:rsid w:val="002558B6"/>
    <w:rsid w:val="00255911"/>
    <w:rsid w:val="00255E9C"/>
    <w:rsid w:val="00255F74"/>
    <w:rsid w:val="00256215"/>
    <w:rsid w:val="0025628C"/>
    <w:rsid w:val="002567E1"/>
    <w:rsid w:val="0025699C"/>
    <w:rsid w:val="00256EE4"/>
    <w:rsid w:val="002574EE"/>
    <w:rsid w:val="00257F47"/>
    <w:rsid w:val="0026063B"/>
    <w:rsid w:val="0026106A"/>
    <w:rsid w:val="002617D7"/>
    <w:rsid w:val="002623BE"/>
    <w:rsid w:val="00262428"/>
    <w:rsid w:val="00262AA2"/>
    <w:rsid w:val="00263174"/>
    <w:rsid w:val="0026358C"/>
    <w:rsid w:val="00263A5C"/>
    <w:rsid w:val="00263D31"/>
    <w:rsid w:val="00263D84"/>
    <w:rsid w:val="002651B7"/>
    <w:rsid w:val="00265313"/>
    <w:rsid w:val="0026568C"/>
    <w:rsid w:val="0026638A"/>
    <w:rsid w:val="0026760A"/>
    <w:rsid w:val="002700C5"/>
    <w:rsid w:val="00270437"/>
    <w:rsid w:val="00270700"/>
    <w:rsid w:val="002711F3"/>
    <w:rsid w:val="00271861"/>
    <w:rsid w:val="00271A02"/>
    <w:rsid w:val="00271DBC"/>
    <w:rsid w:val="0027244B"/>
    <w:rsid w:val="002725E7"/>
    <w:rsid w:val="0027357E"/>
    <w:rsid w:val="0027410E"/>
    <w:rsid w:val="002744E1"/>
    <w:rsid w:val="00274798"/>
    <w:rsid w:val="00274CBA"/>
    <w:rsid w:val="0027507F"/>
    <w:rsid w:val="00275379"/>
    <w:rsid w:val="00275955"/>
    <w:rsid w:val="00275A69"/>
    <w:rsid w:val="00275E01"/>
    <w:rsid w:val="00276012"/>
    <w:rsid w:val="002767DB"/>
    <w:rsid w:val="00277BD8"/>
    <w:rsid w:val="00280191"/>
    <w:rsid w:val="00280409"/>
    <w:rsid w:val="00280635"/>
    <w:rsid w:val="00280775"/>
    <w:rsid w:val="00280EF8"/>
    <w:rsid w:val="002811AD"/>
    <w:rsid w:val="0028165C"/>
    <w:rsid w:val="00281784"/>
    <w:rsid w:val="0028183E"/>
    <w:rsid w:val="0028185C"/>
    <w:rsid w:val="00281995"/>
    <w:rsid w:val="00281A9F"/>
    <w:rsid w:val="00281BB9"/>
    <w:rsid w:val="00281BC6"/>
    <w:rsid w:val="00281C23"/>
    <w:rsid w:val="00281F32"/>
    <w:rsid w:val="002820AF"/>
    <w:rsid w:val="00282274"/>
    <w:rsid w:val="002823B5"/>
    <w:rsid w:val="00282761"/>
    <w:rsid w:val="0028292B"/>
    <w:rsid w:val="00283693"/>
    <w:rsid w:val="00283EB5"/>
    <w:rsid w:val="002845A4"/>
    <w:rsid w:val="002846DE"/>
    <w:rsid w:val="0028491E"/>
    <w:rsid w:val="0028495F"/>
    <w:rsid w:val="002852FD"/>
    <w:rsid w:val="00285B51"/>
    <w:rsid w:val="002867D3"/>
    <w:rsid w:val="002868CD"/>
    <w:rsid w:val="00286C59"/>
    <w:rsid w:val="0028710E"/>
    <w:rsid w:val="00287A4F"/>
    <w:rsid w:val="00287D5E"/>
    <w:rsid w:val="002907E6"/>
    <w:rsid w:val="002919FA"/>
    <w:rsid w:val="00291B6E"/>
    <w:rsid w:val="002920AB"/>
    <w:rsid w:val="00292E05"/>
    <w:rsid w:val="002930FA"/>
    <w:rsid w:val="00293112"/>
    <w:rsid w:val="00293407"/>
    <w:rsid w:val="0029360E"/>
    <w:rsid w:val="002937A3"/>
    <w:rsid w:val="00293878"/>
    <w:rsid w:val="00293C9E"/>
    <w:rsid w:val="00294EC5"/>
    <w:rsid w:val="00295736"/>
    <w:rsid w:val="00295931"/>
    <w:rsid w:val="00295A25"/>
    <w:rsid w:val="00295AB2"/>
    <w:rsid w:val="00295BCC"/>
    <w:rsid w:val="00296530"/>
    <w:rsid w:val="00296673"/>
    <w:rsid w:val="00297302"/>
    <w:rsid w:val="0029749D"/>
    <w:rsid w:val="00297A30"/>
    <w:rsid w:val="00297BE6"/>
    <w:rsid w:val="002A0A4E"/>
    <w:rsid w:val="002A1151"/>
    <w:rsid w:val="002A1986"/>
    <w:rsid w:val="002A1D50"/>
    <w:rsid w:val="002A2719"/>
    <w:rsid w:val="002A3389"/>
    <w:rsid w:val="002A3576"/>
    <w:rsid w:val="002A35C9"/>
    <w:rsid w:val="002A37A9"/>
    <w:rsid w:val="002A396F"/>
    <w:rsid w:val="002A4C90"/>
    <w:rsid w:val="002A57D6"/>
    <w:rsid w:val="002A587B"/>
    <w:rsid w:val="002A6228"/>
    <w:rsid w:val="002A628A"/>
    <w:rsid w:val="002A6751"/>
    <w:rsid w:val="002A75AA"/>
    <w:rsid w:val="002A7C7A"/>
    <w:rsid w:val="002A7CA6"/>
    <w:rsid w:val="002A7DC8"/>
    <w:rsid w:val="002B0013"/>
    <w:rsid w:val="002B00B8"/>
    <w:rsid w:val="002B011B"/>
    <w:rsid w:val="002B0413"/>
    <w:rsid w:val="002B070A"/>
    <w:rsid w:val="002B0C27"/>
    <w:rsid w:val="002B16BE"/>
    <w:rsid w:val="002B1AC4"/>
    <w:rsid w:val="002B1CBC"/>
    <w:rsid w:val="002B303A"/>
    <w:rsid w:val="002B32BF"/>
    <w:rsid w:val="002B3309"/>
    <w:rsid w:val="002B3500"/>
    <w:rsid w:val="002B4140"/>
    <w:rsid w:val="002B42FE"/>
    <w:rsid w:val="002B50EA"/>
    <w:rsid w:val="002B5AF0"/>
    <w:rsid w:val="002B5D25"/>
    <w:rsid w:val="002B5F6B"/>
    <w:rsid w:val="002B6012"/>
    <w:rsid w:val="002B6243"/>
    <w:rsid w:val="002B715D"/>
    <w:rsid w:val="002B738F"/>
    <w:rsid w:val="002C0099"/>
    <w:rsid w:val="002C061B"/>
    <w:rsid w:val="002C0A1A"/>
    <w:rsid w:val="002C1C69"/>
    <w:rsid w:val="002C227A"/>
    <w:rsid w:val="002C233D"/>
    <w:rsid w:val="002C2AA4"/>
    <w:rsid w:val="002C3B2B"/>
    <w:rsid w:val="002C4318"/>
    <w:rsid w:val="002C4564"/>
    <w:rsid w:val="002C4BEA"/>
    <w:rsid w:val="002C4C52"/>
    <w:rsid w:val="002C4E8B"/>
    <w:rsid w:val="002C575E"/>
    <w:rsid w:val="002C5A41"/>
    <w:rsid w:val="002C5DDE"/>
    <w:rsid w:val="002C6D4E"/>
    <w:rsid w:val="002C6F00"/>
    <w:rsid w:val="002C71C3"/>
    <w:rsid w:val="002D0092"/>
    <w:rsid w:val="002D019F"/>
    <w:rsid w:val="002D0A07"/>
    <w:rsid w:val="002D169C"/>
    <w:rsid w:val="002D1A2E"/>
    <w:rsid w:val="002D1BEB"/>
    <w:rsid w:val="002D2447"/>
    <w:rsid w:val="002D282D"/>
    <w:rsid w:val="002D2B6A"/>
    <w:rsid w:val="002D2FDC"/>
    <w:rsid w:val="002D3023"/>
    <w:rsid w:val="002D335F"/>
    <w:rsid w:val="002D3362"/>
    <w:rsid w:val="002D3854"/>
    <w:rsid w:val="002D3AC7"/>
    <w:rsid w:val="002D3C8D"/>
    <w:rsid w:val="002D4DDA"/>
    <w:rsid w:val="002D50A2"/>
    <w:rsid w:val="002D5122"/>
    <w:rsid w:val="002D578D"/>
    <w:rsid w:val="002D581B"/>
    <w:rsid w:val="002D5BCD"/>
    <w:rsid w:val="002D5C11"/>
    <w:rsid w:val="002D6312"/>
    <w:rsid w:val="002D65AE"/>
    <w:rsid w:val="002D6C07"/>
    <w:rsid w:val="002D7050"/>
    <w:rsid w:val="002D71A1"/>
    <w:rsid w:val="002D7660"/>
    <w:rsid w:val="002D7C2C"/>
    <w:rsid w:val="002E0AA1"/>
    <w:rsid w:val="002E14EA"/>
    <w:rsid w:val="002E1CA6"/>
    <w:rsid w:val="002E20A9"/>
    <w:rsid w:val="002E20D2"/>
    <w:rsid w:val="002E2740"/>
    <w:rsid w:val="002E3137"/>
    <w:rsid w:val="002E33F3"/>
    <w:rsid w:val="002E374B"/>
    <w:rsid w:val="002E39D1"/>
    <w:rsid w:val="002E451C"/>
    <w:rsid w:val="002E46FC"/>
    <w:rsid w:val="002E4952"/>
    <w:rsid w:val="002E577A"/>
    <w:rsid w:val="002E5E8F"/>
    <w:rsid w:val="002E6105"/>
    <w:rsid w:val="002E612D"/>
    <w:rsid w:val="002E64BB"/>
    <w:rsid w:val="002E6724"/>
    <w:rsid w:val="002E698B"/>
    <w:rsid w:val="002E76A1"/>
    <w:rsid w:val="002E76A2"/>
    <w:rsid w:val="002E7AB6"/>
    <w:rsid w:val="002F02B1"/>
    <w:rsid w:val="002F077E"/>
    <w:rsid w:val="002F0788"/>
    <w:rsid w:val="002F0CA3"/>
    <w:rsid w:val="002F0E44"/>
    <w:rsid w:val="002F1293"/>
    <w:rsid w:val="002F272D"/>
    <w:rsid w:val="002F2954"/>
    <w:rsid w:val="002F3729"/>
    <w:rsid w:val="002F3B4D"/>
    <w:rsid w:val="002F3BFC"/>
    <w:rsid w:val="002F4394"/>
    <w:rsid w:val="002F488C"/>
    <w:rsid w:val="002F4A86"/>
    <w:rsid w:val="002F53BA"/>
    <w:rsid w:val="002F62A8"/>
    <w:rsid w:val="002F6D76"/>
    <w:rsid w:val="002F7110"/>
    <w:rsid w:val="002F7572"/>
    <w:rsid w:val="002F7824"/>
    <w:rsid w:val="0030024E"/>
    <w:rsid w:val="003004B3"/>
    <w:rsid w:val="00300B7E"/>
    <w:rsid w:val="003011AF"/>
    <w:rsid w:val="00301AF0"/>
    <w:rsid w:val="00301CEA"/>
    <w:rsid w:val="00301E4C"/>
    <w:rsid w:val="00301F53"/>
    <w:rsid w:val="00302715"/>
    <w:rsid w:val="003027DC"/>
    <w:rsid w:val="00302ADF"/>
    <w:rsid w:val="00302C67"/>
    <w:rsid w:val="0030327A"/>
    <w:rsid w:val="0030339D"/>
    <w:rsid w:val="0030374A"/>
    <w:rsid w:val="003037FB"/>
    <w:rsid w:val="00303CB0"/>
    <w:rsid w:val="00303D2E"/>
    <w:rsid w:val="00304A22"/>
    <w:rsid w:val="003050B8"/>
    <w:rsid w:val="00305DA6"/>
    <w:rsid w:val="003068F7"/>
    <w:rsid w:val="00306993"/>
    <w:rsid w:val="00306FDB"/>
    <w:rsid w:val="003074EB"/>
    <w:rsid w:val="003079E5"/>
    <w:rsid w:val="003102A9"/>
    <w:rsid w:val="00310CD5"/>
    <w:rsid w:val="00310D02"/>
    <w:rsid w:val="00310DB0"/>
    <w:rsid w:val="003110A9"/>
    <w:rsid w:val="0031173F"/>
    <w:rsid w:val="00311A2E"/>
    <w:rsid w:val="003121C9"/>
    <w:rsid w:val="00312222"/>
    <w:rsid w:val="00312403"/>
    <w:rsid w:val="003124BF"/>
    <w:rsid w:val="00312C42"/>
    <w:rsid w:val="0031305F"/>
    <w:rsid w:val="00314261"/>
    <w:rsid w:val="00314340"/>
    <w:rsid w:val="0031462E"/>
    <w:rsid w:val="00314641"/>
    <w:rsid w:val="00314924"/>
    <w:rsid w:val="00314F83"/>
    <w:rsid w:val="00315466"/>
    <w:rsid w:val="003155FB"/>
    <w:rsid w:val="00316A54"/>
    <w:rsid w:val="00317074"/>
    <w:rsid w:val="003176E5"/>
    <w:rsid w:val="00317E47"/>
    <w:rsid w:val="00320026"/>
    <w:rsid w:val="003206CD"/>
    <w:rsid w:val="003208D4"/>
    <w:rsid w:val="00320B01"/>
    <w:rsid w:val="00320BA1"/>
    <w:rsid w:val="00320E16"/>
    <w:rsid w:val="0032105E"/>
    <w:rsid w:val="003212ED"/>
    <w:rsid w:val="003213E7"/>
    <w:rsid w:val="003215EC"/>
    <w:rsid w:val="0032165B"/>
    <w:rsid w:val="00321929"/>
    <w:rsid w:val="00322831"/>
    <w:rsid w:val="00322B1A"/>
    <w:rsid w:val="00322B45"/>
    <w:rsid w:val="00322C64"/>
    <w:rsid w:val="00322E66"/>
    <w:rsid w:val="00323D71"/>
    <w:rsid w:val="00323DC8"/>
    <w:rsid w:val="00324262"/>
    <w:rsid w:val="0032487D"/>
    <w:rsid w:val="00324B14"/>
    <w:rsid w:val="00325E57"/>
    <w:rsid w:val="003260C1"/>
    <w:rsid w:val="00326422"/>
    <w:rsid w:val="003264F7"/>
    <w:rsid w:val="00326EE0"/>
    <w:rsid w:val="0032746C"/>
    <w:rsid w:val="0032751D"/>
    <w:rsid w:val="00327B95"/>
    <w:rsid w:val="00330025"/>
    <w:rsid w:val="00330AC3"/>
    <w:rsid w:val="00330AF7"/>
    <w:rsid w:val="00330DC4"/>
    <w:rsid w:val="00330FE5"/>
    <w:rsid w:val="003312E8"/>
    <w:rsid w:val="00332016"/>
    <w:rsid w:val="00332177"/>
    <w:rsid w:val="00332CA2"/>
    <w:rsid w:val="00332D88"/>
    <w:rsid w:val="003332A9"/>
    <w:rsid w:val="0033353C"/>
    <w:rsid w:val="003336DC"/>
    <w:rsid w:val="0033399B"/>
    <w:rsid w:val="00334259"/>
    <w:rsid w:val="0033457D"/>
    <w:rsid w:val="00335062"/>
    <w:rsid w:val="00335E38"/>
    <w:rsid w:val="0033658B"/>
    <w:rsid w:val="0033659A"/>
    <w:rsid w:val="00337079"/>
    <w:rsid w:val="00337640"/>
    <w:rsid w:val="00337868"/>
    <w:rsid w:val="00337A61"/>
    <w:rsid w:val="00337C33"/>
    <w:rsid w:val="00340623"/>
    <w:rsid w:val="0034066B"/>
    <w:rsid w:val="003407D4"/>
    <w:rsid w:val="00340DDA"/>
    <w:rsid w:val="003410A5"/>
    <w:rsid w:val="0034135A"/>
    <w:rsid w:val="00341665"/>
    <w:rsid w:val="00341AC0"/>
    <w:rsid w:val="003431CF"/>
    <w:rsid w:val="003437F5"/>
    <w:rsid w:val="00343BF7"/>
    <w:rsid w:val="003440D2"/>
    <w:rsid w:val="003444A1"/>
    <w:rsid w:val="00344967"/>
    <w:rsid w:val="00344DEA"/>
    <w:rsid w:val="00345256"/>
    <w:rsid w:val="00345CA9"/>
    <w:rsid w:val="0034717C"/>
    <w:rsid w:val="0034798A"/>
    <w:rsid w:val="00347DCB"/>
    <w:rsid w:val="00347F75"/>
    <w:rsid w:val="00350079"/>
    <w:rsid w:val="00351343"/>
    <w:rsid w:val="00351388"/>
    <w:rsid w:val="00351E71"/>
    <w:rsid w:val="00352165"/>
    <w:rsid w:val="003521B5"/>
    <w:rsid w:val="003530AD"/>
    <w:rsid w:val="00353121"/>
    <w:rsid w:val="003541ED"/>
    <w:rsid w:val="00354AD8"/>
    <w:rsid w:val="00354ED1"/>
    <w:rsid w:val="003550C3"/>
    <w:rsid w:val="00355724"/>
    <w:rsid w:val="0035573E"/>
    <w:rsid w:val="0035596A"/>
    <w:rsid w:val="00355E20"/>
    <w:rsid w:val="00356441"/>
    <w:rsid w:val="00356E2B"/>
    <w:rsid w:val="00357788"/>
    <w:rsid w:val="003579D0"/>
    <w:rsid w:val="003602D4"/>
    <w:rsid w:val="00360E8F"/>
    <w:rsid w:val="00361471"/>
    <w:rsid w:val="00361727"/>
    <w:rsid w:val="00361AB4"/>
    <w:rsid w:val="0036205D"/>
    <w:rsid w:val="00362256"/>
    <w:rsid w:val="003627FD"/>
    <w:rsid w:val="00362CA6"/>
    <w:rsid w:val="00362DFF"/>
    <w:rsid w:val="003631BE"/>
    <w:rsid w:val="00363676"/>
    <w:rsid w:val="00363835"/>
    <w:rsid w:val="00363EBA"/>
    <w:rsid w:val="003644AE"/>
    <w:rsid w:val="00365097"/>
    <w:rsid w:val="003654AC"/>
    <w:rsid w:val="00365995"/>
    <w:rsid w:val="003660CB"/>
    <w:rsid w:val="00366283"/>
    <w:rsid w:val="003669B3"/>
    <w:rsid w:val="00366CC3"/>
    <w:rsid w:val="00366F22"/>
    <w:rsid w:val="00367124"/>
    <w:rsid w:val="00367578"/>
    <w:rsid w:val="003675CD"/>
    <w:rsid w:val="00367784"/>
    <w:rsid w:val="00367B1D"/>
    <w:rsid w:val="00367EC8"/>
    <w:rsid w:val="003713F3"/>
    <w:rsid w:val="0037180E"/>
    <w:rsid w:val="00372186"/>
    <w:rsid w:val="0037280E"/>
    <w:rsid w:val="00372831"/>
    <w:rsid w:val="00373704"/>
    <w:rsid w:val="003737C2"/>
    <w:rsid w:val="00373C66"/>
    <w:rsid w:val="00373FCF"/>
    <w:rsid w:val="0037409F"/>
    <w:rsid w:val="003741A8"/>
    <w:rsid w:val="00374517"/>
    <w:rsid w:val="0037456C"/>
    <w:rsid w:val="00374F07"/>
    <w:rsid w:val="00374FE5"/>
    <w:rsid w:val="003751C6"/>
    <w:rsid w:val="00375240"/>
    <w:rsid w:val="003753DB"/>
    <w:rsid w:val="00375BBE"/>
    <w:rsid w:val="0037602A"/>
    <w:rsid w:val="0037637D"/>
    <w:rsid w:val="00376AC6"/>
    <w:rsid w:val="00376F4D"/>
    <w:rsid w:val="0037712D"/>
    <w:rsid w:val="00377202"/>
    <w:rsid w:val="0038047D"/>
    <w:rsid w:val="00380A3C"/>
    <w:rsid w:val="00381011"/>
    <w:rsid w:val="00381223"/>
    <w:rsid w:val="00381707"/>
    <w:rsid w:val="00381C20"/>
    <w:rsid w:val="00381C73"/>
    <w:rsid w:val="00382234"/>
    <w:rsid w:val="0038233A"/>
    <w:rsid w:val="0038367C"/>
    <w:rsid w:val="00383B0C"/>
    <w:rsid w:val="00384085"/>
    <w:rsid w:val="00384401"/>
    <w:rsid w:val="0038456E"/>
    <w:rsid w:val="00384EA9"/>
    <w:rsid w:val="00385199"/>
    <w:rsid w:val="00385746"/>
    <w:rsid w:val="0038585B"/>
    <w:rsid w:val="00385D00"/>
    <w:rsid w:val="003861E7"/>
    <w:rsid w:val="00386222"/>
    <w:rsid w:val="0038635D"/>
    <w:rsid w:val="00386C2C"/>
    <w:rsid w:val="00386F92"/>
    <w:rsid w:val="00386FB2"/>
    <w:rsid w:val="00386FCD"/>
    <w:rsid w:val="0038744E"/>
    <w:rsid w:val="00387894"/>
    <w:rsid w:val="00387C97"/>
    <w:rsid w:val="00387CF4"/>
    <w:rsid w:val="00390DE5"/>
    <w:rsid w:val="00390ECC"/>
    <w:rsid w:val="00390EF3"/>
    <w:rsid w:val="0039102A"/>
    <w:rsid w:val="0039112C"/>
    <w:rsid w:val="003912BA"/>
    <w:rsid w:val="003912C0"/>
    <w:rsid w:val="00392101"/>
    <w:rsid w:val="0039257D"/>
    <w:rsid w:val="00392AED"/>
    <w:rsid w:val="00392EAA"/>
    <w:rsid w:val="00393550"/>
    <w:rsid w:val="00393D7F"/>
    <w:rsid w:val="003940EE"/>
    <w:rsid w:val="00394E2C"/>
    <w:rsid w:val="00394F0D"/>
    <w:rsid w:val="003955AB"/>
    <w:rsid w:val="00395677"/>
    <w:rsid w:val="00395821"/>
    <w:rsid w:val="00396327"/>
    <w:rsid w:val="003966A9"/>
    <w:rsid w:val="003966E2"/>
    <w:rsid w:val="00396D20"/>
    <w:rsid w:val="0039722D"/>
    <w:rsid w:val="0039749B"/>
    <w:rsid w:val="00397E92"/>
    <w:rsid w:val="003A0092"/>
    <w:rsid w:val="003A02EA"/>
    <w:rsid w:val="003A0513"/>
    <w:rsid w:val="003A0C53"/>
    <w:rsid w:val="003A1DD6"/>
    <w:rsid w:val="003A32D5"/>
    <w:rsid w:val="003A3395"/>
    <w:rsid w:val="003A34E9"/>
    <w:rsid w:val="003A3C12"/>
    <w:rsid w:val="003A3ED7"/>
    <w:rsid w:val="003A40F4"/>
    <w:rsid w:val="003A4D69"/>
    <w:rsid w:val="003A4D7F"/>
    <w:rsid w:val="003A5036"/>
    <w:rsid w:val="003A530B"/>
    <w:rsid w:val="003A58BF"/>
    <w:rsid w:val="003A661F"/>
    <w:rsid w:val="003A6809"/>
    <w:rsid w:val="003A6923"/>
    <w:rsid w:val="003A7264"/>
    <w:rsid w:val="003A75AB"/>
    <w:rsid w:val="003A774F"/>
    <w:rsid w:val="003A7F3F"/>
    <w:rsid w:val="003B09A7"/>
    <w:rsid w:val="003B1455"/>
    <w:rsid w:val="003B21A2"/>
    <w:rsid w:val="003B2671"/>
    <w:rsid w:val="003B310E"/>
    <w:rsid w:val="003B347A"/>
    <w:rsid w:val="003B3486"/>
    <w:rsid w:val="003B3733"/>
    <w:rsid w:val="003B3D8F"/>
    <w:rsid w:val="003B3DE9"/>
    <w:rsid w:val="003B414D"/>
    <w:rsid w:val="003B47C6"/>
    <w:rsid w:val="003B54B7"/>
    <w:rsid w:val="003B5F40"/>
    <w:rsid w:val="003B658F"/>
    <w:rsid w:val="003B6C57"/>
    <w:rsid w:val="003B6E1B"/>
    <w:rsid w:val="003B759E"/>
    <w:rsid w:val="003C0022"/>
    <w:rsid w:val="003C0AAC"/>
    <w:rsid w:val="003C0ACD"/>
    <w:rsid w:val="003C0D59"/>
    <w:rsid w:val="003C0F69"/>
    <w:rsid w:val="003C2526"/>
    <w:rsid w:val="003C29A6"/>
    <w:rsid w:val="003C2A9E"/>
    <w:rsid w:val="003C2CAF"/>
    <w:rsid w:val="003C2FA5"/>
    <w:rsid w:val="003C3D81"/>
    <w:rsid w:val="003C3E5C"/>
    <w:rsid w:val="003C451D"/>
    <w:rsid w:val="003C4C6B"/>
    <w:rsid w:val="003C4C85"/>
    <w:rsid w:val="003C4CF3"/>
    <w:rsid w:val="003C4DB5"/>
    <w:rsid w:val="003C4FD8"/>
    <w:rsid w:val="003C51A0"/>
    <w:rsid w:val="003C68D3"/>
    <w:rsid w:val="003C6C6F"/>
    <w:rsid w:val="003C6ECC"/>
    <w:rsid w:val="003C6F67"/>
    <w:rsid w:val="003C715B"/>
    <w:rsid w:val="003C715E"/>
    <w:rsid w:val="003C723D"/>
    <w:rsid w:val="003C761E"/>
    <w:rsid w:val="003C7705"/>
    <w:rsid w:val="003C7906"/>
    <w:rsid w:val="003C7B69"/>
    <w:rsid w:val="003D01D4"/>
    <w:rsid w:val="003D0732"/>
    <w:rsid w:val="003D0BB9"/>
    <w:rsid w:val="003D0E0B"/>
    <w:rsid w:val="003D0F31"/>
    <w:rsid w:val="003D2B2A"/>
    <w:rsid w:val="003D304C"/>
    <w:rsid w:val="003D320F"/>
    <w:rsid w:val="003D3B08"/>
    <w:rsid w:val="003D411E"/>
    <w:rsid w:val="003D4170"/>
    <w:rsid w:val="003D41A1"/>
    <w:rsid w:val="003D4DEB"/>
    <w:rsid w:val="003D4F9E"/>
    <w:rsid w:val="003D5453"/>
    <w:rsid w:val="003D57BB"/>
    <w:rsid w:val="003D6049"/>
    <w:rsid w:val="003D640B"/>
    <w:rsid w:val="003D6A51"/>
    <w:rsid w:val="003D716C"/>
    <w:rsid w:val="003D7489"/>
    <w:rsid w:val="003D75F9"/>
    <w:rsid w:val="003D782B"/>
    <w:rsid w:val="003D7F91"/>
    <w:rsid w:val="003E0294"/>
    <w:rsid w:val="003E065B"/>
    <w:rsid w:val="003E0E24"/>
    <w:rsid w:val="003E11CC"/>
    <w:rsid w:val="003E1E06"/>
    <w:rsid w:val="003E2052"/>
    <w:rsid w:val="003E23AD"/>
    <w:rsid w:val="003E268F"/>
    <w:rsid w:val="003E2B2E"/>
    <w:rsid w:val="003E3C23"/>
    <w:rsid w:val="003E3DB8"/>
    <w:rsid w:val="003E4368"/>
    <w:rsid w:val="003E4594"/>
    <w:rsid w:val="003E4596"/>
    <w:rsid w:val="003E4A34"/>
    <w:rsid w:val="003E4C08"/>
    <w:rsid w:val="003E531A"/>
    <w:rsid w:val="003E5656"/>
    <w:rsid w:val="003E5781"/>
    <w:rsid w:val="003E5AB7"/>
    <w:rsid w:val="003E5F0D"/>
    <w:rsid w:val="003E604E"/>
    <w:rsid w:val="003E6187"/>
    <w:rsid w:val="003E67E9"/>
    <w:rsid w:val="003F00CE"/>
    <w:rsid w:val="003F105D"/>
    <w:rsid w:val="003F1753"/>
    <w:rsid w:val="003F1854"/>
    <w:rsid w:val="003F1AE4"/>
    <w:rsid w:val="003F1E43"/>
    <w:rsid w:val="003F23F3"/>
    <w:rsid w:val="003F243B"/>
    <w:rsid w:val="003F29E3"/>
    <w:rsid w:val="003F2B4F"/>
    <w:rsid w:val="003F2CA9"/>
    <w:rsid w:val="003F2DEE"/>
    <w:rsid w:val="003F325D"/>
    <w:rsid w:val="003F3560"/>
    <w:rsid w:val="003F3F14"/>
    <w:rsid w:val="003F403B"/>
    <w:rsid w:val="003F44D5"/>
    <w:rsid w:val="003F4850"/>
    <w:rsid w:val="003F4E63"/>
    <w:rsid w:val="003F4EEA"/>
    <w:rsid w:val="003F511E"/>
    <w:rsid w:val="003F5359"/>
    <w:rsid w:val="003F554E"/>
    <w:rsid w:val="003F58FA"/>
    <w:rsid w:val="003F602C"/>
    <w:rsid w:val="003F671F"/>
    <w:rsid w:val="003F6C8F"/>
    <w:rsid w:val="003F6E84"/>
    <w:rsid w:val="003F70F8"/>
    <w:rsid w:val="003F756B"/>
    <w:rsid w:val="003F7837"/>
    <w:rsid w:val="0040020C"/>
    <w:rsid w:val="004008AC"/>
    <w:rsid w:val="004009AA"/>
    <w:rsid w:val="00401068"/>
    <w:rsid w:val="00401F3A"/>
    <w:rsid w:val="004027F9"/>
    <w:rsid w:val="004031B0"/>
    <w:rsid w:val="0040337B"/>
    <w:rsid w:val="004036E7"/>
    <w:rsid w:val="00403DD8"/>
    <w:rsid w:val="004042FF"/>
    <w:rsid w:val="004045C3"/>
    <w:rsid w:val="0040489F"/>
    <w:rsid w:val="00404A68"/>
    <w:rsid w:val="00404F72"/>
    <w:rsid w:val="004052A8"/>
    <w:rsid w:val="004073E6"/>
    <w:rsid w:val="00407568"/>
    <w:rsid w:val="0041060B"/>
    <w:rsid w:val="00410645"/>
    <w:rsid w:val="00410941"/>
    <w:rsid w:val="00410B7A"/>
    <w:rsid w:val="00410E1A"/>
    <w:rsid w:val="0041100A"/>
    <w:rsid w:val="004113A7"/>
    <w:rsid w:val="004118D9"/>
    <w:rsid w:val="004119B6"/>
    <w:rsid w:val="00411B29"/>
    <w:rsid w:val="00412B90"/>
    <w:rsid w:val="0041365C"/>
    <w:rsid w:val="004138BE"/>
    <w:rsid w:val="00413AB7"/>
    <w:rsid w:val="00413E68"/>
    <w:rsid w:val="00414030"/>
    <w:rsid w:val="004140B7"/>
    <w:rsid w:val="00414EB5"/>
    <w:rsid w:val="00415050"/>
    <w:rsid w:val="004155FF"/>
    <w:rsid w:val="0041596B"/>
    <w:rsid w:val="0041604E"/>
    <w:rsid w:val="004161E1"/>
    <w:rsid w:val="004163A8"/>
    <w:rsid w:val="00416406"/>
    <w:rsid w:val="00416656"/>
    <w:rsid w:val="00416E11"/>
    <w:rsid w:val="00416E4F"/>
    <w:rsid w:val="0041709C"/>
    <w:rsid w:val="004174A4"/>
    <w:rsid w:val="00420CCC"/>
    <w:rsid w:val="00421514"/>
    <w:rsid w:val="0042196B"/>
    <w:rsid w:val="00421B7F"/>
    <w:rsid w:val="00422051"/>
    <w:rsid w:val="00422604"/>
    <w:rsid w:val="004229E6"/>
    <w:rsid w:val="004231AE"/>
    <w:rsid w:val="004232A3"/>
    <w:rsid w:val="00423750"/>
    <w:rsid w:val="00423A63"/>
    <w:rsid w:val="0042466A"/>
    <w:rsid w:val="00424976"/>
    <w:rsid w:val="00425144"/>
    <w:rsid w:val="00425BEF"/>
    <w:rsid w:val="0042621A"/>
    <w:rsid w:val="00426D10"/>
    <w:rsid w:val="00427042"/>
    <w:rsid w:val="004309B3"/>
    <w:rsid w:val="00430CFA"/>
    <w:rsid w:val="00431206"/>
    <w:rsid w:val="004314CE"/>
    <w:rsid w:val="00431FA8"/>
    <w:rsid w:val="00432440"/>
    <w:rsid w:val="00432A69"/>
    <w:rsid w:val="00432A88"/>
    <w:rsid w:val="0043320D"/>
    <w:rsid w:val="00433573"/>
    <w:rsid w:val="0043427B"/>
    <w:rsid w:val="00434FD6"/>
    <w:rsid w:val="00435784"/>
    <w:rsid w:val="00435E76"/>
    <w:rsid w:val="00436020"/>
    <w:rsid w:val="004365D8"/>
    <w:rsid w:val="00436D53"/>
    <w:rsid w:val="004373A7"/>
    <w:rsid w:val="004375CB"/>
    <w:rsid w:val="004377B3"/>
    <w:rsid w:val="00437857"/>
    <w:rsid w:val="00437954"/>
    <w:rsid w:val="00437981"/>
    <w:rsid w:val="0044079C"/>
    <w:rsid w:val="004408E4"/>
    <w:rsid w:val="004409E5"/>
    <w:rsid w:val="00440A20"/>
    <w:rsid w:val="00440A7C"/>
    <w:rsid w:val="00440BF1"/>
    <w:rsid w:val="00440E09"/>
    <w:rsid w:val="00441024"/>
    <w:rsid w:val="004414AE"/>
    <w:rsid w:val="00441E28"/>
    <w:rsid w:val="004420E4"/>
    <w:rsid w:val="00442AAC"/>
    <w:rsid w:val="004434A7"/>
    <w:rsid w:val="00443868"/>
    <w:rsid w:val="004439E7"/>
    <w:rsid w:val="00443EFE"/>
    <w:rsid w:val="00444F36"/>
    <w:rsid w:val="00445022"/>
    <w:rsid w:val="00445832"/>
    <w:rsid w:val="00446BA2"/>
    <w:rsid w:val="00446D47"/>
    <w:rsid w:val="00446F25"/>
    <w:rsid w:val="00446F5A"/>
    <w:rsid w:val="004476FC"/>
    <w:rsid w:val="004477BE"/>
    <w:rsid w:val="00447AE3"/>
    <w:rsid w:val="00447BE6"/>
    <w:rsid w:val="004505B6"/>
    <w:rsid w:val="00450C29"/>
    <w:rsid w:val="00451168"/>
    <w:rsid w:val="00451C64"/>
    <w:rsid w:val="0045230C"/>
    <w:rsid w:val="00452535"/>
    <w:rsid w:val="00454194"/>
    <w:rsid w:val="00454C0F"/>
    <w:rsid w:val="00454E03"/>
    <w:rsid w:val="004557C1"/>
    <w:rsid w:val="00455BBE"/>
    <w:rsid w:val="004563A0"/>
    <w:rsid w:val="0045652D"/>
    <w:rsid w:val="00456B6E"/>
    <w:rsid w:val="00456DA9"/>
    <w:rsid w:val="004577B9"/>
    <w:rsid w:val="004579CA"/>
    <w:rsid w:val="00457BEE"/>
    <w:rsid w:val="00457E55"/>
    <w:rsid w:val="004614EA"/>
    <w:rsid w:val="00461C9D"/>
    <w:rsid w:val="004620B4"/>
    <w:rsid w:val="0046239E"/>
    <w:rsid w:val="00462578"/>
    <w:rsid w:val="0046268D"/>
    <w:rsid w:val="00462E0C"/>
    <w:rsid w:val="004630EF"/>
    <w:rsid w:val="00463441"/>
    <w:rsid w:val="004639C4"/>
    <w:rsid w:val="004648BD"/>
    <w:rsid w:val="00464C0F"/>
    <w:rsid w:val="00464ED9"/>
    <w:rsid w:val="00465BA7"/>
    <w:rsid w:val="00465D82"/>
    <w:rsid w:val="00465EEA"/>
    <w:rsid w:val="00465F25"/>
    <w:rsid w:val="00466644"/>
    <w:rsid w:val="00466F8F"/>
    <w:rsid w:val="004670BC"/>
    <w:rsid w:val="0046740B"/>
    <w:rsid w:val="0046743A"/>
    <w:rsid w:val="0046746A"/>
    <w:rsid w:val="0047069C"/>
    <w:rsid w:val="004706C5"/>
    <w:rsid w:val="00472194"/>
    <w:rsid w:val="004721E3"/>
    <w:rsid w:val="0047233D"/>
    <w:rsid w:val="004725E5"/>
    <w:rsid w:val="00472F29"/>
    <w:rsid w:val="004730C1"/>
    <w:rsid w:val="0047396C"/>
    <w:rsid w:val="0047467E"/>
    <w:rsid w:val="0047475E"/>
    <w:rsid w:val="00476220"/>
    <w:rsid w:val="00476561"/>
    <w:rsid w:val="00477968"/>
    <w:rsid w:val="00477D74"/>
    <w:rsid w:val="00480AA3"/>
    <w:rsid w:val="004810F0"/>
    <w:rsid w:val="0048164F"/>
    <w:rsid w:val="00481EDD"/>
    <w:rsid w:val="0048293A"/>
    <w:rsid w:val="00483A74"/>
    <w:rsid w:val="00484770"/>
    <w:rsid w:val="00484C5C"/>
    <w:rsid w:val="00484F5A"/>
    <w:rsid w:val="00484F65"/>
    <w:rsid w:val="004852D2"/>
    <w:rsid w:val="004860A9"/>
    <w:rsid w:val="00486A8F"/>
    <w:rsid w:val="00486D35"/>
    <w:rsid w:val="0048719D"/>
    <w:rsid w:val="004902ED"/>
    <w:rsid w:val="0049046C"/>
    <w:rsid w:val="00490B21"/>
    <w:rsid w:val="004912E6"/>
    <w:rsid w:val="00491B06"/>
    <w:rsid w:val="00491C8F"/>
    <w:rsid w:val="0049290E"/>
    <w:rsid w:val="00493DB5"/>
    <w:rsid w:val="00493E3D"/>
    <w:rsid w:val="0049400C"/>
    <w:rsid w:val="0049430A"/>
    <w:rsid w:val="004944A9"/>
    <w:rsid w:val="004947A7"/>
    <w:rsid w:val="004948EE"/>
    <w:rsid w:val="0049534C"/>
    <w:rsid w:val="00495941"/>
    <w:rsid w:val="004959F4"/>
    <w:rsid w:val="00495CF5"/>
    <w:rsid w:val="00496698"/>
    <w:rsid w:val="004966B0"/>
    <w:rsid w:val="004974AC"/>
    <w:rsid w:val="00497AD2"/>
    <w:rsid w:val="00497AFA"/>
    <w:rsid w:val="00497FCD"/>
    <w:rsid w:val="00497FF3"/>
    <w:rsid w:val="004A0532"/>
    <w:rsid w:val="004A0597"/>
    <w:rsid w:val="004A05F7"/>
    <w:rsid w:val="004A08DB"/>
    <w:rsid w:val="004A1069"/>
    <w:rsid w:val="004A1A14"/>
    <w:rsid w:val="004A1E26"/>
    <w:rsid w:val="004A2339"/>
    <w:rsid w:val="004A244C"/>
    <w:rsid w:val="004A2573"/>
    <w:rsid w:val="004A2627"/>
    <w:rsid w:val="004A2C43"/>
    <w:rsid w:val="004A3130"/>
    <w:rsid w:val="004A3594"/>
    <w:rsid w:val="004A368D"/>
    <w:rsid w:val="004A3C47"/>
    <w:rsid w:val="004A3FA3"/>
    <w:rsid w:val="004A441E"/>
    <w:rsid w:val="004A4827"/>
    <w:rsid w:val="004A497C"/>
    <w:rsid w:val="004A4A36"/>
    <w:rsid w:val="004A4FA5"/>
    <w:rsid w:val="004A567A"/>
    <w:rsid w:val="004A56A5"/>
    <w:rsid w:val="004A5B1F"/>
    <w:rsid w:val="004A5F51"/>
    <w:rsid w:val="004A61A9"/>
    <w:rsid w:val="004A6A51"/>
    <w:rsid w:val="004A6EF2"/>
    <w:rsid w:val="004A702F"/>
    <w:rsid w:val="004A71BA"/>
    <w:rsid w:val="004A729A"/>
    <w:rsid w:val="004A764E"/>
    <w:rsid w:val="004B07EC"/>
    <w:rsid w:val="004B0C47"/>
    <w:rsid w:val="004B0D3A"/>
    <w:rsid w:val="004B225E"/>
    <w:rsid w:val="004B25B4"/>
    <w:rsid w:val="004B2BF5"/>
    <w:rsid w:val="004B2D02"/>
    <w:rsid w:val="004B2D72"/>
    <w:rsid w:val="004B2F4A"/>
    <w:rsid w:val="004B32EB"/>
    <w:rsid w:val="004B405A"/>
    <w:rsid w:val="004B59DE"/>
    <w:rsid w:val="004B5DBB"/>
    <w:rsid w:val="004B62E8"/>
    <w:rsid w:val="004B679C"/>
    <w:rsid w:val="004B70A9"/>
    <w:rsid w:val="004B78AB"/>
    <w:rsid w:val="004B7B18"/>
    <w:rsid w:val="004B7E5A"/>
    <w:rsid w:val="004C0F53"/>
    <w:rsid w:val="004C1074"/>
    <w:rsid w:val="004C1105"/>
    <w:rsid w:val="004C1547"/>
    <w:rsid w:val="004C1664"/>
    <w:rsid w:val="004C1C85"/>
    <w:rsid w:val="004C1C8C"/>
    <w:rsid w:val="004C24FC"/>
    <w:rsid w:val="004C31E8"/>
    <w:rsid w:val="004C32D2"/>
    <w:rsid w:val="004C34F4"/>
    <w:rsid w:val="004C36FF"/>
    <w:rsid w:val="004C43CB"/>
    <w:rsid w:val="004C548D"/>
    <w:rsid w:val="004C556A"/>
    <w:rsid w:val="004C6295"/>
    <w:rsid w:val="004C66BB"/>
    <w:rsid w:val="004C67AB"/>
    <w:rsid w:val="004C68B0"/>
    <w:rsid w:val="004C6AA1"/>
    <w:rsid w:val="004C6B8B"/>
    <w:rsid w:val="004C6D1C"/>
    <w:rsid w:val="004C71E2"/>
    <w:rsid w:val="004C7366"/>
    <w:rsid w:val="004C7B4A"/>
    <w:rsid w:val="004D016D"/>
    <w:rsid w:val="004D0643"/>
    <w:rsid w:val="004D0A4F"/>
    <w:rsid w:val="004D0ECB"/>
    <w:rsid w:val="004D11AF"/>
    <w:rsid w:val="004D151F"/>
    <w:rsid w:val="004D18B8"/>
    <w:rsid w:val="004D1924"/>
    <w:rsid w:val="004D1A22"/>
    <w:rsid w:val="004D205A"/>
    <w:rsid w:val="004D260A"/>
    <w:rsid w:val="004D2BFC"/>
    <w:rsid w:val="004D3262"/>
    <w:rsid w:val="004D3568"/>
    <w:rsid w:val="004D3941"/>
    <w:rsid w:val="004D4175"/>
    <w:rsid w:val="004D4D30"/>
    <w:rsid w:val="004D500C"/>
    <w:rsid w:val="004D5369"/>
    <w:rsid w:val="004D579D"/>
    <w:rsid w:val="004D662B"/>
    <w:rsid w:val="004D753E"/>
    <w:rsid w:val="004D78D6"/>
    <w:rsid w:val="004E0133"/>
    <w:rsid w:val="004E02D5"/>
    <w:rsid w:val="004E0530"/>
    <w:rsid w:val="004E0724"/>
    <w:rsid w:val="004E0B4C"/>
    <w:rsid w:val="004E1563"/>
    <w:rsid w:val="004E1F4A"/>
    <w:rsid w:val="004E1FFE"/>
    <w:rsid w:val="004E255D"/>
    <w:rsid w:val="004E2C0B"/>
    <w:rsid w:val="004E2D9C"/>
    <w:rsid w:val="004E2E13"/>
    <w:rsid w:val="004E3567"/>
    <w:rsid w:val="004E36D0"/>
    <w:rsid w:val="004E372A"/>
    <w:rsid w:val="004E3AA3"/>
    <w:rsid w:val="004E4142"/>
    <w:rsid w:val="004E4250"/>
    <w:rsid w:val="004E47E4"/>
    <w:rsid w:val="004E4F9A"/>
    <w:rsid w:val="004E5265"/>
    <w:rsid w:val="004E566E"/>
    <w:rsid w:val="004E56A4"/>
    <w:rsid w:val="004E56BA"/>
    <w:rsid w:val="004E58A3"/>
    <w:rsid w:val="004E5EED"/>
    <w:rsid w:val="004E6E99"/>
    <w:rsid w:val="004E70D9"/>
    <w:rsid w:val="004E7430"/>
    <w:rsid w:val="004E76A8"/>
    <w:rsid w:val="004E7A6B"/>
    <w:rsid w:val="004E7A9F"/>
    <w:rsid w:val="004E7AE1"/>
    <w:rsid w:val="004E7AE9"/>
    <w:rsid w:val="004E7D15"/>
    <w:rsid w:val="004F07ED"/>
    <w:rsid w:val="004F0BCC"/>
    <w:rsid w:val="004F0E51"/>
    <w:rsid w:val="004F1398"/>
    <w:rsid w:val="004F14D6"/>
    <w:rsid w:val="004F1566"/>
    <w:rsid w:val="004F162F"/>
    <w:rsid w:val="004F1803"/>
    <w:rsid w:val="004F1B07"/>
    <w:rsid w:val="004F1FEA"/>
    <w:rsid w:val="004F2A59"/>
    <w:rsid w:val="004F381E"/>
    <w:rsid w:val="004F39C6"/>
    <w:rsid w:val="004F3C0C"/>
    <w:rsid w:val="004F3C66"/>
    <w:rsid w:val="004F45DE"/>
    <w:rsid w:val="004F46B3"/>
    <w:rsid w:val="004F4928"/>
    <w:rsid w:val="004F49A7"/>
    <w:rsid w:val="004F4AB6"/>
    <w:rsid w:val="004F4C99"/>
    <w:rsid w:val="004F4FFF"/>
    <w:rsid w:val="004F693E"/>
    <w:rsid w:val="004F6C53"/>
    <w:rsid w:val="004F6CAB"/>
    <w:rsid w:val="004F7500"/>
    <w:rsid w:val="005002AA"/>
    <w:rsid w:val="0050058D"/>
    <w:rsid w:val="00500832"/>
    <w:rsid w:val="005009F6"/>
    <w:rsid w:val="00500C0F"/>
    <w:rsid w:val="00500DD9"/>
    <w:rsid w:val="005017C6"/>
    <w:rsid w:val="00501952"/>
    <w:rsid w:val="00502200"/>
    <w:rsid w:val="0050278A"/>
    <w:rsid w:val="00502A7C"/>
    <w:rsid w:val="00503369"/>
    <w:rsid w:val="00503AFE"/>
    <w:rsid w:val="00503C38"/>
    <w:rsid w:val="00503FEC"/>
    <w:rsid w:val="0050439F"/>
    <w:rsid w:val="00504845"/>
    <w:rsid w:val="00504D36"/>
    <w:rsid w:val="00504DB1"/>
    <w:rsid w:val="0050555B"/>
    <w:rsid w:val="00505794"/>
    <w:rsid w:val="00505B93"/>
    <w:rsid w:val="005070EF"/>
    <w:rsid w:val="0050787B"/>
    <w:rsid w:val="00507F6A"/>
    <w:rsid w:val="005109A6"/>
    <w:rsid w:val="00510B94"/>
    <w:rsid w:val="00510C58"/>
    <w:rsid w:val="0051141F"/>
    <w:rsid w:val="00511CB2"/>
    <w:rsid w:val="00511E77"/>
    <w:rsid w:val="005120EC"/>
    <w:rsid w:val="00512281"/>
    <w:rsid w:val="00512E91"/>
    <w:rsid w:val="00515123"/>
    <w:rsid w:val="0051534C"/>
    <w:rsid w:val="00515398"/>
    <w:rsid w:val="0051564E"/>
    <w:rsid w:val="00515963"/>
    <w:rsid w:val="00515CDA"/>
    <w:rsid w:val="005167E1"/>
    <w:rsid w:val="00516E52"/>
    <w:rsid w:val="005170F2"/>
    <w:rsid w:val="00517301"/>
    <w:rsid w:val="005177B0"/>
    <w:rsid w:val="0052037E"/>
    <w:rsid w:val="005205FA"/>
    <w:rsid w:val="00520663"/>
    <w:rsid w:val="00520709"/>
    <w:rsid w:val="005211B6"/>
    <w:rsid w:val="005219E6"/>
    <w:rsid w:val="00521CB3"/>
    <w:rsid w:val="00522258"/>
    <w:rsid w:val="0052320C"/>
    <w:rsid w:val="00523E55"/>
    <w:rsid w:val="005249F8"/>
    <w:rsid w:val="00524D48"/>
    <w:rsid w:val="00525379"/>
    <w:rsid w:val="005254D4"/>
    <w:rsid w:val="00525E20"/>
    <w:rsid w:val="00525E7A"/>
    <w:rsid w:val="00526012"/>
    <w:rsid w:val="0052607F"/>
    <w:rsid w:val="005263D2"/>
    <w:rsid w:val="00526D8A"/>
    <w:rsid w:val="00527573"/>
    <w:rsid w:val="005303E6"/>
    <w:rsid w:val="005307B6"/>
    <w:rsid w:val="00530BCE"/>
    <w:rsid w:val="005313CE"/>
    <w:rsid w:val="005314DD"/>
    <w:rsid w:val="00531D9C"/>
    <w:rsid w:val="00531E6D"/>
    <w:rsid w:val="00532131"/>
    <w:rsid w:val="00532389"/>
    <w:rsid w:val="00532A25"/>
    <w:rsid w:val="00532BE1"/>
    <w:rsid w:val="00533543"/>
    <w:rsid w:val="005335FA"/>
    <w:rsid w:val="00533685"/>
    <w:rsid w:val="005339C1"/>
    <w:rsid w:val="00533ED1"/>
    <w:rsid w:val="005340C4"/>
    <w:rsid w:val="00534278"/>
    <w:rsid w:val="00534369"/>
    <w:rsid w:val="00534596"/>
    <w:rsid w:val="00534D77"/>
    <w:rsid w:val="00534F0E"/>
    <w:rsid w:val="0053529F"/>
    <w:rsid w:val="00535981"/>
    <w:rsid w:val="005359A9"/>
    <w:rsid w:val="005367E9"/>
    <w:rsid w:val="00536EE6"/>
    <w:rsid w:val="0053742E"/>
    <w:rsid w:val="00540152"/>
    <w:rsid w:val="005409E7"/>
    <w:rsid w:val="00540CE7"/>
    <w:rsid w:val="00541252"/>
    <w:rsid w:val="005415DF"/>
    <w:rsid w:val="00541A80"/>
    <w:rsid w:val="0054242B"/>
    <w:rsid w:val="005425B7"/>
    <w:rsid w:val="00542A8A"/>
    <w:rsid w:val="00542FEE"/>
    <w:rsid w:val="00543042"/>
    <w:rsid w:val="005431C4"/>
    <w:rsid w:val="005446D0"/>
    <w:rsid w:val="005459E6"/>
    <w:rsid w:val="00545BB6"/>
    <w:rsid w:val="00545E4B"/>
    <w:rsid w:val="00546149"/>
    <w:rsid w:val="00546544"/>
    <w:rsid w:val="005469B3"/>
    <w:rsid w:val="00547EA8"/>
    <w:rsid w:val="00550A45"/>
    <w:rsid w:val="00550FEC"/>
    <w:rsid w:val="00551988"/>
    <w:rsid w:val="00551F27"/>
    <w:rsid w:val="005520B1"/>
    <w:rsid w:val="005521D9"/>
    <w:rsid w:val="00552EF0"/>
    <w:rsid w:val="00553425"/>
    <w:rsid w:val="00553E93"/>
    <w:rsid w:val="00554313"/>
    <w:rsid w:val="0055434B"/>
    <w:rsid w:val="005553D5"/>
    <w:rsid w:val="005559AD"/>
    <w:rsid w:val="005559BB"/>
    <w:rsid w:val="00555DB4"/>
    <w:rsid w:val="00555FBB"/>
    <w:rsid w:val="005565D5"/>
    <w:rsid w:val="00556834"/>
    <w:rsid w:val="0055729A"/>
    <w:rsid w:val="005575CF"/>
    <w:rsid w:val="00557950"/>
    <w:rsid w:val="005601C0"/>
    <w:rsid w:val="0056020D"/>
    <w:rsid w:val="00560881"/>
    <w:rsid w:val="00560ACF"/>
    <w:rsid w:val="00560EF4"/>
    <w:rsid w:val="005618E2"/>
    <w:rsid w:val="00561E1D"/>
    <w:rsid w:val="00561FAD"/>
    <w:rsid w:val="0056213D"/>
    <w:rsid w:val="00562A53"/>
    <w:rsid w:val="00562AC8"/>
    <w:rsid w:val="00562BF7"/>
    <w:rsid w:val="0056460E"/>
    <w:rsid w:val="00564A57"/>
    <w:rsid w:val="00564A67"/>
    <w:rsid w:val="00564A97"/>
    <w:rsid w:val="00564B53"/>
    <w:rsid w:val="00565913"/>
    <w:rsid w:val="005665CA"/>
    <w:rsid w:val="00566661"/>
    <w:rsid w:val="00566EA6"/>
    <w:rsid w:val="00567140"/>
    <w:rsid w:val="0056714D"/>
    <w:rsid w:val="00567AFF"/>
    <w:rsid w:val="0057035C"/>
    <w:rsid w:val="00570B92"/>
    <w:rsid w:val="00571B78"/>
    <w:rsid w:val="00572779"/>
    <w:rsid w:val="00572B2C"/>
    <w:rsid w:val="00573142"/>
    <w:rsid w:val="0057319B"/>
    <w:rsid w:val="00573211"/>
    <w:rsid w:val="005733A4"/>
    <w:rsid w:val="00573AD1"/>
    <w:rsid w:val="00573E9E"/>
    <w:rsid w:val="0057412B"/>
    <w:rsid w:val="00574668"/>
    <w:rsid w:val="005753E4"/>
    <w:rsid w:val="005764BF"/>
    <w:rsid w:val="005765FE"/>
    <w:rsid w:val="00576727"/>
    <w:rsid w:val="00576A4C"/>
    <w:rsid w:val="00576CD0"/>
    <w:rsid w:val="00577721"/>
    <w:rsid w:val="00577992"/>
    <w:rsid w:val="00577F12"/>
    <w:rsid w:val="00580831"/>
    <w:rsid w:val="0058088D"/>
    <w:rsid w:val="00580AE2"/>
    <w:rsid w:val="00580DA1"/>
    <w:rsid w:val="005811A0"/>
    <w:rsid w:val="0058171A"/>
    <w:rsid w:val="0058174D"/>
    <w:rsid w:val="005821D3"/>
    <w:rsid w:val="0058241F"/>
    <w:rsid w:val="00582E31"/>
    <w:rsid w:val="00582F99"/>
    <w:rsid w:val="0058313B"/>
    <w:rsid w:val="00583432"/>
    <w:rsid w:val="00583928"/>
    <w:rsid w:val="0058393E"/>
    <w:rsid w:val="005841E6"/>
    <w:rsid w:val="005843A6"/>
    <w:rsid w:val="005856B0"/>
    <w:rsid w:val="00585765"/>
    <w:rsid w:val="0058597D"/>
    <w:rsid w:val="005867E3"/>
    <w:rsid w:val="00586AEB"/>
    <w:rsid w:val="00586BF9"/>
    <w:rsid w:val="00586E7D"/>
    <w:rsid w:val="00587804"/>
    <w:rsid w:val="005878EE"/>
    <w:rsid w:val="00590381"/>
    <w:rsid w:val="005905F8"/>
    <w:rsid w:val="005909DE"/>
    <w:rsid w:val="00590AB1"/>
    <w:rsid w:val="00592E0F"/>
    <w:rsid w:val="00592E48"/>
    <w:rsid w:val="00593251"/>
    <w:rsid w:val="005934E4"/>
    <w:rsid w:val="005935C9"/>
    <w:rsid w:val="00593AF1"/>
    <w:rsid w:val="005943C3"/>
    <w:rsid w:val="00594545"/>
    <w:rsid w:val="00594A66"/>
    <w:rsid w:val="00594C18"/>
    <w:rsid w:val="00594F01"/>
    <w:rsid w:val="00595978"/>
    <w:rsid w:val="00595E29"/>
    <w:rsid w:val="00597AA2"/>
    <w:rsid w:val="00597F68"/>
    <w:rsid w:val="005A01CB"/>
    <w:rsid w:val="005A01CC"/>
    <w:rsid w:val="005A01E4"/>
    <w:rsid w:val="005A0A3C"/>
    <w:rsid w:val="005A1482"/>
    <w:rsid w:val="005A1B82"/>
    <w:rsid w:val="005A2410"/>
    <w:rsid w:val="005A25D1"/>
    <w:rsid w:val="005A2F36"/>
    <w:rsid w:val="005A3141"/>
    <w:rsid w:val="005A3914"/>
    <w:rsid w:val="005A39D7"/>
    <w:rsid w:val="005A3A29"/>
    <w:rsid w:val="005A3BC2"/>
    <w:rsid w:val="005A43E5"/>
    <w:rsid w:val="005A44A3"/>
    <w:rsid w:val="005A5086"/>
    <w:rsid w:val="005A53B1"/>
    <w:rsid w:val="005A5DBB"/>
    <w:rsid w:val="005A6FA7"/>
    <w:rsid w:val="005A74C4"/>
    <w:rsid w:val="005A7569"/>
    <w:rsid w:val="005A7895"/>
    <w:rsid w:val="005A78B3"/>
    <w:rsid w:val="005A7912"/>
    <w:rsid w:val="005A7970"/>
    <w:rsid w:val="005A7E11"/>
    <w:rsid w:val="005B0E35"/>
    <w:rsid w:val="005B15BB"/>
    <w:rsid w:val="005B1C34"/>
    <w:rsid w:val="005B1DFF"/>
    <w:rsid w:val="005B1F6F"/>
    <w:rsid w:val="005B2669"/>
    <w:rsid w:val="005B2B4D"/>
    <w:rsid w:val="005B2C23"/>
    <w:rsid w:val="005B2C84"/>
    <w:rsid w:val="005B2D33"/>
    <w:rsid w:val="005B2D46"/>
    <w:rsid w:val="005B300F"/>
    <w:rsid w:val="005B33EA"/>
    <w:rsid w:val="005B33F7"/>
    <w:rsid w:val="005B4612"/>
    <w:rsid w:val="005B4FE4"/>
    <w:rsid w:val="005B57AA"/>
    <w:rsid w:val="005B5B64"/>
    <w:rsid w:val="005B66D0"/>
    <w:rsid w:val="005B68FE"/>
    <w:rsid w:val="005B69B1"/>
    <w:rsid w:val="005B6A49"/>
    <w:rsid w:val="005B6D77"/>
    <w:rsid w:val="005B709C"/>
    <w:rsid w:val="005B7658"/>
    <w:rsid w:val="005B7782"/>
    <w:rsid w:val="005B7A45"/>
    <w:rsid w:val="005B7F8E"/>
    <w:rsid w:val="005C0719"/>
    <w:rsid w:val="005C12FE"/>
    <w:rsid w:val="005C1309"/>
    <w:rsid w:val="005C1955"/>
    <w:rsid w:val="005C1A79"/>
    <w:rsid w:val="005C20D9"/>
    <w:rsid w:val="005C2207"/>
    <w:rsid w:val="005C22B4"/>
    <w:rsid w:val="005C22CE"/>
    <w:rsid w:val="005C2C29"/>
    <w:rsid w:val="005C2F21"/>
    <w:rsid w:val="005C36D7"/>
    <w:rsid w:val="005C3AEC"/>
    <w:rsid w:val="005C463F"/>
    <w:rsid w:val="005C529E"/>
    <w:rsid w:val="005C5B31"/>
    <w:rsid w:val="005C6223"/>
    <w:rsid w:val="005C6438"/>
    <w:rsid w:val="005C646E"/>
    <w:rsid w:val="005C66F6"/>
    <w:rsid w:val="005C6AF5"/>
    <w:rsid w:val="005C743D"/>
    <w:rsid w:val="005C78AF"/>
    <w:rsid w:val="005C7B1B"/>
    <w:rsid w:val="005D00E4"/>
    <w:rsid w:val="005D069E"/>
    <w:rsid w:val="005D0813"/>
    <w:rsid w:val="005D0CF0"/>
    <w:rsid w:val="005D266D"/>
    <w:rsid w:val="005D2A83"/>
    <w:rsid w:val="005D35B4"/>
    <w:rsid w:val="005D3CF3"/>
    <w:rsid w:val="005D488C"/>
    <w:rsid w:val="005D52FD"/>
    <w:rsid w:val="005D54AF"/>
    <w:rsid w:val="005D5972"/>
    <w:rsid w:val="005D5A11"/>
    <w:rsid w:val="005D6035"/>
    <w:rsid w:val="005D6291"/>
    <w:rsid w:val="005D66E2"/>
    <w:rsid w:val="005D6B80"/>
    <w:rsid w:val="005D77AC"/>
    <w:rsid w:val="005D77B4"/>
    <w:rsid w:val="005D78F0"/>
    <w:rsid w:val="005E007A"/>
    <w:rsid w:val="005E03AB"/>
    <w:rsid w:val="005E12BC"/>
    <w:rsid w:val="005E20B1"/>
    <w:rsid w:val="005E225B"/>
    <w:rsid w:val="005E24F1"/>
    <w:rsid w:val="005E3879"/>
    <w:rsid w:val="005E3AB7"/>
    <w:rsid w:val="005E46D4"/>
    <w:rsid w:val="005E4B6D"/>
    <w:rsid w:val="005E4F33"/>
    <w:rsid w:val="005E5015"/>
    <w:rsid w:val="005E56AC"/>
    <w:rsid w:val="005E5E14"/>
    <w:rsid w:val="005E5EF8"/>
    <w:rsid w:val="005E6369"/>
    <w:rsid w:val="005E645F"/>
    <w:rsid w:val="005E6A29"/>
    <w:rsid w:val="005E6CE5"/>
    <w:rsid w:val="005E7612"/>
    <w:rsid w:val="005E7A0D"/>
    <w:rsid w:val="005E7EF8"/>
    <w:rsid w:val="005E7F0D"/>
    <w:rsid w:val="005E7F47"/>
    <w:rsid w:val="005F0042"/>
    <w:rsid w:val="005F14E0"/>
    <w:rsid w:val="005F17CF"/>
    <w:rsid w:val="005F192B"/>
    <w:rsid w:val="005F1CA4"/>
    <w:rsid w:val="005F2238"/>
    <w:rsid w:val="005F26C4"/>
    <w:rsid w:val="005F2DDE"/>
    <w:rsid w:val="005F31C2"/>
    <w:rsid w:val="005F32A9"/>
    <w:rsid w:val="005F33A0"/>
    <w:rsid w:val="005F450E"/>
    <w:rsid w:val="005F529C"/>
    <w:rsid w:val="005F52AE"/>
    <w:rsid w:val="005F5505"/>
    <w:rsid w:val="005F7396"/>
    <w:rsid w:val="005F769F"/>
    <w:rsid w:val="005F7ABE"/>
    <w:rsid w:val="005F7DE8"/>
    <w:rsid w:val="005F7E6D"/>
    <w:rsid w:val="00600387"/>
    <w:rsid w:val="00600407"/>
    <w:rsid w:val="00600B72"/>
    <w:rsid w:val="00601027"/>
    <w:rsid w:val="00601433"/>
    <w:rsid w:val="0060149C"/>
    <w:rsid w:val="00601742"/>
    <w:rsid w:val="00601870"/>
    <w:rsid w:val="00601BD5"/>
    <w:rsid w:val="006024F8"/>
    <w:rsid w:val="0060344D"/>
    <w:rsid w:val="006039F8"/>
    <w:rsid w:val="006040FC"/>
    <w:rsid w:val="006041BD"/>
    <w:rsid w:val="00604691"/>
    <w:rsid w:val="0060496A"/>
    <w:rsid w:val="00604B63"/>
    <w:rsid w:val="00604D43"/>
    <w:rsid w:val="00605A06"/>
    <w:rsid w:val="00605F71"/>
    <w:rsid w:val="006064F7"/>
    <w:rsid w:val="00606C1E"/>
    <w:rsid w:val="00606EAB"/>
    <w:rsid w:val="006072A9"/>
    <w:rsid w:val="00607AA0"/>
    <w:rsid w:val="00607D38"/>
    <w:rsid w:val="00610516"/>
    <w:rsid w:val="006108EC"/>
    <w:rsid w:val="00610CEF"/>
    <w:rsid w:val="00610D25"/>
    <w:rsid w:val="00610DF2"/>
    <w:rsid w:val="0061166D"/>
    <w:rsid w:val="006129E0"/>
    <w:rsid w:val="00612C0A"/>
    <w:rsid w:val="00612CB6"/>
    <w:rsid w:val="00612FC8"/>
    <w:rsid w:val="0061342B"/>
    <w:rsid w:val="006134C0"/>
    <w:rsid w:val="0061357B"/>
    <w:rsid w:val="00613871"/>
    <w:rsid w:val="006139AA"/>
    <w:rsid w:val="00614A76"/>
    <w:rsid w:val="00614ADB"/>
    <w:rsid w:val="00614D1E"/>
    <w:rsid w:val="00614EF6"/>
    <w:rsid w:val="00615538"/>
    <w:rsid w:val="006159A9"/>
    <w:rsid w:val="00615D35"/>
    <w:rsid w:val="00616199"/>
    <w:rsid w:val="00616289"/>
    <w:rsid w:val="00616936"/>
    <w:rsid w:val="006179EB"/>
    <w:rsid w:val="00617AAE"/>
    <w:rsid w:val="00617CB8"/>
    <w:rsid w:val="00617D84"/>
    <w:rsid w:val="006205F7"/>
    <w:rsid w:val="00620F1D"/>
    <w:rsid w:val="00621402"/>
    <w:rsid w:val="00621CC8"/>
    <w:rsid w:val="0062232B"/>
    <w:rsid w:val="00622381"/>
    <w:rsid w:val="00622A0B"/>
    <w:rsid w:val="0062349B"/>
    <w:rsid w:val="00623870"/>
    <w:rsid w:val="00623F11"/>
    <w:rsid w:val="00623FAB"/>
    <w:rsid w:val="006244E0"/>
    <w:rsid w:val="00624523"/>
    <w:rsid w:val="0062455E"/>
    <w:rsid w:val="0062480E"/>
    <w:rsid w:val="00624830"/>
    <w:rsid w:val="00624B88"/>
    <w:rsid w:val="0062513F"/>
    <w:rsid w:val="00625292"/>
    <w:rsid w:val="0062553D"/>
    <w:rsid w:val="006256E4"/>
    <w:rsid w:val="00625FA3"/>
    <w:rsid w:val="00625FBD"/>
    <w:rsid w:val="006266E2"/>
    <w:rsid w:val="0062679E"/>
    <w:rsid w:val="006269F1"/>
    <w:rsid w:val="00626C5A"/>
    <w:rsid w:val="00626DFA"/>
    <w:rsid w:val="00627407"/>
    <w:rsid w:val="00627A27"/>
    <w:rsid w:val="00627CC5"/>
    <w:rsid w:val="00627CE9"/>
    <w:rsid w:val="0063015F"/>
    <w:rsid w:val="00630404"/>
    <w:rsid w:val="0063167A"/>
    <w:rsid w:val="00632641"/>
    <w:rsid w:val="006335F1"/>
    <w:rsid w:val="00633C62"/>
    <w:rsid w:val="00633D6D"/>
    <w:rsid w:val="00633DD5"/>
    <w:rsid w:val="00633E8E"/>
    <w:rsid w:val="00633F04"/>
    <w:rsid w:val="0063451D"/>
    <w:rsid w:val="00634584"/>
    <w:rsid w:val="00634C69"/>
    <w:rsid w:val="00634EC1"/>
    <w:rsid w:val="00635481"/>
    <w:rsid w:val="0063596C"/>
    <w:rsid w:val="006365DA"/>
    <w:rsid w:val="00636B3B"/>
    <w:rsid w:val="006371AA"/>
    <w:rsid w:val="00637215"/>
    <w:rsid w:val="00637584"/>
    <w:rsid w:val="0063799F"/>
    <w:rsid w:val="00637A65"/>
    <w:rsid w:val="00637D64"/>
    <w:rsid w:val="00637E8B"/>
    <w:rsid w:val="00640278"/>
    <w:rsid w:val="00641142"/>
    <w:rsid w:val="0064153A"/>
    <w:rsid w:val="00641E9C"/>
    <w:rsid w:val="00641F38"/>
    <w:rsid w:val="00641FA3"/>
    <w:rsid w:val="00642200"/>
    <w:rsid w:val="006424A9"/>
    <w:rsid w:val="006426CE"/>
    <w:rsid w:val="00642FE8"/>
    <w:rsid w:val="00643091"/>
    <w:rsid w:val="00643207"/>
    <w:rsid w:val="00643C68"/>
    <w:rsid w:val="00643CEF"/>
    <w:rsid w:val="00644220"/>
    <w:rsid w:val="00644639"/>
    <w:rsid w:val="006453CB"/>
    <w:rsid w:val="006456F2"/>
    <w:rsid w:val="0064677E"/>
    <w:rsid w:val="006468ED"/>
    <w:rsid w:val="0064714C"/>
    <w:rsid w:val="00647374"/>
    <w:rsid w:val="00647D02"/>
    <w:rsid w:val="00650066"/>
    <w:rsid w:val="0065023B"/>
    <w:rsid w:val="0065030C"/>
    <w:rsid w:val="006503A8"/>
    <w:rsid w:val="0065044E"/>
    <w:rsid w:val="006505FD"/>
    <w:rsid w:val="00650974"/>
    <w:rsid w:val="00651553"/>
    <w:rsid w:val="006517BE"/>
    <w:rsid w:val="00651805"/>
    <w:rsid w:val="006518F4"/>
    <w:rsid w:val="00651DCD"/>
    <w:rsid w:val="006523DD"/>
    <w:rsid w:val="006526E9"/>
    <w:rsid w:val="00652BBB"/>
    <w:rsid w:val="00652C8F"/>
    <w:rsid w:val="00653DE9"/>
    <w:rsid w:val="00654116"/>
    <w:rsid w:val="0065420F"/>
    <w:rsid w:val="006548F0"/>
    <w:rsid w:val="00654A63"/>
    <w:rsid w:val="00654AF3"/>
    <w:rsid w:val="006555B5"/>
    <w:rsid w:val="00655756"/>
    <w:rsid w:val="00655965"/>
    <w:rsid w:val="00655A80"/>
    <w:rsid w:val="00656428"/>
    <w:rsid w:val="00656A3A"/>
    <w:rsid w:val="00656A89"/>
    <w:rsid w:val="00656AE7"/>
    <w:rsid w:val="00656C8F"/>
    <w:rsid w:val="0065746F"/>
    <w:rsid w:val="00657481"/>
    <w:rsid w:val="0065784F"/>
    <w:rsid w:val="00657E03"/>
    <w:rsid w:val="00657FF6"/>
    <w:rsid w:val="00660127"/>
    <w:rsid w:val="006604ED"/>
    <w:rsid w:val="00660A50"/>
    <w:rsid w:val="0066123C"/>
    <w:rsid w:val="00661B1C"/>
    <w:rsid w:val="00661BF2"/>
    <w:rsid w:val="00661F1C"/>
    <w:rsid w:val="006624E7"/>
    <w:rsid w:val="00662591"/>
    <w:rsid w:val="00662836"/>
    <w:rsid w:val="00663531"/>
    <w:rsid w:val="0066379F"/>
    <w:rsid w:val="00663D9F"/>
    <w:rsid w:val="00664F65"/>
    <w:rsid w:val="006652B0"/>
    <w:rsid w:val="006652B4"/>
    <w:rsid w:val="00665B81"/>
    <w:rsid w:val="00665EC7"/>
    <w:rsid w:val="00666B03"/>
    <w:rsid w:val="00667186"/>
    <w:rsid w:val="0066720B"/>
    <w:rsid w:val="00667C04"/>
    <w:rsid w:val="0067043E"/>
    <w:rsid w:val="00670CAB"/>
    <w:rsid w:val="00670D21"/>
    <w:rsid w:val="00670EF0"/>
    <w:rsid w:val="00671BD3"/>
    <w:rsid w:val="00672E52"/>
    <w:rsid w:val="0067304E"/>
    <w:rsid w:val="006734B2"/>
    <w:rsid w:val="00673742"/>
    <w:rsid w:val="006742ED"/>
    <w:rsid w:val="00674342"/>
    <w:rsid w:val="00675232"/>
    <w:rsid w:val="006757B0"/>
    <w:rsid w:val="00675C5D"/>
    <w:rsid w:val="006761FC"/>
    <w:rsid w:val="00676622"/>
    <w:rsid w:val="006771BD"/>
    <w:rsid w:val="006772A5"/>
    <w:rsid w:val="00677363"/>
    <w:rsid w:val="006774CA"/>
    <w:rsid w:val="00677C9E"/>
    <w:rsid w:val="00677F8B"/>
    <w:rsid w:val="006800ED"/>
    <w:rsid w:val="00680460"/>
    <w:rsid w:val="00680582"/>
    <w:rsid w:val="006807FB"/>
    <w:rsid w:val="00680FB1"/>
    <w:rsid w:val="00681104"/>
    <w:rsid w:val="00681E97"/>
    <w:rsid w:val="0068245E"/>
    <w:rsid w:val="00682B72"/>
    <w:rsid w:val="0068386C"/>
    <w:rsid w:val="00683CD3"/>
    <w:rsid w:val="006842BC"/>
    <w:rsid w:val="006849B9"/>
    <w:rsid w:val="00684EE0"/>
    <w:rsid w:val="00685D7F"/>
    <w:rsid w:val="006862DA"/>
    <w:rsid w:val="00686620"/>
    <w:rsid w:val="00686C39"/>
    <w:rsid w:val="00686EBB"/>
    <w:rsid w:val="0068721F"/>
    <w:rsid w:val="0068784E"/>
    <w:rsid w:val="00687B7E"/>
    <w:rsid w:val="0069050F"/>
    <w:rsid w:val="00690E79"/>
    <w:rsid w:val="00690F33"/>
    <w:rsid w:val="00691167"/>
    <w:rsid w:val="006913A7"/>
    <w:rsid w:val="00691F0A"/>
    <w:rsid w:val="0069280A"/>
    <w:rsid w:val="00693210"/>
    <w:rsid w:val="00693375"/>
    <w:rsid w:val="0069369C"/>
    <w:rsid w:val="006936E8"/>
    <w:rsid w:val="00693958"/>
    <w:rsid w:val="0069408F"/>
    <w:rsid w:val="00694B19"/>
    <w:rsid w:val="006956BD"/>
    <w:rsid w:val="00695C0C"/>
    <w:rsid w:val="00696065"/>
    <w:rsid w:val="0069642B"/>
    <w:rsid w:val="0069667F"/>
    <w:rsid w:val="0069704F"/>
    <w:rsid w:val="006970FE"/>
    <w:rsid w:val="0069715B"/>
    <w:rsid w:val="00697409"/>
    <w:rsid w:val="0069743D"/>
    <w:rsid w:val="00697830"/>
    <w:rsid w:val="00697EB0"/>
    <w:rsid w:val="006A06F4"/>
    <w:rsid w:val="006A0E02"/>
    <w:rsid w:val="006A0E31"/>
    <w:rsid w:val="006A0F53"/>
    <w:rsid w:val="006A1450"/>
    <w:rsid w:val="006A1A0B"/>
    <w:rsid w:val="006A21C2"/>
    <w:rsid w:val="006A23A1"/>
    <w:rsid w:val="006A2403"/>
    <w:rsid w:val="006A2B4C"/>
    <w:rsid w:val="006A3426"/>
    <w:rsid w:val="006A37E7"/>
    <w:rsid w:val="006A3842"/>
    <w:rsid w:val="006A4DB2"/>
    <w:rsid w:val="006A4FF5"/>
    <w:rsid w:val="006A5569"/>
    <w:rsid w:val="006A5587"/>
    <w:rsid w:val="006A617A"/>
    <w:rsid w:val="006A623E"/>
    <w:rsid w:val="006A6349"/>
    <w:rsid w:val="006A642A"/>
    <w:rsid w:val="006A6641"/>
    <w:rsid w:val="006A691B"/>
    <w:rsid w:val="006A6AFA"/>
    <w:rsid w:val="006A6E93"/>
    <w:rsid w:val="006A7BEE"/>
    <w:rsid w:val="006B0CE5"/>
    <w:rsid w:val="006B0FEE"/>
    <w:rsid w:val="006B1EC2"/>
    <w:rsid w:val="006B23E3"/>
    <w:rsid w:val="006B282F"/>
    <w:rsid w:val="006B2B77"/>
    <w:rsid w:val="006B3410"/>
    <w:rsid w:val="006B3471"/>
    <w:rsid w:val="006B392C"/>
    <w:rsid w:val="006B3E35"/>
    <w:rsid w:val="006B3E5F"/>
    <w:rsid w:val="006B44AA"/>
    <w:rsid w:val="006B5309"/>
    <w:rsid w:val="006B5941"/>
    <w:rsid w:val="006B5EEC"/>
    <w:rsid w:val="006B631A"/>
    <w:rsid w:val="006B68AD"/>
    <w:rsid w:val="006B68E8"/>
    <w:rsid w:val="006B6CEE"/>
    <w:rsid w:val="006B760B"/>
    <w:rsid w:val="006B7AC0"/>
    <w:rsid w:val="006C16F5"/>
    <w:rsid w:val="006C2CAB"/>
    <w:rsid w:val="006C36BA"/>
    <w:rsid w:val="006C432D"/>
    <w:rsid w:val="006C489A"/>
    <w:rsid w:val="006C4AEB"/>
    <w:rsid w:val="006C4BB3"/>
    <w:rsid w:val="006C4FE4"/>
    <w:rsid w:val="006C5E50"/>
    <w:rsid w:val="006C61CF"/>
    <w:rsid w:val="006C65CA"/>
    <w:rsid w:val="006C6F83"/>
    <w:rsid w:val="006C78BF"/>
    <w:rsid w:val="006D0373"/>
    <w:rsid w:val="006D07EB"/>
    <w:rsid w:val="006D0E28"/>
    <w:rsid w:val="006D1026"/>
    <w:rsid w:val="006D10CF"/>
    <w:rsid w:val="006D1430"/>
    <w:rsid w:val="006D1926"/>
    <w:rsid w:val="006D1A2D"/>
    <w:rsid w:val="006D2224"/>
    <w:rsid w:val="006D22BF"/>
    <w:rsid w:val="006D2A6E"/>
    <w:rsid w:val="006D2B40"/>
    <w:rsid w:val="006D2C65"/>
    <w:rsid w:val="006D37D0"/>
    <w:rsid w:val="006D38D9"/>
    <w:rsid w:val="006D4646"/>
    <w:rsid w:val="006D487F"/>
    <w:rsid w:val="006D5AA7"/>
    <w:rsid w:val="006D5B3A"/>
    <w:rsid w:val="006D5D2F"/>
    <w:rsid w:val="006D5EA6"/>
    <w:rsid w:val="006D6308"/>
    <w:rsid w:val="006D64EB"/>
    <w:rsid w:val="006D6765"/>
    <w:rsid w:val="006D6794"/>
    <w:rsid w:val="006D6987"/>
    <w:rsid w:val="006D740E"/>
    <w:rsid w:val="006D7FCC"/>
    <w:rsid w:val="006E0574"/>
    <w:rsid w:val="006E129D"/>
    <w:rsid w:val="006E12EB"/>
    <w:rsid w:val="006E19FD"/>
    <w:rsid w:val="006E246F"/>
    <w:rsid w:val="006E2540"/>
    <w:rsid w:val="006E26BB"/>
    <w:rsid w:val="006E2721"/>
    <w:rsid w:val="006E3D09"/>
    <w:rsid w:val="006E3DEB"/>
    <w:rsid w:val="006E4295"/>
    <w:rsid w:val="006E42C8"/>
    <w:rsid w:val="006E44F3"/>
    <w:rsid w:val="006E47A3"/>
    <w:rsid w:val="006E480C"/>
    <w:rsid w:val="006E4C64"/>
    <w:rsid w:val="006E4CA6"/>
    <w:rsid w:val="006E4CF2"/>
    <w:rsid w:val="006E5439"/>
    <w:rsid w:val="006E5CBE"/>
    <w:rsid w:val="006E5D0F"/>
    <w:rsid w:val="006E7412"/>
    <w:rsid w:val="006E79F7"/>
    <w:rsid w:val="006F0185"/>
    <w:rsid w:val="006F03B9"/>
    <w:rsid w:val="006F0423"/>
    <w:rsid w:val="006F05B2"/>
    <w:rsid w:val="006F064D"/>
    <w:rsid w:val="006F0651"/>
    <w:rsid w:val="006F0D0D"/>
    <w:rsid w:val="006F0E72"/>
    <w:rsid w:val="006F0EB8"/>
    <w:rsid w:val="006F196E"/>
    <w:rsid w:val="006F28FC"/>
    <w:rsid w:val="006F2D41"/>
    <w:rsid w:val="006F38AC"/>
    <w:rsid w:val="006F3B7E"/>
    <w:rsid w:val="006F416F"/>
    <w:rsid w:val="006F457C"/>
    <w:rsid w:val="006F5005"/>
    <w:rsid w:val="006F5521"/>
    <w:rsid w:val="006F5B6E"/>
    <w:rsid w:val="006F5E4C"/>
    <w:rsid w:val="006F6212"/>
    <w:rsid w:val="006F6330"/>
    <w:rsid w:val="006F653A"/>
    <w:rsid w:val="006F6668"/>
    <w:rsid w:val="006F6CA3"/>
    <w:rsid w:val="006F6D99"/>
    <w:rsid w:val="006F7304"/>
    <w:rsid w:val="006F74C3"/>
    <w:rsid w:val="006F774A"/>
    <w:rsid w:val="006F77CC"/>
    <w:rsid w:val="006F7C12"/>
    <w:rsid w:val="00700788"/>
    <w:rsid w:val="00701881"/>
    <w:rsid w:val="007025A8"/>
    <w:rsid w:val="00702971"/>
    <w:rsid w:val="00703490"/>
    <w:rsid w:val="007035FF"/>
    <w:rsid w:val="00703A23"/>
    <w:rsid w:val="0070402E"/>
    <w:rsid w:val="007040CF"/>
    <w:rsid w:val="0070412E"/>
    <w:rsid w:val="00704456"/>
    <w:rsid w:val="00704504"/>
    <w:rsid w:val="00704BF3"/>
    <w:rsid w:val="00705256"/>
    <w:rsid w:val="007052C9"/>
    <w:rsid w:val="00705761"/>
    <w:rsid w:val="0070576C"/>
    <w:rsid w:val="007063FF"/>
    <w:rsid w:val="00706722"/>
    <w:rsid w:val="007068C1"/>
    <w:rsid w:val="00706BA9"/>
    <w:rsid w:val="007071E1"/>
    <w:rsid w:val="0070720F"/>
    <w:rsid w:val="00707A45"/>
    <w:rsid w:val="0071195F"/>
    <w:rsid w:val="00711BCD"/>
    <w:rsid w:val="00712070"/>
    <w:rsid w:val="00712305"/>
    <w:rsid w:val="00712561"/>
    <w:rsid w:val="00712B19"/>
    <w:rsid w:val="00712C5F"/>
    <w:rsid w:val="00712D76"/>
    <w:rsid w:val="007132CC"/>
    <w:rsid w:val="0071339C"/>
    <w:rsid w:val="00713A7B"/>
    <w:rsid w:val="00713A92"/>
    <w:rsid w:val="00713B84"/>
    <w:rsid w:val="00713BF3"/>
    <w:rsid w:val="00713F1E"/>
    <w:rsid w:val="007145FA"/>
    <w:rsid w:val="007145FB"/>
    <w:rsid w:val="00714786"/>
    <w:rsid w:val="007147DC"/>
    <w:rsid w:val="00714F16"/>
    <w:rsid w:val="0071558F"/>
    <w:rsid w:val="00715F55"/>
    <w:rsid w:val="007164F9"/>
    <w:rsid w:val="00716BD7"/>
    <w:rsid w:val="00716FB8"/>
    <w:rsid w:val="00717846"/>
    <w:rsid w:val="00717D90"/>
    <w:rsid w:val="0072022B"/>
    <w:rsid w:val="007202EE"/>
    <w:rsid w:val="00720482"/>
    <w:rsid w:val="00720B5A"/>
    <w:rsid w:val="0072133A"/>
    <w:rsid w:val="007215FE"/>
    <w:rsid w:val="00721B1E"/>
    <w:rsid w:val="0072363D"/>
    <w:rsid w:val="007240AA"/>
    <w:rsid w:val="00724984"/>
    <w:rsid w:val="00724AAE"/>
    <w:rsid w:val="00724C4B"/>
    <w:rsid w:val="0072554D"/>
    <w:rsid w:val="007257B2"/>
    <w:rsid w:val="00725800"/>
    <w:rsid w:val="007260C5"/>
    <w:rsid w:val="00726102"/>
    <w:rsid w:val="00726188"/>
    <w:rsid w:val="00726533"/>
    <w:rsid w:val="00726BD8"/>
    <w:rsid w:val="00726F61"/>
    <w:rsid w:val="0072732C"/>
    <w:rsid w:val="00727A1E"/>
    <w:rsid w:val="00727C4B"/>
    <w:rsid w:val="00727E41"/>
    <w:rsid w:val="00730EB6"/>
    <w:rsid w:val="0073168C"/>
    <w:rsid w:val="00731B04"/>
    <w:rsid w:val="007326E9"/>
    <w:rsid w:val="00732882"/>
    <w:rsid w:val="00732ADA"/>
    <w:rsid w:val="00732CC3"/>
    <w:rsid w:val="007334E1"/>
    <w:rsid w:val="007343B2"/>
    <w:rsid w:val="00734423"/>
    <w:rsid w:val="0073460A"/>
    <w:rsid w:val="00734616"/>
    <w:rsid w:val="0073579F"/>
    <w:rsid w:val="0073606D"/>
    <w:rsid w:val="00736678"/>
    <w:rsid w:val="007367BF"/>
    <w:rsid w:val="007369D2"/>
    <w:rsid w:val="00736A5A"/>
    <w:rsid w:val="00736BA9"/>
    <w:rsid w:val="00736F0F"/>
    <w:rsid w:val="00737B1E"/>
    <w:rsid w:val="00740482"/>
    <w:rsid w:val="00740580"/>
    <w:rsid w:val="007405AE"/>
    <w:rsid w:val="00740BCB"/>
    <w:rsid w:val="007416AD"/>
    <w:rsid w:val="00741734"/>
    <w:rsid w:val="007419C1"/>
    <w:rsid w:val="00741B50"/>
    <w:rsid w:val="00741D14"/>
    <w:rsid w:val="00742595"/>
    <w:rsid w:val="00742E8B"/>
    <w:rsid w:val="007437CE"/>
    <w:rsid w:val="00743B63"/>
    <w:rsid w:val="00744256"/>
    <w:rsid w:val="0074541D"/>
    <w:rsid w:val="00746857"/>
    <w:rsid w:val="00746C25"/>
    <w:rsid w:val="00746C9C"/>
    <w:rsid w:val="0074735A"/>
    <w:rsid w:val="007473B5"/>
    <w:rsid w:val="007473FB"/>
    <w:rsid w:val="00747D66"/>
    <w:rsid w:val="00747E8E"/>
    <w:rsid w:val="00747FB4"/>
    <w:rsid w:val="00747FC1"/>
    <w:rsid w:val="00750415"/>
    <w:rsid w:val="0075064B"/>
    <w:rsid w:val="0075082A"/>
    <w:rsid w:val="007509E6"/>
    <w:rsid w:val="00750E24"/>
    <w:rsid w:val="00751457"/>
    <w:rsid w:val="007514B8"/>
    <w:rsid w:val="00751E4F"/>
    <w:rsid w:val="007525F6"/>
    <w:rsid w:val="00752626"/>
    <w:rsid w:val="007530B3"/>
    <w:rsid w:val="00753A01"/>
    <w:rsid w:val="0075496F"/>
    <w:rsid w:val="00754AA0"/>
    <w:rsid w:val="00754B2F"/>
    <w:rsid w:val="00754DA6"/>
    <w:rsid w:val="00754F81"/>
    <w:rsid w:val="00755E4A"/>
    <w:rsid w:val="0075661A"/>
    <w:rsid w:val="00757453"/>
    <w:rsid w:val="00760EE3"/>
    <w:rsid w:val="007611E5"/>
    <w:rsid w:val="00762C71"/>
    <w:rsid w:val="00763107"/>
    <w:rsid w:val="00763370"/>
    <w:rsid w:val="007645E8"/>
    <w:rsid w:val="00764735"/>
    <w:rsid w:val="00765368"/>
    <w:rsid w:val="00765971"/>
    <w:rsid w:val="00765EC3"/>
    <w:rsid w:val="0076644E"/>
    <w:rsid w:val="0076670D"/>
    <w:rsid w:val="00766AF6"/>
    <w:rsid w:val="00766BA7"/>
    <w:rsid w:val="00767889"/>
    <w:rsid w:val="00767896"/>
    <w:rsid w:val="00767C34"/>
    <w:rsid w:val="007709D5"/>
    <w:rsid w:val="00770CEB"/>
    <w:rsid w:val="007713D9"/>
    <w:rsid w:val="00771501"/>
    <w:rsid w:val="00771FA6"/>
    <w:rsid w:val="007721E0"/>
    <w:rsid w:val="007725E0"/>
    <w:rsid w:val="00772914"/>
    <w:rsid w:val="00772B5A"/>
    <w:rsid w:val="0077357E"/>
    <w:rsid w:val="007738C9"/>
    <w:rsid w:val="00774425"/>
    <w:rsid w:val="00774AE0"/>
    <w:rsid w:val="007751BF"/>
    <w:rsid w:val="007752F4"/>
    <w:rsid w:val="00775A2E"/>
    <w:rsid w:val="00776B04"/>
    <w:rsid w:val="00777CA0"/>
    <w:rsid w:val="00780A0A"/>
    <w:rsid w:val="00780C89"/>
    <w:rsid w:val="00780E30"/>
    <w:rsid w:val="00781619"/>
    <w:rsid w:val="007816F9"/>
    <w:rsid w:val="0078192D"/>
    <w:rsid w:val="007820CD"/>
    <w:rsid w:val="007823AC"/>
    <w:rsid w:val="00782461"/>
    <w:rsid w:val="00782710"/>
    <w:rsid w:val="00782862"/>
    <w:rsid w:val="00783B2D"/>
    <w:rsid w:val="00783BD3"/>
    <w:rsid w:val="00783C25"/>
    <w:rsid w:val="00783C43"/>
    <w:rsid w:val="00783C91"/>
    <w:rsid w:val="00783DA0"/>
    <w:rsid w:val="00783DE9"/>
    <w:rsid w:val="007854A7"/>
    <w:rsid w:val="0078594C"/>
    <w:rsid w:val="00785C6A"/>
    <w:rsid w:val="0078604C"/>
    <w:rsid w:val="007868D4"/>
    <w:rsid w:val="00786F09"/>
    <w:rsid w:val="007871A8"/>
    <w:rsid w:val="007873F4"/>
    <w:rsid w:val="00787AC8"/>
    <w:rsid w:val="00787DCE"/>
    <w:rsid w:val="00787E3B"/>
    <w:rsid w:val="00787EBF"/>
    <w:rsid w:val="00787FDB"/>
    <w:rsid w:val="007902D6"/>
    <w:rsid w:val="00790D0E"/>
    <w:rsid w:val="00791470"/>
    <w:rsid w:val="00791A35"/>
    <w:rsid w:val="00792441"/>
    <w:rsid w:val="00792842"/>
    <w:rsid w:val="00792B68"/>
    <w:rsid w:val="00793251"/>
    <w:rsid w:val="007935FE"/>
    <w:rsid w:val="00794C31"/>
    <w:rsid w:val="00795052"/>
    <w:rsid w:val="0079558F"/>
    <w:rsid w:val="007957FA"/>
    <w:rsid w:val="00795926"/>
    <w:rsid w:val="00795B5F"/>
    <w:rsid w:val="00795E83"/>
    <w:rsid w:val="00797BFE"/>
    <w:rsid w:val="007A063E"/>
    <w:rsid w:val="007A071D"/>
    <w:rsid w:val="007A0727"/>
    <w:rsid w:val="007A0775"/>
    <w:rsid w:val="007A0DA0"/>
    <w:rsid w:val="007A0EE5"/>
    <w:rsid w:val="007A1413"/>
    <w:rsid w:val="007A27D6"/>
    <w:rsid w:val="007A33A2"/>
    <w:rsid w:val="007A3496"/>
    <w:rsid w:val="007A36DF"/>
    <w:rsid w:val="007A3E9F"/>
    <w:rsid w:val="007A55F4"/>
    <w:rsid w:val="007A573F"/>
    <w:rsid w:val="007A659C"/>
    <w:rsid w:val="007A6615"/>
    <w:rsid w:val="007A6BC6"/>
    <w:rsid w:val="007A6C52"/>
    <w:rsid w:val="007A6F2A"/>
    <w:rsid w:val="007A7169"/>
    <w:rsid w:val="007A71E7"/>
    <w:rsid w:val="007A74AD"/>
    <w:rsid w:val="007A7799"/>
    <w:rsid w:val="007A7816"/>
    <w:rsid w:val="007A7EF6"/>
    <w:rsid w:val="007A7FA1"/>
    <w:rsid w:val="007B00E2"/>
    <w:rsid w:val="007B03C3"/>
    <w:rsid w:val="007B09AD"/>
    <w:rsid w:val="007B0D1B"/>
    <w:rsid w:val="007B0EE0"/>
    <w:rsid w:val="007B124B"/>
    <w:rsid w:val="007B1E8F"/>
    <w:rsid w:val="007B25ED"/>
    <w:rsid w:val="007B26E5"/>
    <w:rsid w:val="007B283E"/>
    <w:rsid w:val="007B2E71"/>
    <w:rsid w:val="007B2FAB"/>
    <w:rsid w:val="007B3209"/>
    <w:rsid w:val="007B323E"/>
    <w:rsid w:val="007B34C9"/>
    <w:rsid w:val="007B36EA"/>
    <w:rsid w:val="007B3977"/>
    <w:rsid w:val="007B3C4A"/>
    <w:rsid w:val="007B41C9"/>
    <w:rsid w:val="007B4355"/>
    <w:rsid w:val="007B58C6"/>
    <w:rsid w:val="007B5906"/>
    <w:rsid w:val="007B617C"/>
    <w:rsid w:val="007B68B2"/>
    <w:rsid w:val="007B69B9"/>
    <w:rsid w:val="007B78B4"/>
    <w:rsid w:val="007B7BA0"/>
    <w:rsid w:val="007C07A4"/>
    <w:rsid w:val="007C0927"/>
    <w:rsid w:val="007C0A2C"/>
    <w:rsid w:val="007C0B10"/>
    <w:rsid w:val="007C10A9"/>
    <w:rsid w:val="007C117B"/>
    <w:rsid w:val="007C15E3"/>
    <w:rsid w:val="007C1969"/>
    <w:rsid w:val="007C1B7F"/>
    <w:rsid w:val="007C1E4A"/>
    <w:rsid w:val="007C24BF"/>
    <w:rsid w:val="007C2ECB"/>
    <w:rsid w:val="007C3310"/>
    <w:rsid w:val="007C3E5D"/>
    <w:rsid w:val="007C4439"/>
    <w:rsid w:val="007C4A62"/>
    <w:rsid w:val="007C53C6"/>
    <w:rsid w:val="007C5C52"/>
    <w:rsid w:val="007C6401"/>
    <w:rsid w:val="007C709B"/>
    <w:rsid w:val="007C75DA"/>
    <w:rsid w:val="007C7601"/>
    <w:rsid w:val="007C7C64"/>
    <w:rsid w:val="007D0508"/>
    <w:rsid w:val="007D103D"/>
    <w:rsid w:val="007D1169"/>
    <w:rsid w:val="007D2AF8"/>
    <w:rsid w:val="007D2D24"/>
    <w:rsid w:val="007D304C"/>
    <w:rsid w:val="007D3554"/>
    <w:rsid w:val="007D3B0D"/>
    <w:rsid w:val="007D41FC"/>
    <w:rsid w:val="007D47E7"/>
    <w:rsid w:val="007D4CB5"/>
    <w:rsid w:val="007D53E8"/>
    <w:rsid w:val="007D5AAA"/>
    <w:rsid w:val="007D628D"/>
    <w:rsid w:val="007D6472"/>
    <w:rsid w:val="007D6B56"/>
    <w:rsid w:val="007D6C1B"/>
    <w:rsid w:val="007D7017"/>
    <w:rsid w:val="007D750A"/>
    <w:rsid w:val="007D7BA9"/>
    <w:rsid w:val="007D7CA1"/>
    <w:rsid w:val="007D7EFD"/>
    <w:rsid w:val="007E0089"/>
    <w:rsid w:val="007E0628"/>
    <w:rsid w:val="007E08D9"/>
    <w:rsid w:val="007E1779"/>
    <w:rsid w:val="007E19F8"/>
    <w:rsid w:val="007E201C"/>
    <w:rsid w:val="007E237A"/>
    <w:rsid w:val="007E2475"/>
    <w:rsid w:val="007E292F"/>
    <w:rsid w:val="007E2FA6"/>
    <w:rsid w:val="007E3AB0"/>
    <w:rsid w:val="007E41EC"/>
    <w:rsid w:val="007E47F4"/>
    <w:rsid w:val="007E4B05"/>
    <w:rsid w:val="007E4B90"/>
    <w:rsid w:val="007E56E0"/>
    <w:rsid w:val="007E56EA"/>
    <w:rsid w:val="007E5D7D"/>
    <w:rsid w:val="007E75D8"/>
    <w:rsid w:val="007E7A75"/>
    <w:rsid w:val="007E7F0F"/>
    <w:rsid w:val="007F142F"/>
    <w:rsid w:val="007F1F16"/>
    <w:rsid w:val="007F2A76"/>
    <w:rsid w:val="007F42E1"/>
    <w:rsid w:val="007F45B2"/>
    <w:rsid w:val="007F4F68"/>
    <w:rsid w:val="007F5978"/>
    <w:rsid w:val="007F6197"/>
    <w:rsid w:val="007F679A"/>
    <w:rsid w:val="007F6822"/>
    <w:rsid w:val="007F68C1"/>
    <w:rsid w:val="007F73A8"/>
    <w:rsid w:val="007F7C24"/>
    <w:rsid w:val="00800C37"/>
    <w:rsid w:val="00800D03"/>
    <w:rsid w:val="00801031"/>
    <w:rsid w:val="008012F3"/>
    <w:rsid w:val="00801586"/>
    <w:rsid w:val="00801669"/>
    <w:rsid w:val="0080175B"/>
    <w:rsid w:val="00801B32"/>
    <w:rsid w:val="008025D5"/>
    <w:rsid w:val="00802E8E"/>
    <w:rsid w:val="008031DE"/>
    <w:rsid w:val="00803239"/>
    <w:rsid w:val="008035D2"/>
    <w:rsid w:val="00803B25"/>
    <w:rsid w:val="0080439D"/>
    <w:rsid w:val="0080489B"/>
    <w:rsid w:val="00804A69"/>
    <w:rsid w:val="00804D59"/>
    <w:rsid w:val="00804FA9"/>
    <w:rsid w:val="00805524"/>
    <w:rsid w:val="00805714"/>
    <w:rsid w:val="00805A48"/>
    <w:rsid w:val="00806159"/>
    <w:rsid w:val="0080645B"/>
    <w:rsid w:val="0080650C"/>
    <w:rsid w:val="008065FE"/>
    <w:rsid w:val="00806D3B"/>
    <w:rsid w:val="008106C7"/>
    <w:rsid w:val="008108C1"/>
    <w:rsid w:val="00810C86"/>
    <w:rsid w:val="008116CE"/>
    <w:rsid w:val="008116F6"/>
    <w:rsid w:val="008121ED"/>
    <w:rsid w:val="00812400"/>
    <w:rsid w:val="0081260E"/>
    <w:rsid w:val="008127F0"/>
    <w:rsid w:val="00812A0E"/>
    <w:rsid w:val="0081337D"/>
    <w:rsid w:val="008133DD"/>
    <w:rsid w:val="008134EE"/>
    <w:rsid w:val="008139AF"/>
    <w:rsid w:val="00813A36"/>
    <w:rsid w:val="00813B45"/>
    <w:rsid w:val="00813CE7"/>
    <w:rsid w:val="00814025"/>
    <w:rsid w:val="008141A2"/>
    <w:rsid w:val="00814220"/>
    <w:rsid w:val="00815B1F"/>
    <w:rsid w:val="00815B9A"/>
    <w:rsid w:val="00815EC9"/>
    <w:rsid w:val="00816040"/>
    <w:rsid w:val="008165D1"/>
    <w:rsid w:val="00816733"/>
    <w:rsid w:val="00816A25"/>
    <w:rsid w:val="00816A47"/>
    <w:rsid w:val="008170BB"/>
    <w:rsid w:val="00817694"/>
    <w:rsid w:val="00817B94"/>
    <w:rsid w:val="00820641"/>
    <w:rsid w:val="00820A3D"/>
    <w:rsid w:val="00820E79"/>
    <w:rsid w:val="008210A7"/>
    <w:rsid w:val="00821C1C"/>
    <w:rsid w:val="008257D7"/>
    <w:rsid w:val="008258E3"/>
    <w:rsid w:val="00825987"/>
    <w:rsid w:val="00825BCF"/>
    <w:rsid w:val="00827891"/>
    <w:rsid w:val="00827A60"/>
    <w:rsid w:val="00830068"/>
    <w:rsid w:val="00830508"/>
    <w:rsid w:val="00830898"/>
    <w:rsid w:val="0083130D"/>
    <w:rsid w:val="00831415"/>
    <w:rsid w:val="00832A70"/>
    <w:rsid w:val="00833624"/>
    <w:rsid w:val="00834098"/>
    <w:rsid w:val="008347EE"/>
    <w:rsid w:val="008349FA"/>
    <w:rsid w:val="00834CAE"/>
    <w:rsid w:val="00834D47"/>
    <w:rsid w:val="00836543"/>
    <w:rsid w:val="00836608"/>
    <w:rsid w:val="00836932"/>
    <w:rsid w:val="00836B25"/>
    <w:rsid w:val="00840078"/>
    <w:rsid w:val="0084031C"/>
    <w:rsid w:val="008409DE"/>
    <w:rsid w:val="00840C96"/>
    <w:rsid w:val="00840F48"/>
    <w:rsid w:val="008412F0"/>
    <w:rsid w:val="0084137F"/>
    <w:rsid w:val="00841F1D"/>
    <w:rsid w:val="00842362"/>
    <w:rsid w:val="008426A4"/>
    <w:rsid w:val="00842BBF"/>
    <w:rsid w:val="00842C66"/>
    <w:rsid w:val="00843B1D"/>
    <w:rsid w:val="0084409A"/>
    <w:rsid w:val="00844CB1"/>
    <w:rsid w:val="00844D81"/>
    <w:rsid w:val="00844DD0"/>
    <w:rsid w:val="0084513A"/>
    <w:rsid w:val="008451A1"/>
    <w:rsid w:val="0084532E"/>
    <w:rsid w:val="0084533F"/>
    <w:rsid w:val="008456DF"/>
    <w:rsid w:val="008464DD"/>
    <w:rsid w:val="008478C9"/>
    <w:rsid w:val="0085020E"/>
    <w:rsid w:val="008505ED"/>
    <w:rsid w:val="008506C0"/>
    <w:rsid w:val="00850F13"/>
    <w:rsid w:val="00851491"/>
    <w:rsid w:val="00851DB8"/>
    <w:rsid w:val="008539FB"/>
    <w:rsid w:val="0085406E"/>
    <w:rsid w:val="0085465C"/>
    <w:rsid w:val="00854A0C"/>
    <w:rsid w:val="00854BCA"/>
    <w:rsid w:val="00854C0F"/>
    <w:rsid w:val="00854E58"/>
    <w:rsid w:val="00855523"/>
    <w:rsid w:val="00855775"/>
    <w:rsid w:val="00856203"/>
    <w:rsid w:val="00856568"/>
    <w:rsid w:val="00856B02"/>
    <w:rsid w:val="00856CC2"/>
    <w:rsid w:val="00856E58"/>
    <w:rsid w:val="00857A3D"/>
    <w:rsid w:val="0086024B"/>
    <w:rsid w:val="0086105E"/>
    <w:rsid w:val="00861BAB"/>
    <w:rsid w:val="0086212D"/>
    <w:rsid w:val="0086246F"/>
    <w:rsid w:val="0086268C"/>
    <w:rsid w:val="008630CA"/>
    <w:rsid w:val="008630ED"/>
    <w:rsid w:val="0086376F"/>
    <w:rsid w:val="0086377A"/>
    <w:rsid w:val="00863E6A"/>
    <w:rsid w:val="0086408D"/>
    <w:rsid w:val="008644DE"/>
    <w:rsid w:val="00864A4D"/>
    <w:rsid w:val="00865725"/>
    <w:rsid w:val="0086624B"/>
    <w:rsid w:val="0086672F"/>
    <w:rsid w:val="0087002F"/>
    <w:rsid w:val="008705BF"/>
    <w:rsid w:val="008707AB"/>
    <w:rsid w:val="00871127"/>
    <w:rsid w:val="00871308"/>
    <w:rsid w:val="00871769"/>
    <w:rsid w:val="008719E2"/>
    <w:rsid w:val="00873355"/>
    <w:rsid w:val="00873ABF"/>
    <w:rsid w:val="00875471"/>
    <w:rsid w:val="008759DC"/>
    <w:rsid w:val="008761FA"/>
    <w:rsid w:val="00876362"/>
    <w:rsid w:val="008764E9"/>
    <w:rsid w:val="008765EC"/>
    <w:rsid w:val="00876A9E"/>
    <w:rsid w:val="008773CB"/>
    <w:rsid w:val="008777B2"/>
    <w:rsid w:val="008802E0"/>
    <w:rsid w:val="008811D5"/>
    <w:rsid w:val="0088141F"/>
    <w:rsid w:val="008814F3"/>
    <w:rsid w:val="0088154D"/>
    <w:rsid w:val="0088159A"/>
    <w:rsid w:val="0088197C"/>
    <w:rsid w:val="00881D4B"/>
    <w:rsid w:val="008823BA"/>
    <w:rsid w:val="00882CC4"/>
    <w:rsid w:val="008834F0"/>
    <w:rsid w:val="00883830"/>
    <w:rsid w:val="008839A1"/>
    <w:rsid w:val="00884167"/>
    <w:rsid w:val="00884261"/>
    <w:rsid w:val="00884463"/>
    <w:rsid w:val="00884491"/>
    <w:rsid w:val="00884FC9"/>
    <w:rsid w:val="00885CD2"/>
    <w:rsid w:val="00886016"/>
    <w:rsid w:val="008864A4"/>
    <w:rsid w:val="00886FBF"/>
    <w:rsid w:val="0089002E"/>
    <w:rsid w:val="0089037A"/>
    <w:rsid w:val="00891829"/>
    <w:rsid w:val="00891B89"/>
    <w:rsid w:val="00892122"/>
    <w:rsid w:val="00892F2D"/>
    <w:rsid w:val="00895383"/>
    <w:rsid w:val="00895669"/>
    <w:rsid w:val="00895845"/>
    <w:rsid w:val="00895857"/>
    <w:rsid w:val="00895DCD"/>
    <w:rsid w:val="00895EFB"/>
    <w:rsid w:val="0089602D"/>
    <w:rsid w:val="0089605E"/>
    <w:rsid w:val="0089617B"/>
    <w:rsid w:val="00896EFA"/>
    <w:rsid w:val="00897429"/>
    <w:rsid w:val="0089785D"/>
    <w:rsid w:val="008979DC"/>
    <w:rsid w:val="008A04B4"/>
    <w:rsid w:val="008A0B12"/>
    <w:rsid w:val="008A0E52"/>
    <w:rsid w:val="008A1123"/>
    <w:rsid w:val="008A2A2A"/>
    <w:rsid w:val="008A2C9B"/>
    <w:rsid w:val="008A2CBC"/>
    <w:rsid w:val="008A2D71"/>
    <w:rsid w:val="008A2E11"/>
    <w:rsid w:val="008A349E"/>
    <w:rsid w:val="008A46A4"/>
    <w:rsid w:val="008A4A5E"/>
    <w:rsid w:val="008A503D"/>
    <w:rsid w:val="008A5099"/>
    <w:rsid w:val="008A55B1"/>
    <w:rsid w:val="008A5749"/>
    <w:rsid w:val="008A63E3"/>
    <w:rsid w:val="008A6480"/>
    <w:rsid w:val="008A6483"/>
    <w:rsid w:val="008A6EE2"/>
    <w:rsid w:val="008A734D"/>
    <w:rsid w:val="008A740F"/>
    <w:rsid w:val="008A752B"/>
    <w:rsid w:val="008A788B"/>
    <w:rsid w:val="008B0156"/>
    <w:rsid w:val="008B0777"/>
    <w:rsid w:val="008B0927"/>
    <w:rsid w:val="008B1AFA"/>
    <w:rsid w:val="008B1C37"/>
    <w:rsid w:val="008B26EF"/>
    <w:rsid w:val="008B2804"/>
    <w:rsid w:val="008B37D3"/>
    <w:rsid w:val="008B3BD0"/>
    <w:rsid w:val="008B3F99"/>
    <w:rsid w:val="008B50FE"/>
    <w:rsid w:val="008B569E"/>
    <w:rsid w:val="008B57C6"/>
    <w:rsid w:val="008B5888"/>
    <w:rsid w:val="008B69F9"/>
    <w:rsid w:val="008B6EA4"/>
    <w:rsid w:val="008B6F3C"/>
    <w:rsid w:val="008B6F49"/>
    <w:rsid w:val="008B7354"/>
    <w:rsid w:val="008B73D3"/>
    <w:rsid w:val="008B7EF6"/>
    <w:rsid w:val="008C0423"/>
    <w:rsid w:val="008C04B0"/>
    <w:rsid w:val="008C0C20"/>
    <w:rsid w:val="008C0CE3"/>
    <w:rsid w:val="008C1A05"/>
    <w:rsid w:val="008C2493"/>
    <w:rsid w:val="008C2873"/>
    <w:rsid w:val="008C2EE0"/>
    <w:rsid w:val="008C3113"/>
    <w:rsid w:val="008C33AF"/>
    <w:rsid w:val="008C3F1A"/>
    <w:rsid w:val="008C414F"/>
    <w:rsid w:val="008C432D"/>
    <w:rsid w:val="008C45B6"/>
    <w:rsid w:val="008C471D"/>
    <w:rsid w:val="008C4F50"/>
    <w:rsid w:val="008C516D"/>
    <w:rsid w:val="008C52A1"/>
    <w:rsid w:val="008C539C"/>
    <w:rsid w:val="008C57A2"/>
    <w:rsid w:val="008C6823"/>
    <w:rsid w:val="008C76FE"/>
    <w:rsid w:val="008C78BC"/>
    <w:rsid w:val="008C78E9"/>
    <w:rsid w:val="008D0089"/>
    <w:rsid w:val="008D01AC"/>
    <w:rsid w:val="008D0348"/>
    <w:rsid w:val="008D0674"/>
    <w:rsid w:val="008D07BD"/>
    <w:rsid w:val="008D0CAB"/>
    <w:rsid w:val="008D0E3F"/>
    <w:rsid w:val="008D1834"/>
    <w:rsid w:val="008D1BAD"/>
    <w:rsid w:val="008D201B"/>
    <w:rsid w:val="008D2FD9"/>
    <w:rsid w:val="008D3A31"/>
    <w:rsid w:val="008D3F72"/>
    <w:rsid w:val="008D4142"/>
    <w:rsid w:val="008D48D2"/>
    <w:rsid w:val="008D4ACC"/>
    <w:rsid w:val="008D4CC5"/>
    <w:rsid w:val="008D4F58"/>
    <w:rsid w:val="008D4FCF"/>
    <w:rsid w:val="008D60DA"/>
    <w:rsid w:val="008D6613"/>
    <w:rsid w:val="008D6A7F"/>
    <w:rsid w:val="008D6F70"/>
    <w:rsid w:val="008D70A8"/>
    <w:rsid w:val="008D739C"/>
    <w:rsid w:val="008D7663"/>
    <w:rsid w:val="008D79E5"/>
    <w:rsid w:val="008D7B66"/>
    <w:rsid w:val="008D7F8C"/>
    <w:rsid w:val="008E03B8"/>
    <w:rsid w:val="008E0742"/>
    <w:rsid w:val="008E0A08"/>
    <w:rsid w:val="008E2385"/>
    <w:rsid w:val="008E28D1"/>
    <w:rsid w:val="008E2A51"/>
    <w:rsid w:val="008E3244"/>
    <w:rsid w:val="008E3402"/>
    <w:rsid w:val="008E35D5"/>
    <w:rsid w:val="008E3C37"/>
    <w:rsid w:val="008E3C50"/>
    <w:rsid w:val="008E3CD6"/>
    <w:rsid w:val="008E51DE"/>
    <w:rsid w:val="008E54A6"/>
    <w:rsid w:val="008E5CE1"/>
    <w:rsid w:val="008E5F16"/>
    <w:rsid w:val="008E5F69"/>
    <w:rsid w:val="008E6933"/>
    <w:rsid w:val="008E6DFA"/>
    <w:rsid w:val="008E724D"/>
    <w:rsid w:val="008E773E"/>
    <w:rsid w:val="008E7957"/>
    <w:rsid w:val="008F0D5B"/>
    <w:rsid w:val="008F0EFE"/>
    <w:rsid w:val="008F149C"/>
    <w:rsid w:val="008F16FB"/>
    <w:rsid w:val="008F1787"/>
    <w:rsid w:val="008F1930"/>
    <w:rsid w:val="008F1BB2"/>
    <w:rsid w:val="008F1D46"/>
    <w:rsid w:val="008F1DBE"/>
    <w:rsid w:val="008F1DE5"/>
    <w:rsid w:val="008F2003"/>
    <w:rsid w:val="008F20C1"/>
    <w:rsid w:val="008F23E5"/>
    <w:rsid w:val="008F313B"/>
    <w:rsid w:val="008F31C9"/>
    <w:rsid w:val="008F321B"/>
    <w:rsid w:val="008F3AAE"/>
    <w:rsid w:val="008F42C4"/>
    <w:rsid w:val="008F451B"/>
    <w:rsid w:val="008F4B2F"/>
    <w:rsid w:val="008F4F5C"/>
    <w:rsid w:val="008F5312"/>
    <w:rsid w:val="008F5FA6"/>
    <w:rsid w:val="008F6D48"/>
    <w:rsid w:val="008F7285"/>
    <w:rsid w:val="008F7421"/>
    <w:rsid w:val="008F7B6B"/>
    <w:rsid w:val="008F7C25"/>
    <w:rsid w:val="008F7D97"/>
    <w:rsid w:val="0090013A"/>
    <w:rsid w:val="009001BA"/>
    <w:rsid w:val="009009DA"/>
    <w:rsid w:val="00901462"/>
    <w:rsid w:val="0090172A"/>
    <w:rsid w:val="00901D33"/>
    <w:rsid w:val="00901DD7"/>
    <w:rsid w:val="00901FAF"/>
    <w:rsid w:val="0090289C"/>
    <w:rsid w:val="00902E55"/>
    <w:rsid w:val="00903015"/>
    <w:rsid w:val="00903416"/>
    <w:rsid w:val="0090375D"/>
    <w:rsid w:val="0090379B"/>
    <w:rsid w:val="00903A7D"/>
    <w:rsid w:val="00903D96"/>
    <w:rsid w:val="00903F64"/>
    <w:rsid w:val="0090400D"/>
    <w:rsid w:val="00904016"/>
    <w:rsid w:val="009041C0"/>
    <w:rsid w:val="00904512"/>
    <w:rsid w:val="00904622"/>
    <w:rsid w:val="00904A46"/>
    <w:rsid w:val="00904E6C"/>
    <w:rsid w:val="009050F3"/>
    <w:rsid w:val="009055E5"/>
    <w:rsid w:val="009058D3"/>
    <w:rsid w:val="00906005"/>
    <w:rsid w:val="0090690B"/>
    <w:rsid w:val="00906BAE"/>
    <w:rsid w:val="00906D82"/>
    <w:rsid w:val="00906EAE"/>
    <w:rsid w:val="0090724B"/>
    <w:rsid w:val="009073C1"/>
    <w:rsid w:val="00907678"/>
    <w:rsid w:val="00907AF6"/>
    <w:rsid w:val="0091052A"/>
    <w:rsid w:val="0091091C"/>
    <w:rsid w:val="009109F5"/>
    <w:rsid w:val="00910AFC"/>
    <w:rsid w:val="0091114F"/>
    <w:rsid w:val="009115FC"/>
    <w:rsid w:val="00911E87"/>
    <w:rsid w:val="00912163"/>
    <w:rsid w:val="00912347"/>
    <w:rsid w:val="00912982"/>
    <w:rsid w:val="00913C42"/>
    <w:rsid w:val="00913C8F"/>
    <w:rsid w:val="009145EB"/>
    <w:rsid w:val="00915037"/>
    <w:rsid w:val="0091558D"/>
    <w:rsid w:val="00915AD8"/>
    <w:rsid w:val="00915B30"/>
    <w:rsid w:val="00915CE3"/>
    <w:rsid w:val="00915D03"/>
    <w:rsid w:val="0091646B"/>
    <w:rsid w:val="009171B9"/>
    <w:rsid w:val="009179C9"/>
    <w:rsid w:val="009210A3"/>
    <w:rsid w:val="009212F6"/>
    <w:rsid w:val="009213BC"/>
    <w:rsid w:val="0092288D"/>
    <w:rsid w:val="00922992"/>
    <w:rsid w:val="00923431"/>
    <w:rsid w:val="009239D7"/>
    <w:rsid w:val="00924DD2"/>
    <w:rsid w:val="00925395"/>
    <w:rsid w:val="009255E7"/>
    <w:rsid w:val="009257C9"/>
    <w:rsid w:val="009257CF"/>
    <w:rsid w:val="00925DDE"/>
    <w:rsid w:val="00926085"/>
    <w:rsid w:val="009261EC"/>
    <w:rsid w:val="00926A54"/>
    <w:rsid w:val="00927461"/>
    <w:rsid w:val="00930830"/>
    <w:rsid w:val="00930885"/>
    <w:rsid w:val="009308F5"/>
    <w:rsid w:val="0093099B"/>
    <w:rsid w:val="00931A96"/>
    <w:rsid w:val="00931CB0"/>
    <w:rsid w:val="00931FEF"/>
    <w:rsid w:val="00932876"/>
    <w:rsid w:val="00932DC8"/>
    <w:rsid w:val="009338F1"/>
    <w:rsid w:val="00933CEE"/>
    <w:rsid w:val="009340CC"/>
    <w:rsid w:val="00934B78"/>
    <w:rsid w:val="009350DC"/>
    <w:rsid w:val="00935434"/>
    <w:rsid w:val="00936949"/>
    <w:rsid w:val="00936FEB"/>
    <w:rsid w:val="009372E9"/>
    <w:rsid w:val="0093745D"/>
    <w:rsid w:val="009375BA"/>
    <w:rsid w:val="0094006A"/>
    <w:rsid w:val="009400D0"/>
    <w:rsid w:val="00940248"/>
    <w:rsid w:val="00940C9E"/>
    <w:rsid w:val="009413DC"/>
    <w:rsid w:val="00941798"/>
    <w:rsid w:val="00941ABA"/>
    <w:rsid w:val="00943956"/>
    <w:rsid w:val="009439E6"/>
    <w:rsid w:val="00943F29"/>
    <w:rsid w:val="00944222"/>
    <w:rsid w:val="00944D1E"/>
    <w:rsid w:val="00945852"/>
    <w:rsid w:val="00945C07"/>
    <w:rsid w:val="009466F9"/>
    <w:rsid w:val="00946CC5"/>
    <w:rsid w:val="00946D96"/>
    <w:rsid w:val="0094705E"/>
    <w:rsid w:val="00947588"/>
    <w:rsid w:val="00947603"/>
    <w:rsid w:val="00947799"/>
    <w:rsid w:val="00947CFF"/>
    <w:rsid w:val="009501C0"/>
    <w:rsid w:val="00951100"/>
    <w:rsid w:val="009517A8"/>
    <w:rsid w:val="00951F5E"/>
    <w:rsid w:val="0095231E"/>
    <w:rsid w:val="00952482"/>
    <w:rsid w:val="0095248E"/>
    <w:rsid w:val="009526EC"/>
    <w:rsid w:val="00954130"/>
    <w:rsid w:val="009551A8"/>
    <w:rsid w:val="0095534A"/>
    <w:rsid w:val="00955707"/>
    <w:rsid w:val="00955B34"/>
    <w:rsid w:val="00956C84"/>
    <w:rsid w:val="00957C63"/>
    <w:rsid w:val="00960630"/>
    <w:rsid w:val="009611A1"/>
    <w:rsid w:val="009612BC"/>
    <w:rsid w:val="009612EB"/>
    <w:rsid w:val="00961732"/>
    <w:rsid w:val="00961B57"/>
    <w:rsid w:val="00961FFF"/>
    <w:rsid w:val="00962170"/>
    <w:rsid w:val="00962196"/>
    <w:rsid w:val="00962657"/>
    <w:rsid w:val="00962C66"/>
    <w:rsid w:val="00963298"/>
    <w:rsid w:val="009633A3"/>
    <w:rsid w:val="00963A5E"/>
    <w:rsid w:val="009643A9"/>
    <w:rsid w:val="009649C4"/>
    <w:rsid w:val="00965941"/>
    <w:rsid w:val="009659B4"/>
    <w:rsid w:val="00965DFE"/>
    <w:rsid w:val="009665BB"/>
    <w:rsid w:val="00966C63"/>
    <w:rsid w:val="00966C72"/>
    <w:rsid w:val="00966CD0"/>
    <w:rsid w:val="00966D06"/>
    <w:rsid w:val="00966E48"/>
    <w:rsid w:val="009701E1"/>
    <w:rsid w:val="00970794"/>
    <w:rsid w:val="0097134F"/>
    <w:rsid w:val="009721FE"/>
    <w:rsid w:val="00972217"/>
    <w:rsid w:val="009722BD"/>
    <w:rsid w:val="00972648"/>
    <w:rsid w:val="0097269E"/>
    <w:rsid w:val="009727BB"/>
    <w:rsid w:val="00972B9F"/>
    <w:rsid w:val="00973153"/>
    <w:rsid w:val="009734C1"/>
    <w:rsid w:val="0097350A"/>
    <w:rsid w:val="009738E0"/>
    <w:rsid w:val="00973CBB"/>
    <w:rsid w:val="00973E72"/>
    <w:rsid w:val="009745DB"/>
    <w:rsid w:val="00974615"/>
    <w:rsid w:val="00974873"/>
    <w:rsid w:val="00974C30"/>
    <w:rsid w:val="00974DDE"/>
    <w:rsid w:val="00974EF7"/>
    <w:rsid w:val="009756E7"/>
    <w:rsid w:val="009758E5"/>
    <w:rsid w:val="00976583"/>
    <w:rsid w:val="009767D7"/>
    <w:rsid w:val="00976C1F"/>
    <w:rsid w:val="00977EBB"/>
    <w:rsid w:val="00977F92"/>
    <w:rsid w:val="009803DB"/>
    <w:rsid w:val="009808C9"/>
    <w:rsid w:val="009809B1"/>
    <w:rsid w:val="00980C3A"/>
    <w:rsid w:val="009820B4"/>
    <w:rsid w:val="0098223B"/>
    <w:rsid w:val="00982281"/>
    <w:rsid w:val="0098233A"/>
    <w:rsid w:val="009824C4"/>
    <w:rsid w:val="009825BF"/>
    <w:rsid w:val="0098283B"/>
    <w:rsid w:val="00982CEE"/>
    <w:rsid w:val="00983619"/>
    <w:rsid w:val="0098417A"/>
    <w:rsid w:val="009842CC"/>
    <w:rsid w:val="009843D0"/>
    <w:rsid w:val="00984444"/>
    <w:rsid w:val="00984892"/>
    <w:rsid w:val="009849E3"/>
    <w:rsid w:val="00985A34"/>
    <w:rsid w:val="00985BE7"/>
    <w:rsid w:val="00986127"/>
    <w:rsid w:val="00986650"/>
    <w:rsid w:val="00987283"/>
    <w:rsid w:val="009873A8"/>
    <w:rsid w:val="0099018E"/>
    <w:rsid w:val="00990686"/>
    <w:rsid w:val="00990920"/>
    <w:rsid w:val="00990E70"/>
    <w:rsid w:val="00990EC4"/>
    <w:rsid w:val="00991393"/>
    <w:rsid w:val="00991789"/>
    <w:rsid w:val="00991DBE"/>
    <w:rsid w:val="00991E75"/>
    <w:rsid w:val="00992326"/>
    <w:rsid w:val="00992385"/>
    <w:rsid w:val="0099276C"/>
    <w:rsid w:val="0099281E"/>
    <w:rsid w:val="00992E13"/>
    <w:rsid w:val="009930F0"/>
    <w:rsid w:val="009935E7"/>
    <w:rsid w:val="00994454"/>
    <w:rsid w:val="009945E7"/>
    <w:rsid w:val="009949E0"/>
    <w:rsid w:val="00994C64"/>
    <w:rsid w:val="0099562A"/>
    <w:rsid w:val="00995870"/>
    <w:rsid w:val="00995DB7"/>
    <w:rsid w:val="00995FB3"/>
    <w:rsid w:val="00996603"/>
    <w:rsid w:val="00997720"/>
    <w:rsid w:val="00997EE9"/>
    <w:rsid w:val="00997F1F"/>
    <w:rsid w:val="00997F27"/>
    <w:rsid w:val="009A09FD"/>
    <w:rsid w:val="009A15D6"/>
    <w:rsid w:val="009A1C70"/>
    <w:rsid w:val="009A1E2F"/>
    <w:rsid w:val="009A2B65"/>
    <w:rsid w:val="009A3EE0"/>
    <w:rsid w:val="009A3F54"/>
    <w:rsid w:val="009A4B3D"/>
    <w:rsid w:val="009A4E90"/>
    <w:rsid w:val="009A50CE"/>
    <w:rsid w:val="009A543C"/>
    <w:rsid w:val="009A6225"/>
    <w:rsid w:val="009A6748"/>
    <w:rsid w:val="009A7047"/>
    <w:rsid w:val="009A705B"/>
    <w:rsid w:val="009A722D"/>
    <w:rsid w:val="009A72EE"/>
    <w:rsid w:val="009A7846"/>
    <w:rsid w:val="009A7A66"/>
    <w:rsid w:val="009A7B97"/>
    <w:rsid w:val="009A7C74"/>
    <w:rsid w:val="009B030B"/>
    <w:rsid w:val="009B0630"/>
    <w:rsid w:val="009B100B"/>
    <w:rsid w:val="009B11E2"/>
    <w:rsid w:val="009B1E14"/>
    <w:rsid w:val="009B22F9"/>
    <w:rsid w:val="009B293E"/>
    <w:rsid w:val="009B2EF8"/>
    <w:rsid w:val="009B4752"/>
    <w:rsid w:val="009B4D28"/>
    <w:rsid w:val="009B534B"/>
    <w:rsid w:val="009B54FA"/>
    <w:rsid w:val="009B5536"/>
    <w:rsid w:val="009B5701"/>
    <w:rsid w:val="009B5793"/>
    <w:rsid w:val="009B5ACF"/>
    <w:rsid w:val="009B5D16"/>
    <w:rsid w:val="009B5D2B"/>
    <w:rsid w:val="009B6C3B"/>
    <w:rsid w:val="009B726B"/>
    <w:rsid w:val="009B7851"/>
    <w:rsid w:val="009B7980"/>
    <w:rsid w:val="009B7ECF"/>
    <w:rsid w:val="009C03B6"/>
    <w:rsid w:val="009C0FF2"/>
    <w:rsid w:val="009C1313"/>
    <w:rsid w:val="009C1A8A"/>
    <w:rsid w:val="009C1C59"/>
    <w:rsid w:val="009C1EAA"/>
    <w:rsid w:val="009C226B"/>
    <w:rsid w:val="009C237A"/>
    <w:rsid w:val="009C2710"/>
    <w:rsid w:val="009C370A"/>
    <w:rsid w:val="009C3795"/>
    <w:rsid w:val="009C38F0"/>
    <w:rsid w:val="009C3912"/>
    <w:rsid w:val="009C3D47"/>
    <w:rsid w:val="009C3EEC"/>
    <w:rsid w:val="009C44C8"/>
    <w:rsid w:val="009C46C5"/>
    <w:rsid w:val="009C4815"/>
    <w:rsid w:val="009C4ADF"/>
    <w:rsid w:val="009C4B5D"/>
    <w:rsid w:val="009C4D9F"/>
    <w:rsid w:val="009C50C6"/>
    <w:rsid w:val="009C597D"/>
    <w:rsid w:val="009C598A"/>
    <w:rsid w:val="009C5B14"/>
    <w:rsid w:val="009C5DA2"/>
    <w:rsid w:val="009C63F1"/>
    <w:rsid w:val="009C65CE"/>
    <w:rsid w:val="009C6995"/>
    <w:rsid w:val="009C6BE0"/>
    <w:rsid w:val="009C7C98"/>
    <w:rsid w:val="009D0439"/>
    <w:rsid w:val="009D08EF"/>
    <w:rsid w:val="009D1003"/>
    <w:rsid w:val="009D1840"/>
    <w:rsid w:val="009D1E2A"/>
    <w:rsid w:val="009D2909"/>
    <w:rsid w:val="009D314D"/>
    <w:rsid w:val="009D31F5"/>
    <w:rsid w:val="009D3572"/>
    <w:rsid w:val="009D3614"/>
    <w:rsid w:val="009D3831"/>
    <w:rsid w:val="009D3ACA"/>
    <w:rsid w:val="009D4D9D"/>
    <w:rsid w:val="009D51E6"/>
    <w:rsid w:val="009D5693"/>
    <w:rsid w:val="009D5B5D"/>
    <w:rsid w:val="009D608F"/>
    <w:rsid w:val="009D66B6"/>
    <w:rsid w:val="009D6D0C"/>
    <w:rsid w:val="009D7731"/>
    <w:rsid w:val="009E0050"/>
    <w:rsid w:val="009E01B8"/>
    <w:rsid w:val="009E025A"/>
    <w:rsid w:val="009E0AE3"/>
    <w:rsid w:val="009E0E1E"/>
    <w:rsid w:val="009E1301"/>
    <w:rsid w:val="009E1710"/>
    <w:rsid w:val="009E18B7"/>
    <w:rsid w:val="009E20D4"/>
    <w:rsid w:val="009E2203"/>
    <w:rsid w:val="009E22D5"/>
    <w:rsid w:val="009E2BF5"/>
    <w:rsid w:val="009E3893"/>
    <w:rsid w:val="009E3DC3"/>
    <w:rsid w:val="009E3E70"/>
    <w:rsid w:val="009E3ECE"/>
    <w:rsid w:val="009E3F5F"/>
    <w:rsid w:val="009E43A3"/>
    <w:rsid w:val="009E4948"/>
    <w:rsid w:val="009E4AFA"/>
    <w:rsid w:val="009E4CD7"/>
    <w:rsid w:val="009E53C2"/>
    <w:rsid w:val="009E5501"/>
    <w:rsid w:val="009E55D0"/>
    <w:rsid w:val="009E5F67"/>
    <w:rsid w:val="009E635E"/>
    <w:rsid w:val="009E6456"/>
    <w:rsid w:val="009E6BDC"/>
    <w:rsid w:val="009E6D12"/>
    <w:rsid w:val="009E76B4"/>
    <w:rsid w:val="009F007F"/>
    <w:rsid w:val="009F01AB"/>
    <w:rsid w:val="009F028A"/>
    <w:rsid w:val="009F02B1"/>
    <w:rsid w:val="009F0D98"/>
    <w:rsid w:val="009F170B"/>
    <w:rsid w:val="009F1FA2"/>
    <w:rsid w:val="009F281D"/>
    <w:rsid w:val="009F2E82"/>
    <w:rsid w:val="009F2F00"/>
    <w:rsid w:val="009F3183"/>
    <w:rsid w:val="009F345F"/>
    <w:rsid w:val="009F355E"/>
    <w:rsid w:val="009F43A5"/>
    <w:rsid w:val="009F5122"/>
    <w:rsid w:val="009F5403"/>
    <w:rsid w:val="009F5906"/>
    <w:rsid w:val="009F5FF1"/>
    <w:rsid w:val="009F67F6"/>
    <w:rsid w:val="009F68CC"/>
    <w:rsid w:val="009F7722"/>
    <w:rsid w:val="009F7759"/>
    <w:rsid w:val="009F7CEB"/>
    <w:rsid w:val="009F7DCD"/>
    <w:rsid w:val="00A002F3"/>
    <w:rsid w:val="00A00A52"/>
    <w:rsid w:val="00A021D4"/>
    <w:rsid w:val="00A02327"/>
    <w:rsid w:val="00A02367"/>
    <w:rsid w:val="00A02554"/>
    <w:rsid w:val="00A027D9"/>
    <w:rsid w:val="00A0282F"/>
    <w:rsid w:val="00A02A03"/>
    <w:rsid w:val="00A02C9C"/>
    <w:rsid w:val="00A03AD4"/>
    <w:rsid w:val="00A04270"/>
    <w:rsid w:val="00A043F0"/>
    <w:rsid w:val="00A0453D"/>
    <w:rsid w:val="00A04736"/>
    <w:rsid w:val="00A04E7F"/>
    <w:rsid w:val="00A05A6E"/>
    <w:rsid w:val="00A05F07"/>
    <w:rsid w:val="00A060A5"/>
    <w:rsid w:val="00A06C5B"/>
    <w:rsid w:val="00A06D62"/>
    <w:rsid w:val="00A07635"/>
    <w:rsid w:val="00A0765E"/>
    <w:rsid w:val="00A07972"/>
    <w:rsid w:val="00A07AA2"/>
    <w:rsid w:val="00A07EA0"/>
    <w:rsid w:val="00A1003A"/>
    <w:rsid w:val="00A1041C"/>
    <w:rsid w:val="00A10FC2"/>
    <w:rsid w:val="00A11023"/>
    <w:rsid w:val="00A111F3"/>
    <w:rsid w:val="00A11934"/>
    <w:rsid w:val="00A11A41"/>
    <w:rsid w:val="00A11E6B"/>
    <w:rsid w:val="00A11FB3"/>
    <w:rsid w:val="00A122D3"/>
    <w:rsid w:val="00A12873"/>
    <w:rsid w:val="00A143B2"/>
    <w:rsid w:val="00A149B9"/>
    <w:rsid w:val="00A151D4"/>
    <w:rsid w:val="00A16594"/>
    <w:rsid w:val="00A16B14"/>
    <w:rsid w:val="00A17E67"/>
    <w:rsid w:val="00A2069F"/>
    <w:rsid w:val="00A20947"/>
    <w:rsid w:val="00A21D09"/>
    <w:rsid w:val="00A224EE"/>
    <w:rsid w:val="00A22632"/>
    <w:rsid w:val="00A22CFD"/>
    <w:rsid w:val="00A22D07"/>
    <w:rsid w:val="00A22EAC"/>
    <w:rsid w:val="00A2433E"/>
    <w:rsid w:val="00A255C3"/>
    <w:rsid w:val="00A25BDA"/>
    <w:rsid w:val="00A25DEA"/>
    <w:rsid w:val="00A2674C"/>
    <w:rsid w:val="00A26F6E"/>
    <w:rsid w:val="00A27305"/>
    <w:rsid w:val="00A279B4"/>
    <w:rsid w:val="00A27B9E"/>
    <w:rsid w:val="00A27E02"/>
    <w:rsid w:val="00A302DB"/>
    <w:rsid w:val="00A30330"/>
    <w:rsid w:val="00A30378"/>
    <w:rsid w:val="00A303B8"/>
    <w:rsid w:val="00A30501"/>
    <w:rsid w:val="00A325A0"/>
    <w:rsid w:val="00A3276B"/>
    <w:rsid w:val="00A328A0"/>
    <w:rsid w:val="00A32D4B"/>
    <w:rsid w:val="00A3308F"/>
    <w:rsid w:val="00A3348D"/>
    <w:rsid w:val="00A336C2"/>
    <w:rsid w:val="00A34100"/>
    <w:rsid w:val="00A34957"/>
    <w:rsid w:val="00A34C70"/>
    <w:rsid w:val="00A34DEF"/>
    <w:rsid w:val="00A35708"/>
    <w:rsid w:val="00A35953"/>
    <w:rsid w:val="00A35F74"/>
    <w:rsid w:val="00A3601B"/>
    <w:rsid w:val="00A3631D"/>
    <w:rsid w:val="00A36C01"/>
    <w:rsid w:val="00A36E80"/>
    <w:rsid w:val="00A36FA2"/>
    <w:rsid w:val="00A37196"/>
    <w:rsid w:val="00A3799C"/>
    <w:rsid w:val="00A37D33"/>
    <w:rsid w:val="00A37E89"/>
    <w:rsid w:val="00A400FF"/>
    <w:rsid w:val="00A40472"/>
    <w:rsid w:val="00A40B50"/>
    <w:rsid w:val="00A410CA"/>
    <w:rsid w:val="00A418E1"/>
    <w:rsid w:val="00A41A71"/>
    <w:rsid w:val="00A41A9B"/>
    <w:rsid w:val="00A4295D"/>
    <w:rsid w:val="00A43350"/>
    <w:rsid w:val="00A43371"/>
    <w:rsid w:val="00A43DAD"/>
    <w:rsid w:val="00A44303"/>
    <w:rsid w:val="00A44401"/>
    <w:rsid w:val="00A4514E"/>
    <w:rsid w:val="00A4557B"/>
    <w:rsid w:val="00A45BFB"/>
    <w:rsid w:val="00A45F14"/>
    <w:rsid w:val="00A46098"/>
    <w:rsid w:val="00A46170"/>
    <w:rsid w:val="00A46621"/>
    <w:rsid w:val="00A46689"/>
    <w:rsid w:val="00A46820"/>
    <w:rsid w:val="00A46DAE"/>
    <w:rsid w:val="00A4778E"/>
    <w:rsid w:val="00A4783F"/>
    <w:rsid w:val="00A479E1"/>
    <w:rsid w:val="00A47A0C"/>
    <w:rsid w:val="00A50634"/>
    <w:rsid w:val="00A517AD"/>
    <w:rsid w:val="00A52917"/>
    <w:rsid w:val="00A52919"/>
    <w:rsid w:val="00A52E02"/>
    <w:rsid w:val="00A52EAB"/>
    <w:rsid w:val="00A53176"/>
    <w:rsid w:val="00A5372F"/>
    <w:rsid w:val="00A53911"/>
    <w:rsid w:val="00A5415E"/>
    <w:rsid w:val="00A5419A"/>
    <w:rsid w:val="00A5420C"/>
    <w:rsid w:val="00A54383"/>
    <w:rsid w:val="00A547CD"/>
    <w:rsid w:val="00A548C7"/>
    <w:rsid w:val="00A54A98"/>
    <w:rsid w:val="00A54AAB"/>
    <w:rsid w:val="00A551A5"/>
    <w:rsid w:val="00A552D1"/>
    <w:rsid w:val="00A55A6A"/>
    <w:rsid w:val="00A565FE"/>
    <w:rsid w:val="00A5695E"/>
    <w:rsid w:val="00A56C20"/>
    <w:rsid w:val="00A56C6B"/>
    <w:rsid w:val="00A56E37"/>
    <w:rsid w:val="00A57A0E"/>
    <w:rsid w:val="00A57AF4"/>
    <w:rsid w:val="00A57D60"/>
    <w:rsid w:val="00A6025A"/>
    <w:rsid w:val="00A60785"/>
    <w:rsid w:val="00A6081F"/>
    <w:rsid w:val="00A60F50"/>
    <w:rsid w:val="00A612EB"/>
    <w:rsid w:val="00A612F0"/>
    <w:rsid w:val="00A615BE"/>
    <w:rsid w:val="00A61738"/>
    <w:rsid w:val="00A63BA9"/>
    <w:rsid w:val="00A63E6F"/>
    <w:rsid w:val="00A64591"/>
    <w:rsid w:val="00A6473F"/>
    <w:rsid w:val="00A64935"/>
    <w:rsid w:val="00A65307"/>
    <w:rsid w:val="00A6547F"/>
    <w:rsid w:val="00A661F3"/>
    <w:rsid w:val="00A66468"/>
    <w:rsid w:val="00A66F1D"/>
    <w:rsid w:val="00A66F8F"/>
    <w:rsid w:val="00A670D1"/>
    <w:rsid w:val="00A671CE"/>
    <w:rsid w:val="00A6760B"/>
    <w:rsid w:val="00A67E68"/>
    <w:rsid w:val="00A707F0"/>
    <w:rsid w:val="00A7129A"/>
    <w:rsid w:val="00A712E8"/>
    <w:rsid w:val="00A716D5"/>
    <w:rsid w:val="00A71A2F"/>
    <w:rsid w:val="00A720A7"/>
    <w:rsid w:val="00A73090"/>
    <w:rsid w:val="00A73414"/>
    <w:rsid w:val="00A73512"/>
    <w:rsid w:val="00A7507B"/>
    <w:rsid w:val="00A75515"/>
    <w:rsid w:val="00A77501"/>
    <w:rsid w:val="00A777A4"/>
    <w:rsid w:val="00A77B57"/>
    <w:rsid w:val="00A809C4"/>
    <w:rsid w:val="00A80E42"/>
    <w:rsid w:val="00A80E54"/>
    <w:rsid w:val="00A8174D"/>
    <w:rsid w:val="00A81A69"/>
    <w:rsid w:val="00A81E19"/>
    <w:rsid w:val="00A81E2D"/>
    <w:rsid w:val="00A8244B"/>
    <w:rsid w:val="00A82C2A"/>
    <w:rsid w:val="00A83069"/>
    <w:rsid w:val="00A83243"/>
    <w:rsid w:val="00A834A4"/>
    <w:rsid w:val="00A8361B"/>
    <w:rsid w:val="00A84046"/>
    <w:rsid w:val="00A84156"/>
    <w:rsid w:val="00A8443C"/>
    <w:rsid w:val="00A84B07"/>
    <w:rsid w:val="00A84E74"/>
    <w:rsid w:val="00A85075"/>
    <w:rsid w:val="00A85B1B"/>
    <w:rsid w:val="00A86341"/>
    <w:rsid w:val="00A872B6"/>
    <w:rsid w:val="00A87551"/>
    <w:rsid w:val="00A87FEE"/>
    <w:rsid w:val="00A90313"/>
    <w:rsid w:val="00A909C2"/>
    <w:rsid w:val="00A90A2F"/>
    <w:rsid w:val="00A913EA"/>
    <w:rsid w:val="00A9141C"/>
    <w:rsid w:val="00A91A74"/>
    <w:rsid w:val="00A91B3C"/>
    <w:rsid w:val="00A91BC2"/>
    <w:rsid w:val="00A91F31"/>
    <w:rsid w:val="00A92179"/>
    <w:rsid w:val="00A9236E"/>
    <w:rsid w:val="00A93138"/>
    <w:rsid w:val="00A933C0"/>
    <w:rsid w:val="00A93B59"/>
    <w:rsid w:val="00A944EB"/>
    <w:rsid w:val="00A94660"/>
    <w:rsid w:val="00A94665"/>
    <w:rsid w:val="00A94927"/>
    <w:rsid w:val="00A94980"/>
    <w:rsid w:val="00A94F60"/>
    <w:rsid w:val="00A9599B"/>
    <w:rsid w:val="00A95D54"/>
    <w:rsid w:val="00A95F33"/>
    <w:rsid w:val="00A95F73"/>
    <w:rsid w:val="00A95F75"/>
    <w:rsid w:val="00A96DD0"/>
    <w:rsid w:val="00A9769E"/>
    <w:rsid w:val="00A97C44"/>
    <w:rsid w:val="00A97C93"/>
    <w:rsid w:val="00A97EFE"/>
    <w:rsid w:val="00AA0112"/>
    <w:rsid w:val="00AA09A5"/>
    <w:rsid w:val="00AA0C15"/>
    <w:rsid w:val="00AA0C77"/>
    <w:rsid w:val="00AA0C91"/>
    <w:rsid w:val="00AA188C"/>
    <w:rsid w:val="00AA19E9"/>
    <w:rsid w:val="00AA1AAD"/>
    <w:rsid w:val="00AA1FA2"/>
    <w:rsid w:val="00AA23E7"/>
    <w:rsid w:val="00AA2CED"/>
    <w:rsid w:val="00AA2E3B"/>
    <w:rsid w:val="00AA2F16"/>
    <w:rsid w:val="00AA37E0"/>
    <w:rsid w:val="00AA40A9"/>
    <w:rsid w:val="00AA43A6"/>
    <w:rsid w:val="00AA485D"/>
    <w:rsid w:val="00AA4C43"/>
    <w:rsid w:val="00AA6138"/>
    <w:rsid w:val="00AA625E"/>
    <w:rsid w:val="00AA64BD"/>
    <w:rsid w:val="00AA6711"/>
    <w:rsid w:val="00AA6BA9"/>
    <w:rsid w:val="00AA6BEF"/>
    <w:rsid w:val="00AB00B9"/>
    <w:rsid w:val="00AB026F"/>
    <w:rsid w:val="00AB0B05"/>
    <w:rsid w:val="00AB0B5A"/>
    <w:rsid w:val="00AB0BA9"/>
    <w:rsid w:val="00AB0E2C"/>
    <w:rsid w:val="00AB0F63"/>
    <w:rsid w:val="00AB180D"/>
    <w:rsid w:val="00AB198E"/>
    <w:rsid w:val="00AB1AC8"/>
    <w:rsid w:val="00AB2412"/>
    <w:rsid w:val="00AB268B"/>
    <w:rsid w:val="00AB2A44"/>
    <w:rsid w:val="00AB2A6D"/>
    <w:rsid w:val="00AB3529"/>
    <w:rsid w:val="00AB38BE"/>
    <w:rsid w:val="00AB3A61"/>
    <w:rsid w:val="00AB41BE"/>
    <w:rsid w:val="00AB4417"/>
    <w:rsid w:val="00AB4F4D"/>
    <w:rsid w:val="00AB530A"/>
    <w:rsid w:val="00AB5717"/>
    <w:rsid w:val="00AB5787"/>
    <w:rsid w:val="00AB5841"/>
    <w:rsid w:val="00AB5874"/>
    <w:rsid w:val="00AB5B69"/>
    <w:rsid w:val="00AB5D1E"/>
    <w:rsid w:val="00AB6289"/>
    <w:rsid w:val="00AB66FC"/>
    <w:rsid w:val="00AB6DEE"/>
    <w:rsid w:val="00AB711A"/>
    <w:rsid w:val="00AB71CA"/>
    <w:rsid w:val="00AB73C6"/>
    <w:rsid w:val="00AB7B63"/>
    <w:rsid w:val="00AB7C71"/>
    <w:rsid w:val="00AB7C9C"/>
    <w:rsid w:val="00AB7DD7"/>
    <w:rsid w:val="00AC0190"/>
    <w:rsid w:val="00AC1051"/>
    <w:rsid w:val="00AC1A4D"/>
    <w:rsid w:val="00AC1E9F"/>
    <w:rsid w:val="00AC1EBD"/>
    <w:rsid w:val="00AC20DD"/>
    <w:rsid w:val="00AC22E1"/>
    <w:rsid w:val="00AC2C8F"/>
    <w:rsid w:val="00AC2DC0"/>
    <w:rsid w:val="00AC318D"/>
    <w:rsid w:val="00AC4316"/>
    <w:rsid w:val="00AC49C5"/>
    <w:rsid w:val="00AC4FE8"/>
    <w:rsid w:val="00AC514A"/>
    <w:rsid w:val="00AC5CDE"/>
    <w:rsid w:val="00AC64A0"/>
    <w:rsid w:val="00AC6772"/>
    <w:rsid w:val="00AC78EB"/>
    <w:rsid w:val="00AC7C5C"/>
    <w:rsid w:val="00AD03E0"/>
    <w:rsid w:val="00AD0976"/>
    <w:rsid w:val="00AD0A77"/>
    <w:rsid w:val="00AD0C47"/>
    <w:rsid w:val="00AD1260"/>
    <w:rsid w:val="00AD169B"/>
    <w:rsid w:val="00AD1E9D"/>
    <w:rsid w:val="00AD2635"/>
    <w:rsid w:val="00AD2946"/>
    <w:rsid w:val="00AD2AC4"/>
    <w:rsid w:val="00AD3000"/>
    <w:rsid w:val="00AD3401"/>
    <w:rsid w:val="00AD34EE"/>
    <w:rsid w:val="00AD36E4"/>
    <w:rsid w:val="00AD3B36"/>
    <w:rsid w:val="00AD3E90"/>
    <w:rsid w:val="00AD4E50"/>
    <w:rsid w:val="00AD52E3"/>
    <w:rsid w:val="00AD5B1F"/>
    <w:rsid w:val="00AD629C"/>
    <w:rsid w:val="00AD630F"/>
    <w:rsid w:val="00AD6677"/>
    <w:rsid w:val="00AD6B50"/>
    <w:rsid w:val="00AD73B5"/>
    <w:rsid w:val="00AD77CD"/>
    <w:rsid w:val="00AD7CDE"/>
    <w:rsid w:val="00AE0156"/>
    <w:rsid w:val="00AE03C5"/>
    <w:rsid w:val="00AE0745"/>
    <w:rsid w:val="00AE0B09"/>
    <w:rsid w:val="00AE0EA2"/>
    <w:rsid w:val="00AE1032"/>
    <w:rsid w:val="00AE107C"/>
    <w:rsid w:val="00AE1480"/>
    <w:rsid w:val="00AE2019"/>
    <w:rsid w:val="00AE26BD"/>
    <w:rsid w:val="00AE2E4B"/>
    <w:rsid w:val="00AE2F9A"/>
    <w:rsid w:val="00AE30BA"/>
    <w:rsid w:val="00AE3DBC"/>
    <w:rsid w:val="00AE4816"/>
    <w:rsid w:val="00AE4EF0"/>
    <w:rsid w:val="00AE534A"/>
    <w:rsid w:val="00AE644C"/>
    <w:rsid w:val="00AE6B38"/>
    <w:rsid w:val="00AE7F3D"/>
    <w:rsid w:val="00AF0505"/>
    <w:rsid w:val="00AF061C"/>
    <w:rsid w:val="00AF0AFC"/>
    <w:rsid w:val="00AF0BFE"/>
    <w:rsid w:val="00AF2516"/>
    <w:rsid w:val="00AF26AE"/>
    <w:rsid w:val="00AF288B"/>
    <w:rsid w:val="00AF2CFD"/>
    <w:rsid w:val="00AF32FF"/>
    <w:rsid w:val="00AF4859"/>
    <w:rsid w:val="00AF4E09"/>
    <w:rsid w:val="00AF5B8A"/>
    <w:rsid w:val="00AF5F32"/>
    <w:rsid w:val="00AF62BA"/>
    <w:rsid w:val="00B004F1"/>
    <w:rsid w:val="00B00524"/>
    <w:rsid w:val="00B00CAB"/>
    <w:rsid w:val="00B00EC8"/>
    <w:rsid w:val="00B0101D"/>
    <w:rsid w:val="00B014DD"/>
    <w:rsid w:val="00B01787"/>
    <w:rsid w:val="00B01D3F"/>
    <w:rsid w:val="00B01F05"/>
    <w:rsid w:val="00B02581"/>
    <w:rsid w:val="00B03002"/>
    <w:rsid w:val="00B03459"/>
    <w:rsid w:val="00B034F9"/>
    <w:rsid w:val="00B0382D"/>
    <w:rsid w:val="00B03AC4"/>
    <w:rsid w:val="00B0454B"/>
    <w:rsid w:val="00B049C6"/>
    <w:rsid w:val="00B04FE1"/>
    <w:rsid w:val="00B055FE"/>
    <w:rsid w:val="00B05DA6"/>
    <w:rsid w:val="00B06017"/>
    <w:rsid w:val="00B0672A"/>
    <w:rsid w:val="00B06899"/>
    <w:rsid w:val="00B06AFC"/>
    <w:rsid w:val="00B06D7D"/>
    <w:rsid w:val="00B10114"/>
    <w:rsid w:val="00B1076D"/>
    <w:rsid w:val="00B10FFA"/>
    <w:rsid w:val="00B1151D"/>
    <w:rsid w:val="00B11571"/>
    <w:rsid w:val="00B11B8F"/>
    <w:rsid w:val="00B11DA7"/>
    <w:rsid w:val="00B1251A"/>
    <w:rsid w:val="00B12681"/>
    <w:rsid w:val="00B139C8"/>
    <w:rsid w:val="00B13EB7"/>
    <w:rsid w:val="00B1460E"/>
    <w:rsid w:val="00B1491A"/>
    <w:rsid w:val="00B14FC7"/>
    <w:rsid w:val="00B150EB"/>
    <w:rsid w:val="00B15355"/>
    <w:rsid w:val="00B15469"/>
    <w:rsid w:val="00B154A4"/>
    <w:rsid w:val="00B16131"/>
    <w:rsid w:val="00B16609"/>
    <w:rsid w:val="00B16C09"/>
    <w:rsid w:val="00B1783D"/>
    <w:rsid w:val="00B17A4C"/>
    <w:rsid w:val="00B17A5B"/>
    <w:rsid w:val="00B17B26"/>
    <w:rsid w:val="00B17CDC"/>
    <w:rsid w:val="00B2006D"/>
    <w:rsid w:val="00B205F4"/>
    <w:rsid w:val="00B20987"/>
    <w:rsid w:val="00B20F53"/>
    <w:rsid w:val="00B212A1"/>
    <w:rsid w:val="00B2136B"/>
    <w:rsid w:val="00B213DE"/>
    <w:rsid w:val="00B21808"/>
    <w:rsid w:val="00B21BF5"/>
    <w:rsid w:val="00B21DE0"/>
    <w:rsid w:val="00B22904"/>
    <w:rsid w:val="00B22D6A"/>
    <w:rsid w:val="00B22EF7"/>
    <w:rsid w:val="00B23168"/>
    <w:rsid w:val="00B231A9"/>
    <w:rsid w:val="00B237DE"/>
    <w:rsid w:val="00B245E6"/>
    <w:rsid w:val="00B2461F"/>
    <w:rsid w:val="00B24C9A"/>
    <w:rsid w:val="00B24D4B"/>
    <w:rsid w:val="00B24EDD"/>
    <w:rsid w:val="00B25A86"/>
    <w:rsid w:val="00B264D3"/>
    <w:rsid w:val="00B27D2C"/>
    <w:rsid w:val="00B302A7"/>
    <w:rsid w:val="00B3047E"/>
    <w:rsid w:val="00B30B8B"/>
    <w:rsid w:val="00B30FB1"/>
    <w:rsid w:val="00B31876"/>
    <w:rsid w:val="00B319D4"/>
    <w:rsid w:val="00B31B10"/>
    <w:rsid w:val="00B31E35"/>
    <w:rsid w:val="00B31FB0"/>
    <w:rsid w:val="00B3286E"/>
    <w:rsid w:val="00B3298F"/>
    <w:rsid w:val="00B329FD"/>
    <w:rsid w:val="00B33454"/>
    <w:rsid w:val="00B33462"/>
    <w:rsid w:val="00B3454D"/>
    <w:rsid w:val="00B34A85"/>
    <w:rsid w:val="00B34C42"/>
    <w:rsid w:val="00B34EF4"/>
    <w:rsid w:val="00B358F7"/>
    <w:rsid w:val="00B35AA4"/>
    <w:rsid w:val="00B35D47"/>
    <w:rsid w:val="00B36029"/>
    <w:rsid w:val="00B3615C"/>
    <w:rsid w:val="00B36278"/>
    <w:rsid w:val="00B3630B"/>
    <w:rsid w:val="00B36A9C"/>
    <w:rsid w:val="00B37241"/>
    <w:rsid w:val="00B37395"/>
    <w:rsid w:val="00B377C1"/>
    <w:rsid w:val="00B37B5A"/>
    <w:rsid w:val="00B40002"/>
    <w:rsid w:val="00B408C1"/>
    <w:rsid w:val="00B40C22"/>
    <w:rsid w:val="00B416DD"/>
    <w:rsid w:val="00B42208"/>
    <w:rsid w:val="00B432E0"/>
    <w:rsid w:val="00B43345"/>
    <w:rsid w:val="00B4360E"/>
    <w:rsid w:val="00B4376B"/>
    <w:rsid w:val="00B438AD"/>
    <w:rsid w:val="00B43E68"/>
    <w:rsid w:val="00B4459F"/>
    <w:rsid w:val="00B446FE"/>
    <w:rsid w:val="00B44758"/>
    <w:rsid w:val="00B44C58"/>
    <w:rsid w:val="00B44EE7"/>
    <w:rsid w:val="00B454AA"/>
    <w:rsid w:val="00B4564D"/>
    <w:rsid w:val="00B457C3"/>
    <w:rsid w:val="00B458A4"/>
    <w:rsid w:val="00B45D40"/>
    <w:rsid w:val="00B45E82"/>
    <w:rsid w:val="00B46303"/>
    <w:rsid w:val="00B4641F"/>
    <w:rsid w:val="00B46610"/>
    <w:rsid w:val="00B46D81"/>
    <w:rsid w:val="00B4766E"/>
    <w:rsid w:val="00B47777"/>
    <w:rsid w:val="00B47C77"/>
    <w:rsid w:val="00B47DFF"/>
    <w:rsid w:val="00B501E3"/>
    <w:rsid w:val="00B503DA"/>
    <w:rsid w:val="00B50601"/>
    <w:rsid w:val="00B50A56"/>
    <w:rsid w:val="00B50F00"/>
    <w:rsid w:val="00B50F40"/>
    <w:rsid w:val="00B50F56"/>
    <w:rsid w:val="00B51A42"/>
    <w:rsid w:val="00B51D4A"/>
    <w:rsid w:val="00B51E07"/>
    <w:rsid w:val="00B52370"/>
    <w:rsid w:val="00B528F6"/>
    <w:rsid w:val="00B52967"/>
    <w:rsid w:val="00B52ACE"/>
    <w:rsid w:val="00B52BB2"/>
    <w:rsid w:val="00B52D05"/>
    <w:rsid w:val="00B532A2"/>
    <w:rsid w:val="00B533CB"/>
    <w:rsid w:val="00B53674"/>
    <w:rsid w:val="00B53ABA"/>
    <w:rsid w:val="00B53B3B"/>
    <w:rsid w:val="00B54108"/>
    <w:rsid w:val="00B549AD"/>
    <w:rsid w:val="00B554F9"/>
    <w:rsid w:val="00B55680"/>
    <w:rsid w:val="00B5593C"/>
    <w:rsid w:val="00B55B5E"/>
    <w:rsid w:val="00B55CAC"/>
    <w:rsid w:val="00B561F8"/>
    <w:rsid w:val="00B577DB"/>
    <w:rsid w:val="00B57E01"/>
    <w:rsid w:val="00B60499"/>
    <w:rsid w:val="00B607C7"/>
    <w:rsid w:val="00B6203D"/>
    <w:rsid w:val="00B62345"/>
    <w:rsid w:val="00B62629"/>
    <w:rsid w:val="00B629D8"/>
    <w:rsid w:val="00B62A14"/>
    <w:rsid w:val="00B62E6E"/>
    <w:rsid w:val="00B62EE0"/>
    <w:rsid w:val="00B6340F"/>
    <w:rsid w:val="00B64D10"/>
    <w:rsid w:val="00B64D23"/>
    <w:rsid w:val="00B660CE"/>
    <w:rsid w:val="00B66228"/>
    <w:rsid w:val="00B66900"/>
    <w:rsid w:val="00B66A7D"/>
    <w:rsid w:val="00B66B3B"/>
    <w:rsid w:val="00B66FCC"/>
    <w:rsid w:val="00B702B0"/>
    <w:rsid w:val="00B7067B"/>
    <w:rsid w:val="00B70E93"/>
    <w:rsid w:val="00B713C1"/>
    <w:rsid w:val="00B71B60"/>
    <w:rsid w:val="00B71D1C"/>
    <w:rsid w:val="00B72468"/>
    <w:rsid w:val="00B73844"/>
    <w:rsid w:val="00B73A30"/>
    <w:rsid w:val="00B73AB1"/>
    <w:rsid w:val="00B73CE7"/>
    <w:rsid w:val="00B741BE"/>
    <w:rsid w:val="00B74DE5"/>
    <w:rsid w:val="00B7512A"/>
    <w:rsid w:val="00B751D0"/>
    <w:rsid w:val="00B75DB7"/>
    <w:rsid w:val="00B75EF2"/>
    <w:rsid w:val="00B76263"/>
    <w:rsid w:val="00B762CC"/>
    <w:rsid w:val="00B76AA1"/>
    <w:rsid w:val="00B76AE8"/>
    <w:rsid w:val="00B76B80"/>
    <w:rsid w:val="00B76D72"/>
    <w:rsid w:val="00B76E62"/>
    <w:rsid w:val="00B8006A"/>
    <w:rsid w:val="00B8033F"/>
    <w:rsid w:val="00B8066C"/>
    <w:rsid w:val="00B808F0"/>
    <w:rsid w:val="00B80A7B"/>
    <w:rsid w:val="00B80D75"/>
    <w:rsid w:val="00B81F2A"/>
    <w:rsid w:val="00B829E1"/>
    <w:rsid w:val="00B82A4C"/>
    <w:rsid w:val="00B82EFC"/>
    <w:rsid w:val="00B830F5"/>
    <w:rsid w:val="00B840BE"/>
    <w:rsid w:val="00B84212"/>
    <w:rsid w:val="00B8446C"/>
    <w:rsid w:val="00B8450C"/>
    <w:rsid w:val="00B84EDC"/>
    <w:rsid w:val="00B85010"/>
    <w:rsid w:val="00B855A7"/>
    <w:rsid w:val="00B860D5"/>
    <w:rsid w:val="00B861E9"/>
    <w:rsid w:val="00B867F2"/>
    <w:rsid w:val="00B870F7"/>
    <w:rsid w:val="00B8772A"/>
    <w:rsid w:val="00B905A7"/>
    <w:rsid w:val="00B90921"/>
    <w:rsid w:val="00B912E7"/>
    <w:rsid w:val="00B92EB7"/>
    <w:rsid w:val="00B932FB"/>
    <w:rsid w:val="00B93A71"/>
    <w:rsid w:val="00B93C04"/>
    <w:rsid w:val="00B93C57"/>
    <w:rsid w:val="00B93EFA"/>
    <w:rsid w:val="00B93F12"/>
    <w:rsid w:val="00B941DB"/>
    <w:rsid w:val="00B94367"/>
    <w:rsid w:val="00B9450C"/>
    <w:rsid w:val="00B947FF"/>
    <w:rsid w:val="00B94F0D"/>
    <w:rsid w:val="00B95566"/>
    <w:rsid w:val="00B962CB"/>
    <w:rsid w:val="00B97531"/>
    <w:rsid w:val="00B97D20"/>
    <w:rsid w:val="00BA02A0"/>
    <w:rsid w:val="00BA09C7"/>
    <w:rsid w:val="00BA0DAC"/>
    <w:rsid w:val="00BA144A"/>
    <w:rsid w:val="00BA14E3"/>
    <w:rsid w:val="00BA166C"/>
    <w:rsid w:val="00BA17DB"/>
    <w:rsid w:val="00BA199E"/>
    <w:rsid w:val="00BA27AA"/>
    <w:rsid w:val="00BA2AA9"/>
    <w:rsid w:val="00BA2C62"/>
    <w:rsid w:val="00BA2F4B"/>
    <w:rsid w:val="00BA32C6"/>
    <w:rsid w:val="00BA361C"/>
    <w:rsid w:val="00BA393C"/>
    <w:rsid w:val="00BA3CC4"/>
    <w:rsid w:val="00BA426B"/>
    <w:rsid w:val="00BA4D01"/>
    <w:rsid w:val="00BA55B5"/>
    <w:rsid w:val="00BA5D43"/>
    <w:rsid w:val="00BA69D4"/>
    <w:rsid w:val="00BA71BC"/>
    <w:rsid w:val="00BA71EE"/>
    <w:rsid w:val="00BA7700"/>
    <w:rsid w:val="00BA771E"/>
    <w:rsid w:val="00BA7902"/>
    <w:rsid w:val="00BA7A9A"/>
    <w:rsid w:val="00BA7CE5"/>
    <w:rsid w:val="00BA7DA3"/>
    <w:rsid w:val="00BA7EB0"/>
    <w:rsid w:val="00BB0785"/>
    <w:rsid w:val="00BB07D2"/>
    <w:rsid w:val="00BB0F27"/>
    <w:rsid w:val="00BB1B02"/>
    <w:rsid w:val="00BB23F5"/>
    <w:rsid w:val="00BB24C9"/>
    <w:rsid w:val="00BB278B"/>
    <w:rsid w:val="00BB2A56"/>
    <w:rsid w:val="00BB4A26"/>
    <w:rsid w:val="00BB4DF7"/>
    <w:rsid w:val="00BB4E7B"/>
    <w:rsid w:val="00BB4FA6"/>
    <w:rsid w:val="00BB5C0F"/>
    <w:rsid w:val="00BB699A"/>
    <w:rsid w:val="00BB6F52"/>
    <w:rsid w:val="00BB7404"/>
    <w:rsid w:val="00BC017E"/>
    <w:rsid w:val="00BC0743"/>
    <w:rsid w:val="00BC10E1"/>
    <w:rsid w:val="00BC1454"/>
    <w:rsid w:val="00BC14F7"/>
    <w:rsid w:val="00BC1774"/>
    <w:rsid w:val="00BC1983"/>
    <w:rsid w:val="00BC1E95"/>
    <w:rsid w:val="00BC2330"/>
    <w:rsid w:val="00BC25F2"/>
    <w:rsid w:val="00BC2A44"/>
    <w:rsid w:val="00BC2BC8"/>
    <w:rsid w:val="00BC2CFA"/>
    <w:rsid w:val="00BC3C38"/>
    <w:rsid w:val="00BC4120"/>
    <w:rsid w:val="00BC41C1"/>
    <w:rsid w:val="00BC4248"/>
    <w:rsid w:val="00BC47F7"/>
    <w:rsid w:val="00BC4D18"/>
    <w:rsid w:val="00BC5273"/>
    <w:rsid w:val="00BC58D1"/>
    <w:rsid w:val="00BC595C"/>
    <w:rsid w:val="00BC5D60"/>
    <w:rsid w:val="00BC5E57"/>
    <w:rsid w:val="00BC61F6"/>
    <w:rsid w:val="00BC71EE"/>
    <w:rsid w:val="00BC73D2"/>
    <w:rsid w:val="00BC7584"/>
    <w:rsid w:val="00BC7EA3"/>
    <w:rsid w:val="00BD128D"/>
    <w:rsid w:val="00BD1C91"/>
    <w:rsid w:val="00BD20DA"/>
    <w:rsid w:val="00BD218A"/>
    <w:rsid w:val="00BD291A"/>
    <w:rsid w:val="00BD333F"/>
    <w:rsid w:val="00BD3936"/>
    <w:rsid w:val="00BD4410"/>
    <w:rsid w:val="00BD52A2"/>
    <w:rsid w:val="00BD5569"/>
    <w:rsid w:val="00BD55F0"/>
    <w:rsid w:val="00BD566C"/>
    <w:rsid w:val="00BD58C9"/>
    <w:rsid w:val="00BD69BE"/>
    <w:rsid w:val="00BD6FD8"/>
    <w:rsid w:val="00BD71A3"/>
    <w:rsid w:val="00BD79C5"/>
    <w:rsid w:val="00BE008D"/>
    <w:rsid w:val="00BE00D7"/>
    <w:rsid w:val="00BE00DD"/>
    <w:rsid w:val="00BE0494"/>
    <w:rsid w:val="00BE105C"/>
    <w:rsid w:val="00BE10C0"/>
    <w:rsid w:val="00BE129D"/>
    <w:rsid w:val="00BE12C6"/>
    <w:rsid w:val="00BE1793"/>
    <w:rsid w:val="00BE1B22"/>
    <w:rsid w:val="00BE1F94"/>
    <w:rsid w:val="00BE2FFE"/>
    <w:rsid w:val="00BE311E"/>
    <w:rsid w:val="00BE34D8"/>
    <w:rsid w:val="00BE38B8"/>
    <w:rsid w:val="00BE40A2"/>
    <w:rsid w:val="00BE41A6"/>
    <w:rsid w:val="00BE4316"/>
    <w:rsid w:val="00BE49D1"/>
    <w:rsid w:val="00BE4ED7"/>
    <w:rsid w:val="00BE5460"/>
    <w:rsid w:val="00BE65FB"/>
    <w:rsid w:val="00BE6641"/>
    <w:rsid w:val="00BE6F0F"/>
    <w:rsid w:val="00BE75CC"/>
    <w:rsid w:val="00BE7891"/>
    <w:rsid w:val="00BE7CE3"/>
    <w:rsid w:val="00BE7EC4"/>
    <w:rsid w:val="00BF0061"/>
    <w:rsid w:val="00BF0509"/>
    <w:rsid w:val="00BF0739"/>
    <w:rsid w:val="00BF09BA"/>
    <w:rsid w:val="00BF0E73"/>
    <w:rsid w:val="00BF153D"/>
    <w:rsid w:val="00BF1AE9"/>
    <w:rsid w:val="00BF2530"/>
    <w:rsid w:val="00BF2597"/>
    <w:rsid w:val="00BF2A63"/>
    <w:rsid w:val="00BF2B5E"/>
    <w:rsid w:val="00BF300B"/>
    <w:rsid w:val="00BF3514"/>
    <w:rsid w:val="00BF3935"/>
    <w:rsid w:val="00BF3BB4"/>
    <w:rsid w:val="00BF4026"/>
    <w:rsid w:val="00BF5033"/>
    <w:rsid w:val="00BF545E"/>
    <w:rsid w:val="00BF5EE4"/>
    <w:rsid w:val="00BF6291"/>
    <w:rsid w:val="00BF660E"/>
    <w:rsid w:val="00BF6C61"/>
    <w:rsid w:val="00BF6DA3"/>
    <w:rsid w:val="00BF6E88"/>
    <w:rsid w:val="00BF6FDC"/>
    <w:rsid w:val="00BF7422"/>
    <w:rsid w:val="00BF748B"/>
    <w:rsid w:val="00BF78C5"/>
    <w:rsid w:val="00C0030B"/>
    <w:rsid w:val="00C00453"/>
    <w:rsid w:val="00C00543"/>
    <w:rsid w:val="00C0170C"/>
    <w:rsid w:val="00C02675"/>
    <w:rsid w:val="00C02730"/>
    <w:rsid w:val="00C02DDB"/>
    <w:rsid w:val="00C0363B"/>
    <w:rsid w:val="00C03F7B"/>
    <w:rsid w:val="00C040CF"/>
    <w:rsid w:val="00C04424"/>
    <w:rsid w:val="00C04CA6"/>
    <w:rsid w:val="00C05919"/>
    <w:rsid w:val="00C05DB8"/>
    <w:rsid w:val="00C0624F"/>
    <w:rsid w:val="00C06805"/>
    <w:rsid w:val="00C06A23"/>
    <w:rsid w:val="00C06D20"/>
    <w:rsid w:val="00C07016"/>
    <w:rsid w:val="00C07FCD"/>
    <w:rsid w:val="00C1049B"/>
    <w:rsid w:val="00C108CC"/>
    <w:rsid w:val="00C10DCF"/>
    <w:rsid w:val="00C1102E"/>
    <w:rsid w:val="00C1118B"/>
    <w:rsid w:val="00C11323"/>
    <w:rsid w:val="00C11CD3"/>
    <w:rsid w:val="00C11EF5"/>
    <w:rsid w:val="00C12250"/>
    <w:rsid w:val="00C12BE4"/>
    <w:rsid w:val="00C12C32"/>
    <w:rsid w:val="00C12E45"/>
    <w:rsid w:val="00C133D2"/>
    <w:rsid w:val="00C135E6"/>
    <w:rsid w:val="00C14250"/>
    <w:rsid w:val="00C14643"/>
    <w:rsid w:val="00C14A31"/>
    <w:rsid w:val="00C14BAE"/>
    <w:rsid w:val="00C153E4"/>
    <w:rsid w:val="00C154B2"/>
    <w:rsid w:val="00C1571E"/>
    <w:rsid w:val="00C15B87"/>
    <w:rsid w:val="00C15F38"/>
    <w:rsid w:val="00C163E4"/>
    <w:rsid w:val="00C16DCC"/>
    <w:rsid w:val="00C17053"/>
    <w:rsid w:val="00C17347"/>
    <w:rsid w:val="00C175EF"/>
    <w:rsid w:val="00C17710"/>
    <w:rsid w:val="00C17AA1"/>
    <w:rsid w:val="00C20018"/>
    <w:rsid w:val="00C2012B"/>
    <w:rsid w:val="00C20920"/>
    <w:rsid w:val="00C218F1"/>
    <w:rsid w:val="00C222ED"/>
    <w:rsid w:val="00C22875"/>
    <w:rsid w:val="00C229BC"/>
    <w:rsid w:val="00C22DFF"/>
    <w:rsid w:val="00C23090"/>
    <w:rsid w:val="00C23273"/>
    <w:rsid w:val="00C23D5F"/>
    <w:rsid w:val="00C23FCF"/>
    <w:rsid w:val="00C2418D"/>
    <w:rsid w:val="00C243A4"/>
    <w:rsid w:val="00C2518C"/>
    <w:rsid w:val="00C2529A"/>
    <w:rsid w:val="00C25787"/>
    <w:rsid w:val="00C2612D"/>
    <w:rsid w:val="00C266AC"/>
    <w:rsid w:val="00C272A6"/>
    <w:rsid w:val="00C2777D"/>
    <w:rsid w:val="00C30041"/>
    <w:rsid w:val="00C305C7"/>
    <w:rsid w:val="00C30D59"/>
    <w:rsid w:val="00C30F52"/>
    <w:rsid w:val="00C30F61"/>
    <w:rsid w:val="00C31875"/>
    <w:rsid w:val="00C31C81"/>
    <w:rsid w:val="00C326D1"/>
    <w:rsid w:val="00C327B4"/>
    <w:rsid w:val="00C33C58"/>
    <w:rsid w:val="00C340EE"/>
    <w:rsid w:val="00C34292"/>
    <w:rsid w:val="00C351D4"/>
    <w:rsid w:val="00C359AB"/>
    <w:rsid w:val="00C3600D"/>
    <w:rsid w:val="00C36013"/>
    <w:rsid w:val="00C364AB"/>
    <w:rsid w:val="00C4016F"/>
    <w:rsid w:val="00C40807"/>
    <w:rsid w:val="00C4093E"/>
    <w:rsid w:val="00C40B74"/>
    <w:rsid w:val="00C40DA8"/>
    <w:rsid w:val="00C410EF"/>
    <w:rsid w:val="00C41692"/>
    <w:rsid w:val="00C41712"/>
    <w:rsid w:val="00C41B09"/>
    <w:rsid w:val="00C41C16"/>
    <w:rsid w:val="00C41C66"/>
    <w:rsid w:val="00C426D4"/>
    <w:rsid w:val="00C42C20"/>
    <w:rsid w:val="00C42CFD"/>
    <w:rsid w:val="00C42FCA"/>
    <w:rsid w:val="00C430E7"/>
    <w:rsid w:val="00C43BF1"/>
    <w:rsid w:val="00C445B6"/>
    <w:rsid w:val="00C44F59"/>
    <w:rsid w:val="00C45633"/>
    <w:rsid w:val="00C45B37"/>
    <w:rsid w:val="00C45B9F"/>
    <w:rsid w:val="00C460DC"/>
    <w:rsid w:val="00C46B6B"/>
    <w:rsid w:val="00C46CD5"/>
    <w:rsid w:val="00C47586"/>
    <w:rsid w:val="00C47E58"/>
    <w:rsid w:val="00C500E2"/>
    <w:rsid w:val="00C50A2D"/>
    <w:rsid w:val="00C50B2C"/>
    <w:rsid w:val="00C50EF1"/>
    <w:rsid w:val="00C515C9"/>
    <w:rsid w:val="00C51BF6"/>
    <w:rsid w:val="00C5244B"/>
    <w:rsid w:val="00C52710"/>
    <w:rsid w:val="00C52774"/>
    <w:rsid w:val="00C52D97"/>
    <w:rsid w:val="00C52E15"/>
    <w:rsid w:val="00C52F7B"/>
    <w:rsid w:val="00C53782"/>
    <w:rsid w:val="00C544E4"/>
    <w:rsid w:val="00C549A4"/>
    <w:rsid w:val="00C551F9"/>
    <w:rsid w:val="00C55562"/>
    <w:rsid w:val="00C55898"/>
    <w:rsid w:val="00C558DC"/>
    <w:rsid w:val="00C558FF"/>
    <w:rsid w:val="00C55980"/>
    <w:rsid w:val="00C55FE8"/>
    <w:rsid w:val="00C56AF3"/>
    <w:rsid w:val="00C56D22"/>
    <w:rsid w:val="00C60998"/>
    <w:rsid w:val="00C60A4A"/>
    <w:rsid w:val="00C611FC"/>
    <w:rsid w:val="00C6225A"/>
    <w:rsid w:val="00C62449"/>
    <w:rsid w:val="00C62612"/>
    <w:rsid w:val="00C62965"/>
    <w:rsid w:val="00C6360F"/>
    <w:rsid w:val="00C64200"/>
    <w:rsid w:val="00C64519"/>
    <w:rsid w:val="00C64A9C"/>
    <w:rsid w:val="00C64C8A"/>
    <w:rsid w:val="00C6567F"/>
    <w:rsid w:val="00C65B60"/>
    <w:rsid w:val="00C65E6F"/>
    <w:rsid w:val="00C66437"/>
    <w:rsid w:val="00C66C09"/>
    <w:rsid w:val="00C66C39"/>
    <w:rsid w:val="00C66D55"/>
    <w:rsid w:val="00C678AF"/>
    <w:rsid w:val="00C67B38"/>
    <w:rsid w:val="00C70013"/>
    <w:rsid w:val="00C710FD"/>
    <w:rsid w:val="00C71745"/>
    <w:rsid w:val="00C71793"/>
    <w:rsid w:val="00C71971"/>
    <w:rsid w:val="00C720D2"/>
    <w:rsid w:val="00C721C7"/>
    <w:rsid w:val="00C7232F"/>
    <w:rsid w:val="00C73460"/>
    <w:rsid w:val="00C7748B"/>
    <w:rsid w:val="00C7757B"/>
    <w:rsid w:val="00C77E18"/>
    <w:rsid w:val="00C77ED7"/>
    <w:rsid w:val="00C77F53"/>
    <w:rsid w:val="00C8003D"/>
    <w:rsid w:val="00C805EA"/>
    <w:rsid w:val="00C80DCB"/>
    <w:rsid w:val="00C81883"/>
    <w:rsid w:val="00C81F78"/>
    <w:rsid w:val="00C82BE2"/>
    <w:rsid w:val="00C82D84"/>
    <w:rsid w:val="00C83825"/>
    <w:rsid w:val="00C83994"/>
    <w:rsid w:val="00C841B1"/>
    <w:rsid w:val="00C8428C"/>
    <w:rsid w:val="00C846D9"/>
    <w:rsid w:val="00C85329"/>
    <w:rsid w:val="00C854F9"/>
    <w:rsid w:val="00C85606"/>
    <w:rsid w:val="00C85C0A"/>
    <w:rsid w:val="00C85CDF"/>
    <w:rsid w:val="00C86A19"/>
    <w:rsid w:val="00C87055"/>
    <w:rsid w:val="00C873F4"/>
    <w:rsid w:val="00C877FD"/>
    <w:rsid w:val="00C87E61"/>
    <w:rsid w:val="00C87FB8"/>
    <w:rsid w:val="00C90AB9"/>
    <w:rsid w:val="00C90C04"/>
    <w:rsid w:val="00C90CA7"/>
    <w:rsid w:val="00C9113F"/>
    <w:rsid w:val="00C911CC"/>
    <w:rsid w:val="00C916F8"/>
    <w:rsid w:val="00C9185E"/>
    <w:rsid w:val="00C92472"/>
    <w:rsid w:val="00C9377E"/>
    <w:rsid w:val="00C93973"/>
    <w:rsid w:val="00C939D0"/>
    <w:rsid w:val="00C93F50"/>
    <w:rsid w:val="00C9430B"/>
    <w:rsid w:val="00C945B0"/>
    <w:rsid w:val="00C94B6C"/>
    <w:rsid w:val="00C94F07"/>
    <w:rsid w:val="00C95356"/>
    <w:rsid w:val="00C954E1"/>
    <w:rsid w:val="00C9559A"/>
    <w:rsid w:val="00C955E2"/>
    <w:rsid w:val="00C95E20"/>
    <w:rsid w:val="00C95E24"/>
    <w:rsid w:val="00C97DC5"/>
    <w:rsid w:val="00C97FE9"/>
    <w:rsid w:val="00CA06F4"/>
    <w:rsid w:val="00CA1574"/>
    <w:rsid w:val="00CA19B7"/>
    <w:rsid w:val="00CA3206"/>
    <w:rsid w:val="00CA3902"/>
    <w:rsid w:val="00CA404B"/>
    <w:rsid w:val="00CA4532"/>
    <w:rsid w:val="00CA4A6F"/>
    <w:rsid w:val="00CA51DA"/>
    <w:rsid w:val="00CA5E09"/>
    <w:rsid w:val="00CA5FA9"/>
    <w:rsid w:val="00CA6042"/>
    <w:rsid w:val="00CA6057"/>
    <w:rsid w:val="00CA68A9"/>
    <w:rsid w:val="00CA777F"/>
    <w:rsid w:val="00CA794F"/>
    <w:rsid w:val="00CA7F02"/>
    <w:rsid w:val="00CB0000"/>
    <w:rsid w:val="00CB001A"/>
    <w:rsid w:val="00CB001B"/>
    <w:rsid w:val="00CB0038"/>
    <w:rsid w:val="00CB0299"/>
    <w:rsid w:val="00CB082A"/>
    <w:rsid w:val="00CB08BA"/>
    <w:rsid w:val="00CB1026"/>
    <w:rsid w:val="00CB2288"/>
    <w:rsid w:val="00CB2339"/>
    <w:rsid w:val="00CB2589"/>
    <w:rsid w:val="00CB2D02"/>
    <w:rsid w:val="00CB313A"/>
    <w:rsid w:val="00CB3446"/>
    <w:rsid w:val="00CB36C2"/>
    <w:rsid w:val="00CB3BD0"/>
    <w:rsid w:val="00CB40B9"/>
    <w:rsid w:val="00CB41F8"/>
    <w:rsid w:val="00CB4202"/>
    <w:rsid w:val="00CB4353"/>
    <w:rsid w:val="00CB4D37"/>
    <w:rsid w:val="00CB4F68"/>
    <w:rsid w:val="00CB5188"/>
    <w:rsid w:val="00CB5348"/>
    <w:rsid w:val="00CB5879"/>
    <w:rsid w:val="00CB5EB8"/>
    <w:rsid w:val="00CB6D57"/>
    <w:rsid w:val="00CB6F8F"/>
    <w:rsid w:val="00CB6FE0"/>
    <w:rsid w:val="00CB7174"/>
    <w:rsid w:val="00CB7288"/>
    <w:rsid w:val="00CB767D"/>
    <w:rsid w:val="00CB76FC"/>
    <w:rsid w:val="00CC016E"/>
    <w:rsid w:val="00CC0324"/>
    <w:rsid w:val="00CC128D"/>
    <w:rsid w:val="00CC160A"/>
    <w:rsid w:val="00CC1F16"/>
    <w:rsid w:val="00CC32B1"/>
    <w:rsid w:val="00CC344C"/>
    <w:rsid w:val="00CC3516"/>
    <w:rsid w:val="00CC386D"/>
    <w:rsid w:val="00CC3BE6"/>
    <w:rsid w:val="00CC4032"/>
    <w:rsid w:val="00CC4108"/>
    <w:rsid w:val="00CC4878"/>
    <w:rsid w:val="00CC4A9A"/>
    <w:rsid w:val="00CC52A3"/>
    <w:rsid w:val="00CC56B3"/>
    <w:rsid w:val="00CC572F"/>
    <w:rsid w:val="00CC6033"/>
    <w:rsid w:val="00CC7238"/>
    <w:rsid w:val="00CC7E6E"/>
    <w:rsid w:val="00CC7F0B"/>
    <w:rsid w:val="00CD006D"/>
    <w:rsid w:val="00CD00DA"/>
    <w:rsid w:val="00CD02CA"/>
    <w:rsid w:val="00CD06B5"/>
    <w:rsid w:val="00CD06D6"/>
    <w:rsid w:val="00CD10C6"/>
    <w:rsid w:val="00CD16BD"/>
    <w:rsid w:val="00CD2370"/>
    <w:rsid w:val="00CD26C7"/>
    <w:rsid w:val="00CD2C64"/>
    <w:rsid w:val="00CD421B"/>
    <w:rsid w:val="00CD45FB"/>
    <w:rsid w:val="00CD4A75"/>
    <w:rsid w:val="00CD4AD9"/>
    <w:rsid w:val="00CD56BE"/>
    <w:rsid w:val="00CD56F3"/>
    <w:rsid w:val="00CD5A54"/>
    <w:rsid w:val="00CD5EC1"/>
    <w:rsid w:val="00CD5F6C"/>
    <w:rsid w:val="00CD6529"/>
    <w:rsid w:val="00CD655D"/>
    <w:rsid w:val="00CD7024"/>
    <w:rsid w:val="00CD7952"/>
    <w:rsid w:val="00CE00B8"/>
    <w:rsid w:val="00CE09FA"/>
    <w:rsid w:val="00CE0D23"/>
    <w:rsid w:val="00CE133B"/>
    <w:rsid w:val="00CE1353"/>
    <w:rsid w:val="00CE1B53"/>
    <w:rsid w:val="00CE1BDC"/>
    <w:rsid w:val="00CE2206"/>
    <w:rsid w:val="00CE314D"/>
    <w:rsid w:val="00CE46EC"/>
    <w:rsid w:val="00CE4B3F"/>
    <w:rsid w:val="00CE50AC"/>
    <w:rsid w:val="00CE5760"/>
    <w:rsid w:val="00CE5EBF"/>
    <w:rsid w:val="00CE6132"/>
    <w:rsid w:val="00CE63F0"/>
    <w:rsid w:val="00CE6A6B"/>
    <w:rsid w:val="00CE6A71"/>
    <w:rsid w:val="00CE6C63"/>
    <w:rsid w:val="00CE6D0F"/>
    <w:rsid w:val="00CE735B"/>
    <w:rsid w:val="00CE736F"/>
    <w:rsid w:val="00CE74AD"/>
    <w:rsid w:val="00CE76D4"/>
    <w:rsid w:val="00CE7B6F"/>
    <w:rsid w:val="00CE7BD0"/>
    <w:rsid w:val="00CE7D99"/>
    <w:rsid w:val="00CF07C5"/>
    <w:rsid w:val="00CF0E71"/>
    <w:rsid w:val="00CF0F36"/>
    <w:rsid w:val="00CF1097"/>
    <w:rsid w:val="00CF18FF"/>
    <w:rsid w:val="00CF3239"/>
    <w:rsid w:val="00CF339B"/>
    <w:rsid w:val="00CF39C6"/>
    <w:rsid w:val="00CF3DEE"/>
    <w:rsid w:val="00CF4D26"/>
    <w:rsid w:val="00CF4DE7"/>
    <w:rsid w:val="00CF4E2D"/>
    <w:rsid w:val="00CF4F5A"/>
    <w:rsid w:val="00CF5245"/>
    <w:rsid w:val="00CF6D87"/>
    <w:rsid w:val="00CF7924"/>
    <w:rsid w:val="00CF7DA4"/>
    <w:rsid w:val="00D00454"/>
    <w:rsid w:val="00D007E7"/>
    <w:rsid w:val="00D00A9F"/>
    <w:rsid w:val="00D00EC6"/>
    <w:rsid w:val="00D01078"/>
    <w:rsid w:val="00D01502"/>
    <w:rsid w:val="00D01A45"/>
    <w:rsid w:val="00D02361"/>
    <w:rsid w:val="00D0321B"/>
    <w:rsid w:val="00D040D5"/>
    <w:rsid w:val="00D041D5"/>
    <w:rsid w:val="00D04676"/>
    <w:rsid w:val="00D04D30"/>
    <w:rsid w:val="00D05421"/>
    <w:rsid w:val="00D05C04"/>
    <w:rsid w:val="00D05DEF"/>
    <w:rsid w:val="00D065C3"/>
    <w:rsid w:val="00D067FC"/>
    <w:rsid w:val="00D06DF9"/>
    <w:rsid w:val="00D06F79"/>
    <w:rsid w:val="00D07386"/>
    <w:rsid w:val="00D074B5"/>
    <w:rsid w:val="00D07B03"/>
    <w:rsid w:val="00D07C45"/>
    <w:rsid w:val="00D102FF"/>
    <w:rsid w:val="00D10625"/>
    <w:rsid w:val="00D108A1"/>
    <w:rsid w:val="00D114D5"/>
    <w:rsid w:val="00D11CE8"/>
    <w:rsid w:val="00D12186"/>
    <w:rsid w:val="00D1244E"/>
    <w:rsid w:val="00D128C6"/>
    <w:rsid w:val="00D129E4"/>
    <w:rsid w:val="00D13522"/>
    <w:rsid w:val="00D13F61"/>
    <w:rsid w:val="00D14346"/>
    <w:rsid w:val="00D14495"/>
    <w:rsid w:val="00D17183"/>
    <w:rsid w:val="00D17270"/>
    <w:rsid w:val="00D1769F"/>
    <w:rsid w:val="00D17C57"/>
    <w:rsid w:val="00D17CA0"/>
    <w:rsid w:val="00D17D1C"/>
    <w:rsid w:val="00D17D66"/>
    <w:rsid w:val="00D17DC6"/>
    <w:rsid w:val="00D20270"/>
    <w:rsid w:val="00D2035C"/>
    <w:rsid w:val="00D203A3"/>
    <w:rsid w:val="00D206D0"/>
    <w:rsid w:val="00D20C04"/>
    <w:rsid w:val="00D210F7"/>
    <w:rsid w:val="00D21DE7"/>
    <w:rsid w:val="00D2206F"/>
    <w:rsid w:val="00D22478"/>
    <w:rsid w:val="00D22BBE"/>
    <w:rsid w:val="00D22D19"/>
    <w:rsid w:val="00D2326A"/>
    <w:rsid w:val="00D23D12"/>
    <w:rsid w:val="00D23E18"/>
    <w:rsid w:val="00D2418D"/>
    <w:rsid w:val="00D2443A"/>
    <w:rsid w:val="00D24B57"/>
    <w:rsid w:val="00D25174"/>
    <w:rsid w:val="00D257B9"/>
    <w:rsid w:val="00D25956"/>
    <w:rsid w:val="00D25EF2"/>
    <w:rsid w:val="00D25FB1"/>
    <w:rsid w:val="00D2675F"/>
    <w:rsid w:val="00D268DB"/>
    <w:rsid w:val="00D26A29"/>
    <w:rsid w:val="00D26E60"/>
    <w:rsid w:val="00D271C0"/>
    <w:rsid w:val="00D27567"/>
    <w:rsid w:val="00D2765C"/>
    <w:rsid w:val="00D27697"/>
    <w:rsid w:val="00D27AE3"/>
    <w:rsid w:val="00D27B95"/>
    <w:rsid w:val="00D304A8"/>
    <w:rsid w:val="00D3057D"/>
    <w:rsid w:val="00D31426"/>
    <w:rsid w:val="00D323CD"/>
    <w:rsid w:val="00D32418"/>
    <w:rsid w:val="00D32E28"/>
    <w:rsid w:val="00D343A9"/>
    <w:rsid w:val="00D34B00"/>
    <w:rsid w:val="00D34BA1"/>
    <w:rsid w:val="00D34BEC"/>
    <w:rsid w:val="00D34E81"/>
    <w:rsid w:val="00D3544D"/>
    <w:rsid w:val="00D35986"/>
    <w:rsid w:val="00D35CF5"/>
    <w:rsid w:val="00D361A9"/>
    <w:rsid w:val="00D36524"/>
    <w:rsid w:val="00D36D9A"/>
    <w:rsid w:val="00D36EBE"/>
    <w:rsid w:val="00D4013F"/>
    <w:rsid w:val="00D40333"/>
    <w:rsid w:val="00D40738"/>
    <w:rsid w:val="00D40A2C"/>
    <w:rsid w:val="00D40DCD"/>
    <w:rsid w:val="00D41B0F"/>
    <w:rsid w:val="00D41B9F"/>
    <w:rsid w:val="00D42885"/>
    <w:rsid w:val="00D43B5A"/>
    <w:rsid w:val="00D43C65"/>
    <w:rsid w:val="00D43F7D"/>
    <w:rsid w:val="00D445BA"/>
    <w:rsid w:val="00D45008"/>
    <w:rsid w:val="00D45217"/>
    <w:rsid w:val="00D455A2"/>
    <w:rsid w:val="00D455F7"/>
    <w:rsid w:val="00D45B05"/>
    <w:rsid w:val="00D45C49"/>
    <w:rsid w:val="00D45C4B"/>
    <w:rsid w:val="00D45CE9"/>
    <w:rsid w:val="00D45D38"/>
    <w:rsid w:val="00D463A0"/>
    <w:rsid w:val="00D47689"/>
    <w:rsid w:val="00D47E65"/>
    <w:rsid w:val="00D501DB"/>
    <w:rsid w:val="00D505E6"/>
    <w:rsid w:val="00D50806"/>
    <w:rsid w:val="00D50B04"/>
    <w:rsid w:val="00D50B24"/>
    <w:rsid w:val="00D51171"/>
    <w:rsid w:val="00D51B22"/>
    <w:rsid w:val="00D52BDC"/>
    <w:rsid w:val="00D530F0"/>
    <w:rsid w:val="00D533AC"/>
    <w:rsid w:val="00D538A0"/>
    <w:rsid w:val="00D54D7D"/>
    <w:rsid w:val="00D55087"/>
    <w:rsid w:val="00D553F9"/>
    <w:rsid w:val="00D55533"/>
    <w:rsid w:val="00D55942"/>
    <w:rsid w:val="00D55B24"/>
    <w:rsid w:val="00D55BEB"/>
    <w:rsid w:val="00D55CE3"/>
    <w:rsid w:val="00D55D11"/>
    <w:rsid w:val="00D56199"/>
    <w:rsid w:val="00D57070"/>
    <w:rsid w:val="00D57092"/>
    <w:rsid w:val="00D57682"/>
    <w:rsid w:val="00D57AA1"/>
    <w:rsid w:val="00D604FB"/>
    <w:rsid w:val="00D60906"/>
    <w:rsid w:val="00D60AFC"/>
    <w:rsid w:val="00D60C90"/>
    <w:rsid w:val="00D610EB"/>
    <w:rsid w:val="00D612DF"/>
    <w:rsid w:val="00D6154D"/>
    <w:rsid w:val="00D6196A"/>
    <w:rsid w:val="00D61996"/>
    <w:rsid w:val="00D623F1"/>
    <w:rsid w:val="00D62B2F"/>
    <w:rsid w:val="00D6419B"/>
    <w:rsid w:val="00D64703"/>
    <w:rsid w:val="00D651A5"/>
    <w:rsid w:val="00D66324"/>
    <w:rsid w:val="00D66598"/>
    <w:rsid w:val="00D668B8"/>
    <w:rsid w:val="00D66B91"/>
    <w:rsid w:val="00D66BB7"/>
    <w:rsid w:val="00D66CA6"/>
    <w:rsid w:val="00D66D3E"/>
    <w:rsid w:val="00D67203"/>
    <w:rsid w:val="00D67D00"/>
    <w:rsid w:val="00D7098B"/>
    <w:rsid w:val="00D714E8"/>
    <w:rsid w:val="00D71539"/>
    <w:rsid w:val="00D717D0"/>
    <w:rsid w:val="00D72000"/>
    <w:rsid w:val="00D7249F"/>
    <w:rsid w:val="00D7280A"/>
    <w:rsid w:val="00D728E0"/>
    <w:rsid w:val="00D72A12"/>
    <w:rsid w:val="00D72D1B"/>
    <w:rsid w:val="00D732AD"/>
    <w:rsid w:val="00D752AF"/>
    <w:rsid w:val="00D75705"/>
    <w:rsid w:val="00D759F5"/>
    <w:rsid w:val="00D75A40"/>
    <w:rsid w:val="00D7676F"/>
    <w:rsid w:val="00D769F6"/>
    <w:rsid w:val="00D77322"/>
    <w:rsid w:val="00D77608"/>
    <w:rsid w:val="00D77911"/>
    <w:rsid w:val="00D8019C"/>
    <w:rsid w:val="00D80430"/>
    <w:rsid w:val="00D806CB"/>
    <w:rsid w:val="00D810C7"/>
    <w:rsid w:val="00D81E20"/>
    <w:rsid w:val="00D832C4"/>
    <w:rsid w:val="00D837E9"/>
    <w:rsid w:val="00D839C9"/>
    <w:rsid w:val="00D83A42"/>
    <w:rsid w:val="00D83E6D"/>
    <w:rsid w:val="00D84AD1"/>
    <w:rsid w:val="00D85884"/>
    <w:rsid w:val="00D85C8A"/>
    <w:rsid w:val="00D85E77"/>
    <w:rsid w:val="00D86572"/>
    <w:rsid w:val="00D86704"/>
    <w:rsid w:val="00D867EF"/>
    <w:rsid w:val="00D86B8E"/>
    <w:rsid w:val="00D92334"/>
    <w:rsid w:val="00D92B11"/>
    <w:rsid w:val="00D9340F"/>
    <w:rsid w:val="00D94419"/>
    <w:rsid w:val="00D94FC4"/>
    <w:rsid w:val="00D950D2"/>
    <w:rsid w:val="00D955FA"/>
    <w:rsid w:val="00D96648"/>
    <w:rsid w:val="00D969BA"/>
    <w:rsid w:val="00D97C5E"/>
    <w:rsid w:val="00DA11C0"/>
    <w:rsid w:val="00DA1658"/>
    <w:rsid w:val="00DA1962"/>
    <w:rsid w:val="00DA23D0"/>
    <w:rsid w:val="00DA2452"/>
    <w:rsid w:val="00DA2637"/>
    <w:rsid w:val="00DA263E"/>
    <w:rsid w:val="00DA2B69"/>
    <w:rsid w:val="00DA2C7C"/>
    <w:rsid w:val="00DA2E97"/>
    <w:rsid w:val="00DA3092"/>
    <w:rsid w:val="00DA340E"/>
    <w:rsid w:val="00DA45EE"/>
    <w:rsid w:val="00DA4F18"/>
    <w:rsid w:val="00DA4F19"/>
    <w:rsid w:val="00DA4F65"/>
    <w:rsid w:val="00DA5C7F"/>
    <w:rsid w:val="00DA64BB"/>
    <w:rsid w:val="00DA6B4C"/>
    <w:rsid w:val="00DA737F"/>
    <w:rsid w:val="00DA758C"/>
    <w:rsid w:val="00DA7786"/>
    <w:rsid w:val="00DA7B1A"/>
    <w:rsid w:val="00DB00EA"/>
    <w:rsid w:val="00DB0110"/>
    <w:rsid w:val="00DB0866"/>
    <w:rsid w:val="00DB220C"/>
    <w:rsid w:val="00DB28E5"/>
    <w:rsid w:val="00DB29CA"/>
    <w:rsid w:val="00DB2F14"/>
    <w:rsid w:val="00DB366D"/>
    <w:rsid w:val="00DB3C6E"/>
    <w:rsid w:val="00DB45FC"/>
    <w:rsid w:val="00DB462F"/>
    <w:rsid w:val="00DB5148"/>
    <w:rsid w:val="00DB52E6"/>
    <w:rsid w:val="00DB6862"/>
    <w:rsid w:val="00DB73A5"/>
    <w:rsid w:val="00DB7523"/>
    <w:rsid w:val="00DB7567"/>
    <w:rsid w:val="00DB780A"/>
    <w:rsid w:val="00DB7F23"/>
    <w:rsid w:val="00DC13EB"/>
    <w:rsid w:val="00DC1D49"/>
    <w:rsid w:val="00DC1E29"/>
    <w:rsid w:val="00DC2149"/>
    <w:rsid w:val="00DC2EA2"/>
    <w:rsid w:val="00DC3018"/>
    <w:rsid w:val="00DC3055"/>
    <w:rsid w:val="00DC30AC"/>
    <w:rsid w:val="00DC3A9F"/>
    <w:rsid w:val="00DC3FE7"/>
    <w:rsid w:val="00DC4C23"/>
    <w:rsid w:val="00DC4E8A"/>
    <w:rsid w:val="00DC5380"/>
    <w:rsid w:val="00DC5DE6"/>
    <w:rsid w:val="00DC5DF5"/>
    <w:rsid w:val="00DC5FBF"/>
    <w:rsid w:val="00DC655C"/>
    <w:rsid w:val="00DC6579"/>
    <w:rsid w:val="00DC6F5B"/>
    <w:rsid w:val="00DC7B1F"/>
    <w:rsid w:val="00DC7D9A"/>
    <w:rsid w:val="00DD039D"/>
    <w:rsid w:val="00DD154E"/>
    <w:rsid w:val="00DD15A4"/>
    <w:rsid w:val="00DD164A"/>
    <w:rsid w:val="00DD166F"/>
    <w:rsid w:val="00DD1BF5"/>
    <w:rsid w:val="00DD24B6"/>
    <w:rsid w:val="00DD2691"/>
    <w:rsid w:val="00DD29BF"/>
    <w:rsid w:val="00DD2AB5"/>
    <w:rsid w:val="00DD3225"/>
    <w:rsid w:val="00DD32FD"/>
    <w:rsid w:val="00DD3AF3"/>
    <w:rsid w:val="00DD4ECB"/>
    <w:rsid w:val="00DD53D9"/>
    <w:rsid w:val="00DD5501"/>
    <w:rsid w:val="00DD55D8"/>
    <w:rsid w:val="00DD57A8"/>
    <w:rsid w:val="00DD62C1"/>
    <w:rsid w:val="00DD6652"/>
    <w:rsid w:val="00DD67B4"/>
    <w:rsid w:val="00DD6933"/>
    <w:rsid w:val="00DD69A0"/>
    <w:rsid w:val="00DD6D5C"/>
    <w:rsid w:val="00DD71B6"/>
    <w:rsid w:val="00DD799A"/>
    <w:rsid w:val="00DE00EF"/>
    <w:rsid w:val="00DE0979"/>
    <w:rsid w:val="00DE0A5D"/>
    <w:rsid w:val="00DE0B58"/>
    <w:rsid w:val="00DE0BAC"/>
    <w:rsid w:val="00DE0DDA"/>
    <w:rsid w:val="00DE10A0"/>
    <w:rsid w:val="00DE11F7"/>
    <w:rsid w:val="00DE179A"/>
    <w:rsid w:val="00DE1E5E"/>
    <w:rsid w:val="00DE1F38"/>
    <w:rsid w:val="00DE2F9B"/>
    <w:rsid w:val="00DE33EB"/>
    <w:rsid w:val="00DE3B34"/>
    <w:rsid w:val="00DE4185"/>
    <w:rsid w:val="00DE41A7"/>
    <w:rsid w:val="00DE48FD"/>
    <w:rsid w:val="00DE520A"/>
    <w:rsid w:val="00DE5700"/>
    <w:rsid w:val="00DE59CA"/>
    <w:rsid w:val="00DE5AA7"/>
    <w:rsid w:val="00DE675F"/>
    <w:rsid w:val="00DE791B"/>
    <w:rsid w:val="00DE7ECC"/>
    <w:rsid w:val="00DF0221"/>
    <w:rsid w:val="00DF048D"/>
    <w:rsid w:val="00DF065C"/>
    <w:rsid w:val="00DF0E5A"/>
    <w:rsid w:val="00DF0F61"/>
    <w:rsid w:val="00DF0F7B"/>
    <w:rsid w:val="00DF1030"/>
    <w:rsid w:val="00DF143B"/>
    <w:rsid w:val="00DF21D2"/>
    <w:rsid w:val="00DF23D4"/>
    <w:rsid w:val="00DF27C5"/>
    <w:rsid w:val="00DF2DF1"/>
    <w:rsid w:val="00DF2E60"/>
    <w:rsid w:val="00DF3207"/>
    <w:rsid w:val="00DF3BC4"/>
    <w:rsid w:val="00DF4457"/>
    <w:rsid w:val="00DF4DB7"/>
    <w:rsid w:val="00DF552A"/>
    <w:rsid w:val="00DF5724"/>
    <w:rsid w:val="00DF577A"/>
    <w:rsid w:val="00DF5A3C"/>
    <w:rsid w:val="00DF5F27"/>
    <w:rsid w:val="00DF5F75"/>
    <w:rsid w:val="00DF621D"/>
    <w:rsid w:val="00DF6D1F"/>
    <w:rsid w:val="00DF6D80"/>
    <w:rsid w:val="00DF6EE7"/>
    <w:rsid w:val="00DF7256"/>
    <w:rsid w:val="00DF73B4"/>
    <w:rsid w:val="00DF7F64"/>
    <w:rsid w:val="00E00261"/>
    <w:rsid w:val="00E0042A"/>
    <w:rsid w:val="00E00CC6"/>
    <w:rsid w:val="00E01277"/>
    <w:rsid w:val="00E013BB"/>
    <w:rsid w:val="00E014BA"/>
    <w:rsid w:val="00E01D48"/>
    <w:rsid w:val="00E0247E"/>
    <w:rsid w:val="00E02AEA"/>
    <w:rsid w:val="00E02B7F"/>
    <w:rsid w:val="00E02D3F"/>
    <w:rsid w:val="00E0343C"/>
    <w:rsid w:val="00E04561"/>
    <w:rsid w:val="00E04A61"/>
    <w:rsid w:val="00E04BCD"/>
    <w:rsid w:val="00E04D03"/>
    <w:rsid w:val="00E04F01"/>
    <w:rsid w:val="00E0536B"/>
    <w:rsid w:val="00E05521"/>
    <w:rsid w:val="00E05EA3"/>
    <w:rsid w:val="00E068F1"/>
    <w:rsid w:val="00E0716F"/>
    <w:rsid w:val="00E07B94"/>
    <w:rsid w:val="00E10184"/>
    <w:rsid w:val="00E10522"/>
    <w:rsid w:val="00E10AD8"/>
    <w:rsid w:val="00E10EE0"/>
    <w:rsid w:val="00E112D2"/>
    <w:rsid w:val="00E1143A"/>
    <w:rsid w:val="00E115FB"/>
    <w:rsid w:val="00E11840"/>
    <w:rsid w:val="00E118A9"/>
    <w:rsid w:val="00E1226B"/>
    <w:rsid w:val="00E13863"/>
    <w:rsid w:val="00E13AAA"/>
    <w:rsid w:val="00E13BEA"/>
    <w:rsid w:val="00E13CE1"/>
    <w:rsid w:val="00E14796"/>
    <w:rsid w:val="00E14CF8"/>
    <w:rsid w:val="00E14D1C"/>
    <w:rsid w:val="00E1542C"/>
    <w:rsid w:val="00E1578E"/>
    <w:rsid w:val="00E16064"/>
    <w:rsid w:val="00E160AF"/>
    <w:rsid w:val="00E1625F"/>
    <w:rsid w:val="00E162AB"/>
    <w:rsid w:val="00E1640E"/>
    <w:rsid w:val="00E16E6B"/>
    <w:rsid w:val="00E16EF4"/>
    <w:rsid w:val="00E17F6D"/>
    <w:rsid w:val="00E17F70"/>
    <w:rsid w:val="00E20485"/>
    <w:rsid w:val="00E20509"/>
    <w:rsid w:val="00E20F63"/>
    <w:rsid w:val="00E210A8"/>
    <w:rsid w:val="00E21359"/>
    <w:rsid w:val="00E21496"/>
    <w:rsid w:val="00E21BF7"/>
    <w:rsid w:val="00E21DDE"/>
    <w:rsid w:val="00E224B8"/>
    <w:rsid w:val="00E226C5"/>
    <w:rsid w:val="00E226F6"/>
    <w:rsid w:val="00E2316B"/>
    <w:rsid w:val="00E2346E"/>
    <w:rsid w:val="00E23494"/>
    <w:rsid w:val="00E2391E"/>
    <w:rsid w:val="00E239DD"/>
    <w:rsid w:val="00E24550"/>
    <w:rsid w:val="00E247BD"/>
    <w:rsid w:val="00E25042"/>
    <w:rsid w:val="00E2507F"/>
    <w:rsid w:val="00E254B3"/>
    <w:rsid w:val="00E25AED"/>
    <w:rsid w:val="00E25B12"/>
    <w:rsid w:val="00E25E55"/>
    <w:rsid w:val="00E27062"/>
    <w:rsid w:val="00E275EB"/>
    <w:rsid w:val="00E279AF"/>
    <w:rsid w:val="00E300D3"/>
    <w:rsid w:val="00E30138"/>
    <w:rsid w:val="00E307A3"/>
    <w:rsid w:val="00E30ADF"/>
    <w:rsid w:val="00E3111E"/>
    <w:rsid w:val="00E315F6"/>
    <w:rsid w:val="00E32460"/>
    <w:rsid w:val="00E325CE"/>
    <w:rsid w:val="00E33283"/>
    <w:rsid w:val="00E333D5"/>
    <w:rsid w:val="00E3345B"/>
    <w:rsid w:val="00E33BE0"/>
    <w:rsid w:val="00E33DE3"/>
    <w:rsid w:val="00E33FBD"/>
    <w:rsid w:val="00E34F17"/>
    <w:rsid w:val="00E35241"/>
    <w:rsid w:val="00E35604"/>
    <w:rsid w:val="00E35778"/>
    <w:rsid w:val="00E35BED"/>
    <w:rsid w:val="00E35C1C"/>
    <w:rsid w:val="00E35C2C"/>
    <w:rsid w:val="00E35EA8"/>
    <w:rsid w:val="00E35ECA"/>
    <w:rsid w:val="00E35EEE"/>
    <w:rsid w:val="00E3605A"/>
    <w:rsid w:val="00E36460"/>
    <w:rsid w:val="00E364A8"/>
    <w:rsid w:val="00E36D65"/>
    <w:rsid w:val="00E37255"/>
    <w:rsid w:val="00E379A9"/>
    <w:rsid w:val="00E37CA7"/>
    <w:rsid w:val="00E37D75"/>
    <w:rsid w:val="00E40424"/>
    <w:rsid w:val="00E40624"/>
    <w:rsid w:val="00E40980"/>
    <w:rsid w:val="00E41A17"/>
    <w:rsid w:val="00E41D55"/>
    <w:rsid w:val="00E41F4E"/>
    <w:rsid w:val="00E4260D"/>
    <w:rsid w:val="00E42C5A"/>
    <w:rsid w:val="00E43616"/>
    <w:rsid w:val="00E438D8"/>
    <w:rsid w:val="00E43A88"/>
    <w:rsid w:val="00E442C7"/>
    <w:rsid w:val="00E44660"/>
    <w:rsid w:val="00E447C3"/>
    <w:rsid w:val="00E44964"/>
    <w:rsid w:val="00E44B6D"/>
    <w:rsid w:val="00E45234"/>
    <w:rsid w:val="00E453AD"/>
    <w:rsid w:val="00E4548C"/>
    <w:rsid w:val="00E454E1"/>
    <w:rsid w:val="00E456FE"/>
    <w:rsid w:val="00E45838"/>
    <w:rsid w:val="00E45ED6"/>
    <w:rsid w:val="00E462E0"/>
    <w:rsid w:val="00E46B5E"/>
    <w:rsid w:val="00E473DB"/>
    <w:rsid w:val="00E4754A"/>
    <w:rsid w:val="00E47FCA"/>
    <w:rsid w:val="00E500A2"/>
    <w:rsid w:val="00E501F8"/>
    <w:rsid w:val="00E504E6"/>
    <w:rsid w:val="00E505BE"/>
    <w:rsid w:val="00E5091A"/>
    <w:rsid w:val="00E50EE3"/>
    <w:rsid w:val="00E50F78"/>
    <w:rsid w:val="00E513FD"/>
    <w:rsid w:val="00E52145"/>
    <w:rsid w:val="00E524BA"/>
    <w:rsid w:val="00E52B1D"/>
    <w:rsid w:val="00E52B39"/>
    <w:rsid w:val="00E5306A"/>
    <w:rsid w:val="00E53202"/>
    <w:rsid w:val="00E535E7"/>
    <w:rsid w:val="00E535E9"/>
    <w:rsid w:val="00E5364A"/>
    <w:rsid w:val="00E536F8"/>
    <w:rsid w:val="00E5406E"/>
    <w:rsid w:val="00E54B73"/>
    <w:rsid w:val="00E551C5"/>
    <w:rsid w:val="00E559FA"/>
    <w:rsid w:val="00E55BF3"/>
    <w:rsid w:val="00E55C34"/>
    <w:rsid w:val="00E55D80"/>
    <w:rsid w:val="00E56734"/>
    <w:rsid w:val="00E56E24"/>
    <w:rsid w:val="00E56F94"/>
    <w:rsid w:val="00E57AA0"/>
    <w:rsid w:val="00E6023C"/>
    <w:rsid w:val="00E60B97"/>
    <w:rsid w:val="00E60D78"/>
    <w:rsid w:val="00E61F4E"/>
    <w:rsid w:val="00E62255"/>
    <w:rsid w:val="00E628AC"/>
    <w:rsid w:val="00E62ABA"/>
    <w:rsid w:val="00E632FF"/>
    <w:rsid w:val="00E639C3"/>
    <w:rsid w:val="00E63AFC"/>
    <w:rsid w:val="00E65274"/>
    <w:rsid w:val="00E65725"/>
    <w:rsid w:val="00E65872"/>
    <w:rsid w:val="00E659C3"/>
    <w:rsid w:val="00E65CF1"/>
    <w:rsid w:val="00E65D7A"/>
    <w:rsid w:val="00E663A4"/>
    <w:rsid w:val="00E66EAD"/>
    <w:rsid w:val="00E6754C"/>
    <w:rsid w:val="00E70500"/>
    <w:rsid w:val="00E7051D"/>
    <w:rsid w:val="00E70A4E"/>
    <w:rsid w:val="00E70F58"/>
    <w:rsid w:val="00E70F88"/>
    <w:rsid w:val="00E71CC6"/>
    <w:rsid w:val="00E722D3"/>
    <w:rsid w:val="00E73C04"/>
    <w:rsid w:val="00E7428C"/>
    <w:rsid w:val="00E75A83"/>
    <w:rsid w:val="00E7681C"/>
    <w:rsid w:val="00E768E9"/>
    <w:rsid w:val="00E76A6C"/>
    <w:rsid w:val="00E76D3B"/>
    <w:rsid w:val="00E77833"/>
    <w:rsid w:val="00E778A3"/>
    <w:rsid w:val="00E80696"/>
    <w:rsid w:val="00E80A62"/>
    <w:rsid w:val="00E80CE0"/>
    <w:rsid w:val="00E80D5F"/>
    <w:rsid w:val="00E81240"/>
    <w:rsid w:val="00E81383"/>
    <w:rsid w:val="00E817AB"/>
    <w:rsid w:val="00E8199F"/>
    <w:rsid w:val="00E81B21"/>
    <w:rsid w:val="00E82352"/>
    <w:rsid w:val="00E8260B"/>
    <w:rsid w:val="00E82A1B"/>
    <w:rsid w:val="00E83162"/>
    <w:rsid w:val="00E83200"/>
    <w:rsid w:val="00E83367"/>
    <w:rsid w:val="00E83B40"/>
    <w:rsid w:val="00E83CFA"/>
    <w:rsid w:val="00E843BC"/>
    <w:rsid w:val="00E849D9"/>
    <w:rsid w:val="00E851B4"/>
    <w:rsid w:val="00E85740"/>
    <w:rsid w:val="00E8633A"/>
    <w:rsid w:val="00E86C75"/>
    <w:rsid w:val="00E870ED"/>
    <w:rsid w:val="00E877B9"/>
    <w:rsid w:val="00E9032E"/>
    <w:rsid w:val="00E90B54"/>
    <w:rsid w:val="00E90E9C"/>
    <w:rsid w:val="00E91748"/>
    <w:rsid w:val="00E92171"/>
    <w:rsid w:val="00E921EE"/>
    <w:rsid w:val="00E92288"/>
    <w:rsid w:val="00E92991"/>
    <w:rsid w:val="00E92E82"/>
    <w:rsid w:val="00E92F5C"/>
    <w:rsid w:val="00E9311A"/>
    <w:rsid w:val="00E934F5"/>
    <w:rsid w:val="00E93732"/>
    <w:rsid w:val="00E94D5F"/>
    <w:rsid w:val="00E9573A"/>
    <w:rsid w:val="00E968BF"/>
    <w:rsid w:val="00E96A47"/>
    <w:rsid w:val="00E9715F"/>
    <w:rsid w:val="00EA003F"/>
    <w:rsid w:val="00EA0115"/>
    <w:rsid w:val="00EA02B7"/>
    <w:rsid w:val="00EA0623"/>
    <w:rsid w:val="00EA119B"/>
    <w:rsid w:val="00EA1A3C"/>
    <w:rsid w:val="00EA1C22"/>
    <w:rsid w:val="00EA1C3F"/>
    <w:rsid w:val="00EA28A3"/>
    <w:rsid w:val="00EA2ADF"/>
    <w:rsid w:val="00EA2E59"/>
    <w:rsid w:val="00EA320F"/>
    <w:rsid w:val="00EA323B"/>
    <w:rsid w:val="00EA337D"/>
    <w:rsid w:val="00EA33CC"/>
    <w:rsid w:val="00EA3484"/>
    <w:rsid w:val="00EA36B9"/>
    <w:rsid w:val="00EA3D23"/>
    <w:rsid w:val="00EA4B6C"/>
    <w:rsid w:val="00EA4C4A"/>
    <w:rsid w:val="00EA53CB"/>
    <w:rsid w:val="00EA54A0"/>
    <w:rsid w:val="00EA5E9F"/>
    <w:rsid w:val="00EA6886"/>
    <w:rsid w:val="00EA68D0"/>
    <w:rsid w:val="00EA70FA"/>
    <w:rsid w:val="00EA71D9"/>
    <w:rsid w:val="00EA75B9"/>
    <w:rsid w:val="00EB11EF"/>
    <w:rsid w:val="00EB147B"/>
    <w:rsid w:val="00EB1C82"/>
    <w:rsid w:val="00EB20D3"/>
    <w:rsid w:val="00EB2176"/>
    <w:rsid w:val="00EB21EE"/>
    <w:rsid w:val="00EB275F"/>
    <w:rsid w:val="00EB295E"/>
    <w:rsid w:val="00EB2C81"/>
    <w:rsid w:val="00EB2CB1"/>
    <w:rsid w:val="00EB3603"/>
    <w:rsid w:val="00EB3A54"/>
    <w:rsid w:val="00EB4021"/>
    <w:rsid w:val="00EB496B"/>
    <w:rsid w:val="00EB4B04"/>
    <w:rsid w:val="00EB5151"/>
    <w:rsid w:val="00EB5445"/>
    <w:rsid w:val="00EB55EF"/>
    <w:rsid w:val="00EB5744"/>
    <w:rsid w:val="00EB5CA1"/>
    <w:rsid w:val="00EB62FA"/>
    <w:rsid w:val="00EB638A"/>
    <w:rsid w:val="00EB717C"/>
    <w:rsid w:val="00EB71BE"/>
    <w:rsid w:val="00EB731C"/>
    <w:rsid w:val="00EB7493"/>
    <w:rsid w:val="00EC0393"/>
    <w:rsid w:val="00EC0762"/>
    <w:rsid w:val="00EC1A1A"/>
    <w:rsid w:val="00EC20BB"/>
    <w:rsid w:val="00EC20E5"/>
    <w:rsid w:val="00EC2332"/>
    <w:rsid w:val="00EC236D"/>
    <w:rsid w:val="00EC2818"/>
    <w:rsid w:val="00EC2B38"/>
    <w:rsid w:val="00EC2D4E"/>
    <w:rsid w:val="00EC2EE2"/>
    <w:rsid w:val="00EC37A9"/>
    <w:rsid w:val="00EC394C"/>
    <w:rsid w:val="00EC3BA7"/>
    <w:rsid w:val="00EC4141"/>
    <w:rsid w:val="00EC41C8"/>
    <w:rsid w:val="00EC5160"/>
    <w:rsid w:val="00EC62B4"/>
    <w:rsid w:val="00EC67E9"/>
    <w:rsid w:val="00EC6BED"/>
    <w:rsid w:val="00EC7D90"/>
    <w:rsid w:val="00ED00C9"/>
    <w:rsid w:val="00ED0102"/>
    <w:rsid w:val="00ED1D1D"/>
    <w:rsid w:val="00ED253A"/>
    <w:rsid w:val="00ED2662"/>
    <w:rsid w:val="00ED284F"/>
    <w:rsid w:val="00ED2B6F"/>
    <w:rsid w:val="00ED2C50"/>
    <w:rsid w:val="00ED34CE"/>
    <w:rsid w:val="00ED368A"/>
    <w:rsid w:val="00ED3B5E"/>
    <w:rsid w:val="00ED3E46"/>
    <w:rsid w:val="00ED546F"/>
    <w:rsid w:val="00ED5587"/>
    <w:rsid w:val="00ED60C5"/>
    <w:rsid w:val="00ED69DF"/>
    <w:rsid w:val="00ED7030"/>
    <w:rsid w:val="00ED779D"/>
    <w:rsid w:val="00ED7955"/>
    <w:rsid w:val="00EE0811"/>
    <w:rsid w:val="00EE0999"/>
    <w:rsid w:val="00EE0B19"/>
    <w:rsid w:val="00EE0BE1"/>
    <w:rsid w:val="00EE0EF4"/>
    <w:rsid w:val="00EE12BB"/>
    <w:rsid w:val="00EE1E8B"/>
    <w:rsid w:val="00EE2A70"/>
    <w:rsid w:val="00EE310E"/>
    <w:rsid w:val="00EE3350"/>
    <w:rsid w:val="00EE3793"/>
    <w:rsid w:val="00EE3981"/>
    <w:rsid w:val="00EE4499"/>
    <w:rsid w:val="00EE4B6B"/>
    <w:rsid w:val="00EE55F3"/>
    <w:rsid w:val="00EE579D"/>
    <w:rsid w:val="00EE6E80"/>
    <w:rsid w:val="00EE7201"/>
    <w:rsid w:val="00EE7243"/>
    <w:rsid w:val="00EE734F"/>
    <w:rsid w:val="00EE759B"/>
    <w:rsid w:val="00EE78A8"/>
    <w:rsid w:val="00EE7D33"/>
    <w:rsid w:val="00EE7DBE"/>
    <w:rsid w:val="00EF056B"/>
    <w:rsid w:val="00EF0ADC"/>
    <w:rsid w:val="00EF0C67"/>
    <w:rsid w:val="00EF0D95"/>
    <w:rsid w:val="00EF1127"/>
    <w:rsid w:val="00EF14A7"/>
    <w:rsid w:val="00EF2584"/>
    <w:rsid w:val="00EF2950"/>
    <w:rsid w:val="00EF30C9"/>
    <w:rsid w:val="00EF39AD"/>
    <w:rsid w:val="00EF3AEE"/>
    <w:rsid w:val="00EF3CE7"/>
    <w:rsid w:val="00EF3D32"/>
    <w:rsid w:val="00EF3DE3"/>
    <w:rsid w:val="00EF444B"/>
    <w:rsid w:val="00EF4517"/>
    <w:rsid w:val="00EF4CAB"/>
    <w:rsid w:val="00EF525D"/>
    <w:rsid w:val="00EF5E53"/>
    <w:rsid w:val="00EF6248"/>
    <w:rsid w:val="00EF655A"/>
    <w:rsid w:val="00EF65CE"/>
    <w:rsid w:val="00EF6C6C"/>
    <w:rsid w:val="00EF6DE1"/>
    <w:rsid w:val="00EF72C9"/>
    <w:rsid w:val="00EF79D6"/>
    <w:rsid w:val="00EF7E9B"/>
    <w:rsid w:val="00F00096"/>
    <w:rsid w:val="00F005FE"/>
    <w:rsid w:val="00F006BB"/>
    <w:rsid w:val="00F009C0"/>
    <w:rsid w:val="00F00A77"/>
    <w:rsid w:val="00F0114B"/>
    <w:rsid w:val="00F0140E"/>
    <w:rsid w:val="00F0169E"/>
    <w:rsid w:val="00F02049"/>
    <w:rsid w:val="00F021FF"/>
    <w:rsid w:val="00F02243"/>
    <w:rsid w:val="00F0280C"/>
    <w:rsid w:val="00F02ACB"/>
    <w:rsid w:val="00F02F98"/>
    <w:rsid w:val="00F03182"/>
    <w:rsid w:val="00F0331D"/>
    <w:rsid w:val="00F03712"/>
    <w:rsid w:val="00F03C93"/>
    <w:rsid w:val="00F045E4"/>
    <w:rsid w:val="00F046E6"/>
    <w:rsid w:val="00F05001"/>
    <w:rsid w:val="00F051FC"/>
    <w:rsid w:val="00F05F27"/>
    <w:rsid w:val="00F05FB6"/>
    <w:rsid w:val="00F05FF0"/>
    <w:rsid w:val="00F06882"/>
    <w:rsid w:val="00F06A41"/>
    <w:rsid w:val="00F06B79"/>
    <w:rsid w:val="00F070B4"/>
    <w:rsid w:val="00F07146"/>
    <w:rsid w:val="00F076C2"/>
    <w:rsid w:val="00F07AEB"/>
    <w:rsid w:val="00F07AEF"/>
    <w:rsid w:val="00F07C82"/>
    <w:rsid w:val="00F07DB9"/>
    <w:rsid w:val="00F1083C"/>
    <w:rsid w:val="00F10CF3"/>
    <w:rsid w:val="00F1124C"/>
    <w:rsid w:val="00F119E6"/>
    <w:rsid w:val="00F11A2D"/>
    <w:rsid w:val="00F11D06"/>
    <w:rsid w:val="00F12ECA"/>
    <w:rsid w:val="00F135D9"/>
    <w:rsid w:val="00F13B7E"/>
    <w:rsid w:val="00F13F0C"/>
    <w:rsid w:val="00F142D5"/>
    <w:rsid w:val="00F14321"/>
    <w:rsid w:val="00F15483"/>
    <w:rsid w:val="00F16407"/>
    <w:rsid w:val="00F16C4E"/>
    <w:rsid w:val="00F177E1"/>
    <w:rsid w:val="00F178C5"/>
    <w:rsid w:val="00F1796D"/>
    <w:rsid w:val="00F17A02"/>
    <w:rsid w:val="00F201E1"/>
    <w:rsid w:val="00F20265"/>
    <w:rsid w:val="00F208EB"/>
    <w:rsid w:val="00F2096F"/>
    <w:rsid w:val="00F20C90"/>
    <w:rsid w:val="00F20D1F"/>
    <w:rsid w:val="00F21156"/>
    <w:rsid w:val="00F2131D"/>
    <w:rsid w:val="00F2136E"/>
    <w:rsid w:val="00F21DA3"/>
    <w:rsid w:val="00F22908"/>
    <w:rsid w:val="00F229E1"/>
    <w:rsid w:val="00F22ADF"/>
    <w:rsid w:val="00F23DE8"/>
    <w:rsid w:val="00F24694"/>
    <w:rsid w:val="00F252BB"/>
    <w:rsid w:val="00F25941"/>
    <w:rsid w:val="00F25E55"/>
    <w:rsid w:val="00F26853"/>
    <w:rsid w:val="00F26D65"/>
    <w:rsid w:val="00F26E5A"/>
    <w:rsid w:val="00F26FB5"/>
    <w:rsid w:val="00F27138"/>
    <w:rsid w:val="00F27863"/>
    <w:rsid w:val="00F27913"/>
    <w:rsid w:val="00F279E6"/>
    <w:rsid w:val="00F27A6A"/>
    <w:rsid w:val="00F27D08"/>
    <w:rsid w:val="00F27D0A"/>
    <w:rsid w:val="00F27DF0"/>
    <w:rsid w:val="00F30625"/>
    <w:rsid w:val="00F30E07"/>
    <w:rsid w:val="00F30F05"/>
    <w:rsid w:val="00F3102F"/>
    <w:rsid w:val="00F31320"/>
    <w:rsid w:val="00F31722"/>
    <w:rsid w:val="00F3179A"/>
    <w:rsid w:val="00F317BB"/>
    <w:rsid w:val="00F31B86"/>
    <w:rsid w:val="00F32082"/>
    <w:rsid w:val="00F32716"/>
    <w:rsid w:val="00F32805"/>
    <w:rsid w:val="00F3291F"/>
    <w:rsid w:val="00F32936"/>
    <w:rsid w:val="00F32BF9"/>
    <w:rsid w:val="00F342D9"/>
    <w:rsid w:val="00F3487B"/>
    <w:rsid w:val="00F34D90"/>
    <w:rsid w:val="00F354DE"/>
    <w:rsid w:val="00F35AD3"/>
    <w:rsid w:val="00F35E42"/>
    <w:rsid w:val="00F36956"/>
    <w:rsid w:val="00F369C5"/>
    <w:rsid w:val="00F36E22"/>
    <w:rsid w:val="00F371F2"/>
    <w:rsid w:val="00F37396"/>
    <w:rsid w:val="00F37473"/>
    <w:rsid w:val="00F378EA"/>
    <w:rsid w:val="00F37A74"/>
    <w:rsid w:val="00F37DED"/>
    <w:rsid w:val="00F37E6F"/>
    <w:rsid w:val="00F40339"/>
    <w:rsid w:val="00F40C9E"/>
    <w:rsid w:val="00F40E27"/>
    <w:rsid w:val="00F414C2"/>
    <w:rsid w:val="00F41BE9"/>
    <w:rsid w:val="00F42015"/>
    <w:rsid w:val="00F4216F"/>
    <w:rsid w:val="00F423C1"/>
    <w:rsid w:val="00F42775"/>
    <w:rsid w:val="00F427AC"/>
    <w:rsid w:val="00F42DF8"/>
    <w:rsid w:val="00F43168"/>
    <w:rsid w:val="00F43413"/>
    <w:rsid w:val="00F435BB"/>
    <w:rsid w:val="00F43ADD"/>
    <w:rsid w:val="00F43E8C"/>
    <w:rsid w:val="00F44597"/>
    <w:rsid w:val="00F44ABB"/>
    <w:rsid w:val="00F44E90"/>
    <w:rsid w:val="00F4538E"/>
    <w:rsid w:val="00F459EB"/>
    <w:rsid w:val="00F46111"/>
    <w:rsid w:val="00F46921"/>
    <w:rsid w:val="00F46A6D"/>
    <w:rsid w:val="00F46FCE"/>
    <w:rsid w:val="00F474A9"/>
    <w:rsid w:val="00F47DA9"/>
    <w:rsid w:val="00F517F5"/>
    <w:rsid w:val="00F51D12"/>
    <w:rsid w:val="00F51E38"/>
    <w:rsid w:val="00F534A1"/>
    <w:rsid w:val="00F534F7"/>
    <w:rsid w:val="00F539BE"/>
    <w:rsid w:val="00F53A01"/>
    <w:rsid w:val="00F53AF3"/>
    <w:rsid w:val="00F5471C"/>
    <w:rsid w:val="00F54B60"/>
    <w:rsid w:val="00F5502C"/>
    <w:rsid w:val="00F5611F"/>
    <w:rsid w:val="00F5659C"/>
    <w:rsid w:val="00F57982"/>
    <w:rsid w:val="00F6061D"/>
    <w:rsid w:val="00F60AA1"/>
    <w:rsid w:val="00F60FBC"/>
    <w:rsid w:val="00F610EE"/>
    <w:rsid w:val="00F61700"/>
    <w:rsid w:val="00F623DA"/>
    <w:rsid w:val="00F62640"/>
    <w:rsid w:val="00F62A13"/>
    <w:rsid w:val="00F62FEE"/>
    <w:rsid w:val="00F632E5"/>
    <w:rsid w:val="00F635B9"/>
    <w:rsid w:val="00F63A98"/>
    <w:rsid w:val="00F6453C"/>
    <w:rsid w:val="00F64998"/>
    <w:rsid w:val="00F64B10"/>
    <w:rsid w:val="00F64E90"/>
    <w:rsid w:val="00F6517C"/>
    <w:rsid w:val="00F65299"/>
    <w:rsid w:val="00F6588C"/>
    <w:rsid w:val="00F66315"/>
    <w:rsid w:val="00F66BAC"/>
    <w:rsid w:val="00F66BDB"/>
    <w:rsid w:val="00F66E57"/>
    <w:rsid w:val="00F66EF3"/>
    <w:rsid w:val="00F66F1A"/>
    <w:rsid w:val="00F67C3C"/>
    <w:rsid w:val="00F705B1"/>
    <w:rsid w:val="00F7063E"/>
    <w:rsid w:val="00F70CB0"/>
    <w:rsid w:val="00F71B7F"/>
    <w:rsid w:val="00F71DA4"/>
    <w:rsid w:val="00F71F0D"/>
    <w:rsid w:val="00F72182"/>
    <w:rsid w:val="00F723C5"/>
    <w:rsid w:val="00F72974"/>
    <w:rsid w:val="00F72D3F"/>
    <w:rsid w:val="00F738BB"/>
    <w:rsid w:val="00F73A44"/>
    <w:rsid w:val="00F7455A"/>
    <w:rsid w:val="00F74780"/>
    <w:rsid w:val="00F74CC1"/>
    <w:rsid w:val="00F74E35"/>
    <w:rsid w:val="00F74FDA"/>
    <w:rsid w:val="00F7509B"/>
    <w:rsid w:val="00F758C7"/>
    <w:rsid w:val="00F75CBF"/>
    <w:rsid w:val="00F76569"/>
    <w:rsid w:val="00F768E8"/>
    <w:rsid w:val="00F76978"/>
    <w:rsid w:val="00F76CCB"/>
    <w:rsid w:val="00F770F3"/>
    <w:rsid w:val="00F77162"/>
    <w:rsid w:val="00F771DF"/>
    <w:rsid w:val="00F77694"/>
    <w:rsid w:val="00F778E3"/>
    <w:rsid w:val="00F805EA"/>
    <w:rsid w:val="00F80A38"/>
    <w:rsid w:val="00F80C71"/>
    <w:rsid w:val="00F80DDD"/>
    <w:rsid w:val="00F80F0D"/>
    <w:rsid w:val="00F813D1"/>
    <w:rsid w:val="00F816D1"/>
    <w:rsid w:val="00F8197C"/>
    <w:rsid w:val="00F81BAD"/>
    <w:rsid w:val="00F81C1E"/>
    <w:rsid w:val="00F822DD"/>
    <w:rsid w:val="00F82417"/>
    <w:rsid w:val="00F82FC4"/>
    <w:rsid w:val="00F83A14"/>
    <w:rsid w:val="00F83E37"/>
    <w:rsid w:val="00F84933"/>
    <w:rsid w:val="00F853D0"/>
    <w:rsid w:val="00F8550F"/>
    <w:rsid w:val="00F858AC"/>
    <w:rsid w:val="00F85A2E"/>
    <w:rsid w:val="00F85BE6"/>
    <w:rsid w:val="00F86289"/>
    <w:rsid w:val="00F86C77"/>
    <w:rsid w:val="00F86C83"/>
    <w:rsid w:val="00F8702C"/>
    <w:rsid w:val="00F874B0"/>
    <w:rsid w:val="00F9060D"/>
    <w:rsid w:val="00F90C7D"/>
    <w:rsid w:val="00F90D2E"/>
    <w:rsid w:val="00F90DDF"/>
    <w:rsid w:val="00F9106F"/>
    <w:rsid w:val="00F91EF6"/>
    <w:rsid w:val="00F92A7F"/>
    <w:rsid w:val="00F93281"/>
    <w:rsid w:val="00F9382C"/>
    <w:rsid w:val="00F944EF"/>
    <w:rsid w:val="00F94C09"/>
    <w:rsid w:val="00F95515"/>
    <w:rsid w:val="00F95616"/>
    <w:rsid w:val="00F95A9F"/>
    <w:rsid w:val="00F95C47"/>
    <w:rsid w:val="00F95F65"/>
    <w:rsid w:val="00F95F66"/>
    <w:rsid w:val="00FA00A8"/>
    <w:rsid w:val="00FA0744"/>
    <w:rsid w:val="00FA0B83"/>
    <w:rsid w:val="00FA12CB"/>
    <w:rsid w:val="00FA1857"/>
    <w:rsid w:val="00FA3453"/>
    <w:rsid w:val="00FA3D4C"/>
    <w:rsid w:val="00FA4B7F"/>
    <w:rsid w:val="00FA4F3C"/>
    <w:rsid w:val="00FA576F"/>
    <w:rsid w:val="00FA5D66"/>
    <w:rsid w:val="00FA5E74"/>
    <w:rsid w:val="00FA6AA8"/>
    <w:rsid w:val="00FA6B9F"/>
    <w:rsid w:val="00FA6CCD"/>
    <w:rsid w:val="00FA70CB"/>
    <w:rsid w:val="00FA7190"/>
    <w:rsid w:val="00FB0EED"/>
    <w:rsid w:val="00FB12D2"/>
    <w:rsid w:val="00FB1373"/>
    <w:rsid w:val="00FB161A"/>
    <w:rsid w:val="00FB1E0F"/>
    <w:rsid w:val="00FB2551"/>
    <w:rsid w:val="00FB26B5"/>
    <w:rsid w:val="00FB2766"/>
    <w:rsid w:val="00FB3093"/>
    <w:rsid w:val="00FB310A"/>
    <w:rsid w:val="00FB3269"/>
    <w:rsid w:val="00FB360D"/>
    <w:rsid w:val="00FB3CB8"/>
    <w:rsid w:val="00FB4691"/>
    <w:rsid w:val="00FB4CE4"/>
    <w:rsid w:val="00FB4FB7"/>
    <w:rsid w:val="00FB51F8"/>
    <w:rsid w:val="00FB52AE"/>
    <w:rsid w:val="00FB55C2"/>
    <w:rsid w:val="00FB57D7"/>
    <w:rsid w:val="00FB588F"/>
    <w:rsid w:val="00FB61C1"/>
    <w:rsid w:val="00FB63EC"/>
    <w:rsid w:val="00FB6403"/>
    <w:rsid w:val="00FB6C8E"/>
    <w:rsid w:val="00FB7006"/>
    <w:rsid w:val="00FB72E3"/>
    <w:rsid w:val="00FB7477"/>
    <w:rsid w:val="00FB750E"/>
    <w:rsid w:val="00FB767C"/>
    <w:rsid w:val="00FB77CB"/>
    <w:rsid w:val="00FB7848"/>
    <w:rsid w:val="00FC0587"/>
    <w:rsid w:val="00FC0C11"/>
    <w:rsid w:val="00FC22CC"/>
    <w:rsid w:val="00FC2332"/>
    <w:rsid w:val="00FC2A08"/>
    <w:rsid w:val="00FC3B09"/>
    <w:rsid w:val="00FC437C"/>
    <w:rsid w:val="00FC465B"/>
    <w:rsid w:val="00FC55B5"/>
    <w:rsid w:val="00FC55EA"/>
    <w:rsid w:val="00FC5681"/>
    <w:rsid w:val="00FC5B86"/>
    <w:rsid w:val="00FC6293"/>
    <w:rsid w:val="00FC6B19"/>
    <w:rsid w:val="00FC6F94"/>
    <w:rsid w:val="00FC6FB2"/>
    <w:rsid w:val="00FC6FBD"/>
    <w:rsid w:val="00FC7333"/>
    <w:rsid w:val="00FD080D"/>
    <w:rsid w:val="00FD09E2"/>
    <w:rsid w:val="00FD18AF"/>
    <w:rsid w:val="00FD1AC6"/>
    <w:rsid w:val="00FD1B70"/>
    <w:rsid w:val="00FD2074"/>
    <w:rsid w:val="00FD302D"/>
    <w:rsid w:val="00FD3731"/>
    <w:rsid w:val="00FD3ACA"/>
    <w:rsid w:val="00FD415C"/>
    <w:rsid w:val="00FD4D80"/>
    <w:rsid w:val="00FD4F16"/>
    <w:rsid w:val="00FD4F85"/>
    <w:rsid w:val="00FD5461"/>
    <w:rsid w:val="00FD5501"/>
    <w:rsid w:val="00FD5843"/>
    <w:rsid w:val="00FD5D76"/>
    <w:rsid w:val="00FD5F74"/>
    <w:rsid w:val="00FD6094"/>
    <w:rsid w:val="00FD695C"/>
    <w:rsid w:val="00FD6C95"/>
    <w:rsid w:val="00FD6E5E"/>
    <w:rsid w:val="00FD734B"/>
    <w:rsid w:val="00FD7FBE"/>
    <w:rsid w:val="00FE08F5"/>
    <w:rsid w:val="00FE0EEB"/>
    <w:rsid w:val="00FE0F56"/>
    <w:rsid w:val="00FE0FCA"/>
    <w:rsid w:val="00FE26A4"/>
    <w:rsid w:val="00FE2990"/>
    <w:rsid w:val="00FE2D71"/>
    <w:rsid w:val="00FE2D88"/>
    <w:rsid w:val="00FE31CD"/>
    <w:rsid w:val="00FE340C"/>
    <w:rsid w:val="00FE365F"/>
    <w:rsid w:val="00FE39CE"/>
    <w:rsid w:val="00FE3A94"/>
    <w:rsid w:val="00FE3C66"/>
    <w:rsid w:val="00FE3CD9"/>
    <w:rsid w:val="00FE4262"/>
    <w:rsid w:val="00FE4695"/>
    <w:rsid w:val="00FE46A3"/>
    <w:rsid w:val="00FE4884"/>
    <w:rsid w:val="00FE49B7"/>
    <w:rsid w:val="00FE4D42"/>
    <w:rsid w:val="00FE5D62"/>
    <w:rsid w:val="00FE6690"/>
    <w:rsid w:val="00FE6D40"/>
    <w:rsid w:val="00FE73D0"/>
    <w:rsid w:val="00FE73F3"/>
    <w:rsid w:val="00FE767F"/>
    <w:rsid w:val="00FE7A59"/>
    <w:rsid w:val="00FE7A70"/>
    <w:rsid w:val="00FE7C28"/>
    <w:rsid w:val="00FE7CF4"/>
    <w:rsid w:val="00FE7DD2"/>
    <w:rsid w:val="00FE7FA5"/>
    <w:rsid w:val="00FF00A7"/>
    <w:rsid w:val="00FF06B8"/>
    <w:rsid w:val="00FF114B"/>
    <w:rsid w:val="00FF19E3"/>
    <w:rsid w:val="00FF1DB4"/>
    <w:rsid w:val="00FF2439"/>
    <w:rsid w:val="00FF25FE"/>
    <w:rsid w:val="00FF2854"/>
    <w:rsid w:val="00FF2EF0"/>
    <w:rsid w:val="00FF3454"/>
    <w:rsid w:val="00FF3932"/>
    <w:rsid w:val="00FF49C5"/>
    <w:rsid w:val="00FF4F44"/>
    <w:rsid w:val="00FF52DB"/>
    <w:rsid w:val="00FF54A8"/>
    <w:rsid w:val="00FF5670"/>
    <w:rsid w:val="00FF6188"/>
    <w:rsid w:val="00FF623B"/>
    <w:rsid w:val="00FF636B"/>
    <w:rsid w:val="00FF6DEF"/>
    <w:rsid w:val="00FF72B2"/>
    <w:rsid w:val="00FF739D"/>
    <w:rsid w:val="16322FE7"/>
    <w:rsid w:val="26E06332"/>
    <w:rsid w:val="42AE5DE9"/>
    <w:rsid w:val="44051440"/>
    <w:rsid w:val="4D7D4F66"/>
    <w:rsid w:val="4E724CEA"/>
    <w:rsid w:val="68890ACB"/>
    <w:rsid w:val="6BA4226C"/>
    <w:rsid w:val="70C17D39"/>
    <w:rsid w:val="73C0182D"/>
    <w:rsid w:val="7FC9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AF12FBC"/>
  <w15:docId w15:val="{19C32E17-4C30-4549-874B-E90EA4CE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rsid w:val="00373704"/>
    <w:pPr>
      <w:spacing w:before="340" w:after="330" w:line="578" w:lineRule="auto"/>
      <w:jc w:val="center"/>
      <w:outlineLvl w:val="0"/>
    </w:pPr>
    <w:rPr>
      <w:rFonts w:ascii="黑体" w:eastAsia="黑体" w:hAnsi="黑体"/>
      <w:bCs/>
      <w:kern w:val="44"/>
      <w:sz w:val="28"/>
      <w:szCs w:val="44"/>
    </w:rPr>
  </w:style>
  <w:style w:type="paragraph" w:styleId="2">
    <w:name w:val="heading 2"/>
    <w:basedOn w:val="a0"/>
    <w:next w:val="a0"/>
    <w:link w:val="21"/>
    <w:uiPriority w:val="9"/>
    <w:semiHidden/>
    <w:unhideWhenUsed/>
    <w:rsid w:val="00DC3055"/>
    <w:pPr>
      <w:numPr>
        <w:numId w:val="1"/>
      </w:numPr>
      <w:adjustRightInd w:val="0"/>
      <w:snapToGrid w:val="0"/>
      <w:spacing w:line="360" w:lineRule="auto"/>
      <w:ind w:left="0" w:firstLine="0"/>
      <w:jc w:val="left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0">
    <w:name w:val="heading 3"/>
    <w:basedOn w:val="a0"/>
    <w:next w:val="a0"/>
    <w:link w:val="31"/>
    <w:uiPriority w:val="9"/>
    <w:unhideWhenUsed/>
    <w:p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2">
    <w:name w:val="Body Text 3"/>
    <w:basedOn w:val="a0"/>
    <w:link w:val="33"/>
    <w:uiPriority w:val="99"/>
    <w:semiHidden/>
    <w:unhideWhenUsed/>
    <w:qFormat/>
    <w:pPr>
      <w:spacing w:after="120"/>
    </w:pPr>
    <w:rPr>
      <w:sz w:val="16"/>
      <w:szCs w:val="16"/>
    </w:rPr>
  </w:style>
  <w:style w:type="paragraph" w:styleId="a4">
    <w:name w:val="Body Text Indent"/>
    <w:basedOn w:val="a0"/>
    <w:link w:val="a5"/>
    <w:qFormat/>
    <w:pPr>
      <w:spacing w:line="440" w:lineRule="atLeast"/>
      <w:ind w:firstLineChars="200" w:firstLine="480"/>
    </w:pPr>
    <w:rPr>
      <w:rFonts w:ascii="Times New Roman" w:eastAsia="宋体" w:hAnsi="Times New Roman" w:cs="Times New Roman"/>
      <w:sz w:val="24"/>
      <w:szCs w:val="20"/>
    </w:rPr>
  </w:style>
  <w:style w:type="paragraph" w:styleId="TOC3">
    <w:name w:val="toc 3"/>
    <w:basedOn w:val="a0"/>
    <w:next w:val="a0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6">
    <w:name w:val="footer"/>
    <w:basedOn w:val="a0"/>
    <w:link w:val="a7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0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a">
    <w:name w:val="footnote text"/>
    <w:basedOn w:val="a0"/>
    <w:link w:val="ab"/>
    <w:uiPriority w:val="99"/>
    <w:semiHidden/>
    <w:unhideWhenUsed/>
    <w:pPr>
      <w:snapToGrid w:val="0"/>
      <w:jc w:val="left"/>
    </w:pPr>
    <w:rPr>
      <w:sz w:val="18"/>
      <w:szCs w:val="18"/>
    </w:rPr>
  </w:style>
  <w:style w:type="paragraph" w:styleId="TOC2">
    <w:name w:val="toc 2"/>
    <w:basedOn w:val="a0"/>
    <w:next w:val="a0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ac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styleId="ae">
    <w:name w:val="footnote reference"/>
    <w:basedOn w:val="a1"/>
    <w:uiPriority w:val="99"/>
    <w:unhideWhenUsed/>
    <w:rPr>
      <w:vertAlign w:val="superscript"/>
    </w:rPr>
  </w:style>
  <w:style w:type="paragraph" w:styleId="af">
    <w:name w:val="List Paragraph"/>
    <w:basedOn w:val="a0"/>
    <w:uiPriority w:val="34"/>
    <w:qFormat/>
    <w:pPr>
      <w:ind w:firstLineChars="200" w:firstLine="420"/>
    </w:pPr>
  </w:style>
  <w:style w:type="character" w:customStyle="1" w:styleId="ab">
    <w:name w:val="脚注文本 字符"/>
    <w:basedOn w:val="a1"/>
    <w:link w:val="aa"/>
    <w:uiPriority w:val="99"/>
    <w:semiHidden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373704"/>
    <w:rPr>
      <w:rFonts w:ascii="黑体" w:eastAsia="黑体" w:hAnsi="黑体"/>
      <w:bCs/>
      <w:kern w:val="44"/>
      <w:sz w:val="28"/>
      <w:szCs w:val="44"/>
    </w:rPr>
  </w:style>
  <w:style w:type="character" w:customStyle="1" w:styleId="21">
    <w:name w:val="标题 2 字符"/>
    <w:basedOn w:val="a1"/>
    <w:link w:val="2"/>
    <w:uiPriority w:val="9"/>
    <w:semiHidden/>
    <w:rsid w:val="00DC3055"/>
    <w:rPr>
      <w:rFonts w:ascii="黑体" w:eastAsia="黑体" w:hAnsi="黑体" w:cstheme="majorBidi"/>
      <w:bCs/>
      <w:kern w:val="2"/>
      <w:sz w:val="28"/>
      <w:szCs w:val="32"/>
    </w:rPr>
  </w:style>
  <w:style w:type="character" w:customStyle="1" w:styleId="31">
    <w:name w:val="标题 3 字符"/>
    <w:basedOn w:val="a1"/>
    <w:link w:val="30"/>
    <w:uiPriority w:val="9"/>
    <w:rPr>
      <w:b/>
      <w:bCs/>
      <w:sz w:val="32"/>
      <w:szCs w:val="32"/>
    </w:rPr>
  </w:style>
  <w:style w:type="paragraph" w:customStyle="1" w:styleId="TOC10">
    <w:name w:val="TOC 标题1"/>
    <w:basedOn w:val="1"/>
    <w:next w:val="a0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character" w:customStyle="1" w:styleId="a9">
    <w:name w:val="页眉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正文文本缩进 字符"/>
    <w:basedOn w:val="a1"/>
    <w:link w:val="a4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33">
    <w:name w:val="正文文本 3 字符"/>
    <w:basedOn w:val="a1"/>
    <w:link w:val="32"/>
    <w:uiPriority w:val="99"/>
    <w:semiHidden/>
    <w:rPr>
      <w:sz w:val="16"/>
      <w:szCs w:val="16"/>
    </w:rPr>
  </w:style>
  <w:style w:type="paragraph" w:customStyle="1" w:styleId="11">
    <w:name w:val="正文1"/>
    <w:basedOn w:val="a0"/>
    <w:qFormat/>
    <w:rsid w:val="007071E1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4"/>
      <w:szCs w:val="20"/>
    </w:rPr>
  </w:style>
  <w:style w:type="paragraph" w:styleId="af0">
    <w:name w:val="Subtitle"/>
    <w:aliases w:val="大标题"/>
    <w:basedOn w:val="a0"/>
    <w:next w:val="a0"/>
    <w:link w:val="af1"/>
    <w:uiPriority w:val="11"/>
    <w:qFormat/>
    <w:rsid w:val="00C77F53"/>
    <w:pPr>
      <w:spacing w:after="60" w:line="312" w:lineRule="auto"/>
      <w:jc w:val="center"/>
      <w:outlineLvl w:val="1"/>
    </w:pPr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customStyle="1" w:styleId="af1">
    <w:name w:val="副标题 字符"/>
    <w:aliases w:val="大标题 字符"/>
    <w:basedOn w:val="a1"/>
    <w:link w:val="af0"/>
    <w:uiPriority w:val="11"/>
    <w:rsid w:val="00C77F53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customStyle="1" w:styleId="-">
    <w:name w:val="毕-注释"/>
    <w:basedOn w:val="a0"/>
    <w:link w:val="-0"/>
    <w:rsid w:val="00DF3207"/>
    <w:pPr>
      <w:jc w:val="left"/>
    </w:pPr>
    <w:rPr>
      <w:rFonts w:ascii="Times New Roman" w:eastAsia="宋体" w:hAnsi="Times New Roman" w:cs="Times New Roman"/>
    </w:rPr>
  </w:style>
  <w:style w:type="paragraph" w:styleId="af2">
    <w:name w:val="Closing"/>
    <w:basedOn w:val="a0"/>
    <w:link w:val="af3"/>
    <w:uiPriority w:val="99"/>
    <w:semiHidden/>
    <w:unhideWhenUsed/>
    <w:rsid w:val="00F43ADD"/>
    <w:pPr>
      <w:ind w:leftChars="2100" w:left="100"/>
    </w:pPr>
  </w:style>
  <w:style w:type="character" w:customStyle="1" w:styleId="af3">
    <w:name w:val="结束语 字符"/>
    <w:basedOn w:val="a1"/>
    <w:link w:val="af2"/>
    <w:uiPriority w:val="99"/>
    <w:semiHidden/>
    <w:rsid w:val="00F43ADD"/>
    <w:rPr>
      <w:kern w:val="2"/>
      <w:sz w:val="21"/>
      <w:szCs w:val="22"/>
    </w:rPr>
  </w:style>
  <w:style w:type="character" w:customStyle="1" w:styleId="-0">
    <w:name w:val="毕-注释 字符"/>
    <w:link w:val="-"/>
    <w:rsid w:val="00DF3207"/>
    <w:rPr>
      <w:rFonts w:ascii="Times New Roman" w:eastAsia="宋体" w:hAnsi="Times New Roman" w:cs="Times New Roman"/>
      <w:kern w:val="2"/>
      <w:sz w:val="21"/>
      <w:szCs w:val="22"/>
    </w:rPr>
  </w:style>
  <w:style w:type="paragraph" w:styleId="af4">
    <w:name w:val="Plain Text"/>
    <w:basedOn w:val="a0"/>
    <w:link w:val="af5"/>
    <w:rsid w:val="00321929"/>
    <w:rPr>
      <w:rFonts w:ascii="宋体" w:hAnsi="Courier New"/>
      <w:szCs w:val="21"/>
    </w:rPr>
  </w:style>
  <w:style w:type="character" w:customStyle="1" w:styleId="af5">
    <w:name w:val="纯文本 字符"/>
    <w:basedOn w:val="a1"/>
    <w:link w:val="af4"/>
    <w:rsid w:val="00321929"/>
    <w:rPr>
      <w:rFonts w:ascii="宋体" w:hAnsi="Courier New"/>
      <w:kern w:val="2"/>
      <w:sz w:val="21"/>
      <w:szCs w:val="21"/>
    </w:rPr>
  </w:style>
  <w:style w:type="paragraph" w:customStyle="1" w:styleId="20">
    <w:name w:val="标题2"/>
    <w:basedOn w:val="a0"/>
    <w:link w:val="22"/>
    <w:qFormat/>
    <w:rsid w:val="00AF288B"/>
    <w:pPr>
      <w:numPr>
        <w:numId w:val="2"/>
      </w:numPr>
      <w:spacing w:beforeLines="50" w:before="50"/>
      <w:ind w:left="0" w:firstLine="0"/>
    </w:pPr>
    <w:rPr>
      <w:rFonts w:ascii="Times New Roman" w:eastAsia="宋体" w:hAnsi="Times New Roman"/>
      <w:b/>
      <w:sz w:val="24"/>
      <w:szCs w:val="28"/>
    </w:rPr>
  </w:style>
  <w:style w:type="character" w:customStyle="1" w:styleId="22">
    <w:name w:val="标题2 字符"/>
    <w:basedOn w:val="a1"/>
    <w:link w:val="20"/>
    <w:rsid w:val="00AF288B"/>
    <w:rPr>
      <w:rFonts w:ascii="Times New Roman" w:eastAsia="宋体" w:hAnsi="Times New Roman"/>
      <w:b/>
      <w:kern w:val="2"/>
      <w:sz w:val="24"/>
      <w:szCs w:val="28"/>
    </w:rPr>
  </w:style>
  <w:style w:type="paragraph" w:customStyle="1" w:styleId="12">
    <w:name w:val="标题1"/>
    <w:basedOn w:val="1"/>
    <w:link w:val="13"/>
    <w:rsid w:val="00373704"/>
    <w:rPr>
      <w:bCs w:val="0"/>
      <w:szCs w:val="32"/>
    </w:rPr>
  </w:style>
  <w:style w:type="character" w:customStyle="1" w:styleId="13">
    <w:name w:val="标题1 字符"/>
    <w:basedOn w:val="10"/>
    <w:link w:val="12"/>
    <w:rsid w:val="00373704"/>
    <w:rPr>
      <w:rFonts w:ascii="黑体" w:eastAsia="黑体" w:hAnsi="黑体"/>
      <w:bCs w:val="0"/>
      <w:kern w:val="44"/>
      <w:sz w:val="28"/>
      <w:szCs w:val="32"/>
    </w:rPr>
  </w:style>
  <w:style w:type="paragraph" w:customStyle="1" w:styleId="3">
    <w:name w:val="标题3"/>
    <w:basedOn w:val="20"/>
    <w:link w:val="34"/>
    <w:qFormat/>
    <w:rsid w:val="008A4A5E"/>
    <w:pPr>
      <w:numPr>
        <w:numId w:val="14"/>
      </w:numPr>
      <w:spacing w:beforeLines="0" w:before="0" w:line="360" w:lineRule="auto"/>
      <w:jc w:val="left"/>
    </w:pPr>
  </w:style>
  <w:style w:type="character" w:customStyle="1" w:styleId="34">
    <w:name w:val="标题3 字符"/>
    <w:basedOn w:val="22"/>
    <w:link w:val="3"/>
    <w:rsid w:val="008A4A5E"/>
    <w:rPr>
      <w:rFonts w:ascii="黑体" w:eastAsia="黑体" w:hAnsi="黑体"/>
      <w:b/>
      <w:kern w:val="2"/>
      <w:sz w:val="28"/>
      <w:szCs w:val="28"/>
    </w:rPr>
  </w:style>
  <w:style w:type="paragraph" w:customStyle="1" w:styleId="af6">
    <w:name w:val="表格内容"/>
    <w:basedOn w:val="a0"/>
    <w:link w:val="af7"/>
    <w:qFormat/>
    <w:rsid w:val="00D17270"/>
    <w:pPr>
      <w:jc w:val="center"/>
    </w:pPr>
    <w:rPr>
      <w:rFonts w:ascii="Times New Roman" w:eastAsia="宋体" w:hAnsi="Times New Roman" w:cs="Times New Roman"/>
      <w:i/>
      <w:szCs w:val="21"/>
    </w:rPr>
  </w:style>
  <w:style w:type="paragraph" w:customStyle="1" w:styleId="af8">
    <w:name w:val="表格标题"/>
    <w:basedOn w:val="af6"/>
    <w:link w:val="af9"/>
    <w:qFormat/>
    <w:rsid w:val="002E7AB6"/>
    <w:rPr>
      <w:b/>
      <w:i w:val="0"/>
    </w:rPr>
  </w:style>
  <w:style w:type="character" w:customStyle="1" w:styleId="af7">
    <w:name w:val="表格内容 字符"/>
    <w:basedOn w:val="a1"/>
    <w:link w:val="af6"/>
    <w:rsid w:val="00D17270"/>
    <w:rPr>
      <w:rFonts w:ascii="Times New Roman" w:eastAsia="宋体" w:hAnsi="Times New Roman" w:cs="Times New Roman"/>
      <w:i/>
      <w:kern w:val="2"/>
      <w:sz w:val="21"/>
      <w:szCs w:val="21"/>
    </w:rPr>
  </w:style>
  <w:style w:type="character" w:styleId="afa">
    <w:name w:val="Placeholder Text"/>
    <w:basedOn w:val="a1"/>
    <w:uiPriority w:val="99"/>
    <w:semiHidden/>
    <w:rsid w:val="00F32805"/>
    <w:rPr>
      <w:color w:val="808080"/>
    </w:rPr>
  </w:style>
  <w:style w:type="character" w:customStyle="1" w:styleId="af9">
    <w:name w:val="表格标题 字符"/>
    <w:basedOn w:val="af7"/>
    <w:link w:val="af8"/>
    <w:rsid w:val="002E7AB6"/>
    <w:rPr>
      <w:rFonts w:ascii="Times New Roman" w:eastAsia="宋体" w:hAnsi="Times New Roman" w:cs="Times New Roman"/>
      <w:b/>
      <w:i w:val="0"/>
      <w:kern w:val="2"/>
      <w:sz w:val="21"/>
      <w:szCs w:val="21"/>
    </w:rPr>
  </w:style>
  <w:style w:type="character" w:styleId="afb">
    <w:name w:val="Emphasis"/>
    <w:basedOn w:val="a1"/>
    <w:uiPriority w:val="20"/>
    <w:rsid w:val="00E5406E"/>
    <w:rPr>
      <w:i/>
      <w:iCs/>
    </w:rPr>
  </w:style>
  <w:style w:type="paragraph" w:styleId="TOC">
    <w:name w:val="TOC Heading"/>
    <w:basedOn w:val="1"/>
    <w:next w:val="a0"/>
    <w:uiPriority w:val="39"/>
    <w:unhideWhenUsed/>
    <w:qFormat/>
    <w:rsid w:val="00A46DAE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customStyle="1" w:styleId="a">
    <w:name w:val="参考文献"/>
    <w:basedOn w:val="a0"/>
    <w:link w:val="afc"/>
    <w:rsid w:val="005E7F47"/>
    <w:pPr>
      <w:numPr>
        <w:numId w:val="13"/>
      </w:numPr>
    </w:pPr>
    <w:rPr>
      <w:rFonts w:ascii="Times New Roman" w:eastAsia="宋体" w:hAnsi="Times New Roman"/>
      <w:color w:val="000000"/>
      <w:kern w:val="0"/>
      <w:sz w:val="24"/>
      <w:szCs w:val="24"/>
    </w:rPr>
  </w:style>
  <w:style w:type="character" w:customStyle="1" w:styleId="afc">
    <w:name w:val="参考文献 字符"/>
    <w:basedOn w:val="a1"/>
    <w:link w:val="a"/>
    <w:rsid w:val="005E7F47"/>
    <w:rPr>
      <w:rFonts w:ascii="Times New Roman" w:eastAsia="宋体" w:hAnsi="Times New Roman"/>
      <w:color w:val="000000"/>
      <w:sz w:val="24"/>
      <w:szCs w:val="24"/>
    </w:rPr>
  </w:style>
  <w:style w:type="paragraph" w:styleId="afd">
    <w:name w:val="Title"/>
    <w:basedOn w:val="a0"/>
    <w:next w:val="a0"/>
    <w:link w:val="afe"/>
    <w:uiPriority w:val="10"/>
    <w:rsid w:val="003E53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e">
    <w:name w:val="标题 字符"/>
    <w:basedOn w:val="a1"/>
    <w:link w:val="afd"/>
    <w:uiPriority w:val="10"/>
    <w:rsid w:val="003E531A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3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5917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6454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052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1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1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0.bin"/><Relationship Id="rId21" Type="http://schemas.openxmlformats.org/officeDocument/2006/relationships/image" Target="media/image5.png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2.bin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10.bin"/><Relationship Id="rId32" Type="http://schemas.openxmlformats.org/officeDocument/2006/relationships/image" Target="media/image8.png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1.bin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6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0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3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image" Target="media/image13.wmf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25" Type="http://schemas.openxmlformats.org/officeDocument/2006/relationships/image" Target="media/image7.wmf"/><Relationship Id="rId33" Type="http://schemas.openxmlformats.org/officeDocument/2006/relationships/image" Target="media/image9.wmf"/><Relationship Id="rId38" Type="http://schemas.openxmlformats.org/officeDocument/2006/relationships/image" Target="media/image11.wmf"/><Relationship Id="rId46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4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88F289-87A5-46F7-B6CC-02C314951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12731</TotalTime>
  <Pages>5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Beta</dc:creator>
  <cp:lastModifiedBy>86191</cp:lastModifiedBy>
  <cp:revision>4198</cp:revision>
  <cp:lastPrinted>2021-09-22T14:04:00Z</cp:lastPrinted>
  <dcterms:created xsi:type="dcterms:W3CDTF">2021-06-15T12:37:00Z</dcterms:created>
  <dcterms:modified xsi:type="dcterms:W3CDTF">2023-07-28T03:30:00Z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C4B1121C0985492A937BDF4CB6CA58D6</vt:lpwstr>
  </property>
  <property fmtid="{D5CDD505-2E9C-101B-9397-08002B2CF9AE}" pid="4" name="AMWinEqns">
    <vt:bool>true</vt:bool>
  </property>
</Properties>
</file>