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1DA7" w14:textId="2E89F367" w:rsidR="00F538AA" w:rsidRPr="00D3302E" w:rsidRDefault="00D3302E">
      <w:pPr>
        <w:rPr>
          <w:rFonts w:asciiTheme="majorHAnsi" w:hAnsiTheme="majorHAnsi" w:cstheme="majorHAnsi"/>
          <w:b/>
          <w:bCs/>
        </w:rPr>
      </w:pPr>
      <w:r w:rsidRPr="00D3302E">
        <w:rPr>
          <w:rFonts w:asciiTheme="majorHAnsi" w:hAnsiTheme="majorHAnsi" w:cstheme="majorHAnsi"/>
          <w:b/>
          <w:bCs/>
        </w:rPr>
        <w:t xml:space="preserve">Recent paper: </w:t>
      </w:r>
      <w:r w:rsidR="00F0295B" w:rsidRPr="00D3302E">
        <w:rPr>
          <w:rFonts w:asciiTheme="majorHAnsi" w:hAnsiTheme="majorHAnsi" w:cstheme="majorHAnsi"/>
          <w:b/>
          <w:bCs/>
        </w:rPr>
        <w:t>A cost-effectiveness analysis of hypertrophic cardiomyopathy sudden cardiac death risk algorithms for implantable cardioverter defibrillator decision-making</w:t>
      </w:r>
    </w:p>
    <w:p w14:paraId="67C44167" w14:textId="77777777" w:rsidR="00F0295B" w:rsidRDefault="00F0295B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1D1AFD7B" w14:textId="414D6FE1" w:rsidR="00741431" w:rsidRDefault="005D0278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H</w:t>
      </w:r>
      <w:r w:rsidR="00741431" w:rsidRPr="00F0295B">
        <w:rPr>
          <w:rFonts w:asciiTheme="majorHAnsi" w:hAnsiTheme="majorHAnsi" w:cstheme="majorHAnsi"/>
          <w:color w:val="000000"/>
          <w:shd w:val="clear" w:color="auto" w:fill="FFFFFF"/>
        </w:rPr>
        <w:t>ypertrophic cardiomyopathy (HCM</w:t>
      </w:r>
      <w:r w:rsidR="00741431">
        <w:rPr>
          <w:rFonts w:asciiTheme="majorHAnsi" w:hAnsiTheme="majorHAnsi" w:cstheme="majorHAnsi"/>
          <w:color w:val="000000"/>
          <w:shd w:val="clear" w:color="auto" w:fill="FFFFFF"/>
        </w:rPr>
        <w:t>)</w:t>
      </w:r>
      <w:r w:rsidR="00741431" w:rsidRPr="00741431">
        <w:t xml:space="preserve"> </w:t>
      </w:r>
      <w:r w:rsidR="00741431" w:rsidRPr="00741431">
        <w:rPr>
          <w:rFonts w:asciiTheme="majorHAnsi" w:hAnsiTheme="majorHAnsi" w:cstheme="majorHAnsi"/>
          <w:color w:val="000000"/>
          <w:shd w:val="clear" w:color="auto" w:fill="FFFFFF"/>
        </w:rPr>
        <w:t>is a disease in which the heart muscle becomes thickened (hypertrophied). The thickened heart muscle can make it harder for the heart to pump blood.</w:t>
      </w:r>
      <w:r w:rsidR="00DB7D82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741431" w:rsidRPr="00741431">
        <w:rPr>
          <w:rFonts w:asciiTheme="majorHAnsi" w:hAnsiTheme="majorHAnsi" w:cstheme="majorHAnsi"/>
          <w:color w:val="000000"/>
          <w:shd w:val="clear" w:color="auto" w:fill="FFFFFF"/>
        </w:rPr>
        <w:t xml:space="preserve">Hypertrophic cardiomyopathy often goes undiagnosed because many people with the disease have few, if any, symptoms. However, in a small number of people with HCM, the thickened heart muscle can cause shortness of breath, chest pain or changes in the heart's electrical system, resulting in life-threatening irregular heart rhythms (arrhythmias) or sudden </w:t>
      </w:r>
      <w:r w:rsidR="008B7DD0">
        <w:rPr>
          <w:rFonts w:asciiTheme="majorHAnsi" w:hAnsiTheme="majorHAnsi" w:cstheme="majorHAnsi"/>
          <w:color w:val="000000"/>
          <w:shd w:val="clear" w:color="auto" w:fill="FFFFFF"/>
        </w:rPr>
        <w:t xml:space="preserve">cardiac </w:t>
      </w:r>
      <w:r w:rsidR="00741431" w:rsidRPr="00741431">
        <w:rPr>
          <w:rFonts w:asciiTheme="majorHAnsi" w:hAnsiTheme="majorHAnsi" w:cstheme="majorHAnsi"/>
          <w:color w:val="000000"/>
          <w:shd w:val="clear" w:color="auto" w:fill="FFFFFF"/>
        </w:rPr>
        <w:t>death</w:t>
      </w:r>
      <w:r w:rsidR="008B7DD0">
        <w:rPr>
          <w:rFonts w:asciiTheme="majorHAnsi" w:hAnsiTheme="majorHAnsi" w:cstheme="majorHAnsi"/>
          <w:color w:val="000000"/>
          <w:shd w:val="clear" w:color="auto" w:fill="FFFFFF"/>
        </w:rPr>
        <w:t xml:space="preserve"> (SCD)</w:t>
      </w:r>
      <w:r w:rsidR="00741431" w:rsidRPr="00741431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06410162" w14:textId="1EC9DBA6" w:rsidR="00F0295B" w:rsidRDefault="00741431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This work </w:t>
      </w:r>
      <w:r w:rsidR="00F0295B" w:rsidRPr="00F0295B">
        <w:rPr>
          <w:rFonts w:asciiTheme="majorHAnsi" w:hAnsiTheme="majorHAnsi" w:cstheme="majorHAnsi"/>
          <w:color w:val="000000"/>
          <w:shd w:val="clear" w:color="auto" w:fill="FFFFFF"/>
        </w:rPr>
        <w:t>conduct</w:t>
      </w:r>
      <w:r>
        <w:rPr>
          <w:rFonts w:asciiTheme="majorHAnsi" w:hAnsiTheme="majorHAnsi" w:cstheme="majorHAnsi"/>
          <w:color w:val="000000"/>
          <w:shd w:val="clear" w:color="auto" w:fill="FFFFFF"/>
        </w:rPr>
        <w:t>ed</w:t>
      </w:r>
      <w:r w:rsidR="00F0295B" w:rsidRPr="00F0295B">
        <w:rPr>
          <w:rFonts w:asciiTheme="majorHAnsi" w:hAnsiTheme="majorHAnsi" w:cstheme="majorHAnsi"/>
          <w:color w:val="000000"/>
          <w:shd w:val="clear" w:color="auto" w:fill="FFFFFF"/>
        </w:rPr>
        <w:t xml:space="preserve"> a contemporary cost-effectiveness analysis examining the use of implantable cardioverter defibrillators (ICD) for primary prevention in patients with hypertrophic cardiomyopathy (HCM).</w:t>
      </w:r>
    </w:p>
    <w:p w14:paraId="283F21E9" w14:textId="177D5FB0" w:rsidR="00741431" w:rsidRDefault="00741431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741431">
        <w:rPr>
          <w:rFonts w:asciiTheme="majorHAnsi" w:hAnsiTheme="majorHAnsi" w:cstheme="majorHAnsi"/>
          <w:color w:val="000000"/>
          <w:shd w:val="clear" w:color="auto" w:fill="FFFFFF"/>
        </w:rPr>
        <w:t>A</w:t>
      </w:r>
      <w:r w:rsidR="0097190D">
        <w:rPr>
          <w:rFonts w:asciiTheme="majorHAnsi" w:hAnsiTheme="majorHAnsi" w:cstheme="majorHAnsi"/>
          <w:color w:val="000000"/>
          <w:shd w:val="clear" w:color="auto" w:fill="FFFFFF"/>
        </w:rPr>
        <w:t xml:space="preserve"> traditional</w:t>
      </w:r>
      <w:r w:rsidRPr="00741431">
        <w:rPr>
          <w:rFonts w:asciiTheme="majorHAnsi" w:hAnsiTheme="majorHAnsi" w:cstheme="majorHAnsi"/>
          <w:color w:val="000000"/>
          <w:shd w:val="clear" w:color="auto" w:fill="FFFFFF"/>
        </w:rPr>
        <w:t xml:space="preserve"> ICD is a small battery-powered device placed in the chest</w:t>
      </w:r>
      <w:r w:rsidR="0097190D" w:rsidRPr="0097190D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97190D">
        <w:rPr>
          <w:rFonts w:asciiTheme="majorHAnsi" w:hAnsiTheme="majorHAnsi" w:cstheme="majorHAnsi"/>
          <w:color w:val="000000"/>
          <w:shd w:val="clear" w:color="auto" w:fill="FFFFFF"/>
        </w:rPr>
        <w:t>with w</w:t>
      </w:r>
      <w:r w:rsidR="0097190D" w:rsidRPr="00741431">
        <w:rPr>
          <w:rFonts w:asciiTheme="majorHAnsi" w:hAnsiTheme="majorHAnsi" w:cstheme="majorHAnsi"/>
          <w:color w:val="000000"/>
          <w:shd w:val="clear" w:color="auto" w:fill="FFFFFF"/>
        </w:rPr>
        <w:t>ires, called leads, attach</w:t>
      </w:r>
      <w:r w:rsidR="0097190D">
        <w:rPr>
          <w:rFonts w:asciiTheme="majorHAnsi" w:hAnsiTheme="majorHAnsi" w:cstheme="majorHAnsi"/>
          <w:color w:val="000000"/>
          <w:shd w:val="clear" w:color="auto" w:fill="FFFFFF"/>
        </w:rPr>
        <w:t>ed</w:t>
      </w:r>
      <w:r w:rsidR="0097190D" w:rsidRPr="00741431">
        <w:rPr>
          <w:rFonts w:asciiTheme="majorHAnsi" w:hAnsiTheme="majorHAnsi" w:cstheme="majorHAnsi"/>
          <w:color w:val="000000"/>
          <w:shd w:val="clear" w:color="auto" w:fill="FFFFFF"/>
        </w:rPr>
        <w:t xml:space="preserve"> to the heart</w:t>
      </w:r>
      <w:r w:rsidRPr="00741431">
        <w:rPr>
          <w:rFonts w:asciiTheme="majorHAnsi" w:hAnsiTheme="majorHAnsi" w:cstheme="majorHAnsi"/>
          <w:color w:val="000000"/>
          <w:shd w:val="clear" w:color="auto" w:fill="FFFFFF"/>
        </w:rPr>
        <w:t>. It detects and stops irregular heartbeats. An ICD continuously checks the heartbeat</w:t>
      </w:r>
      <w:r w:rsidR="0097190D">
        <w:rPr>
          <w:rFonts w:asciiTheme="majorHAnsi" w:hAnsiTheme="majorHAnsi" w:cstheme="majorHAnsi"/>
          <w:color w:val="000000"/>
          <w:shd w:val="clear" w:color="auto" w:fill="FFFFFF"/>
        </w:rPr>
        <w:t xml:space="preserve"> and</w:t>
      </w:r>
      <w:r w:rsidRPr="00741431">
        <w:rPr>
          <w:rFonts w:asciiTheme="majorHAnsi" w:hAnsiTheme="majorHAnsi" w:cstheme="majorHAnsi"/>
          <w:color w:val="000000"/>
          <w:shd w:val="clear" w:color="auto" w:fill="FFFFFF"/>
        </w:rPr>
        <w:t xml:space="preserve"> delivers electric shocks, when needed, to restore a regular heart rhythm.</w:t>
      </w:r>
    </w:p>
    <w:p w14:paraId="43A8A01F" w14:textId="11931ABA" w:rsidR="00F0295B" w:rsidRDefault="00F0295B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F0295B">
        <w:rPr>
          <w:rFonts w:asciiTheme="majorHAnsi" w:hAnsiTheme="majorHAnsi" w:cstheme="majorHAnsi"/>
          <w:color w:val="000000"/>
          <w:shd w:val="clear" w:color="auto" w:fill="FFFFFF"/>
        </w:rPr>
        <w:t>A discrete-time Markov model was used to determine the cost-effectiveness of different ICD decision-making rules for implantation. Several scenarios were investigated including the reference scenario of implantation rates according to observed real world practice. A 12-year time horizon with an annual cycle length was used. Transition probabilities used in the model were obtained using Bayesian analysis.</w:t>
      </w:r>
    </w:p>
    <w:p w14:paraId="181272CB" w14:textId="65BDBEB4" w:rsidR="00F0295B" w:rsidRDefault="00F0295B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F0295B">
        <w:rPr>
          <w:rFonts w:asciiTheme="majorHAnsi" w:hAnsiTheme="majorHAnsi" w:cstheme="majorHAnsi"/>
          <w:color w:val="000000"/>
          <w:shd w:val="clear" w:color="auto" w:fill="FFFFFF"/>
        </w:rPr>
        <w:t>Using a 5-year SCD risk threshold of 6% was cheaper than current practice and has marginally better total quality adjusted life years (QALYs). This is the most cost-effective of the options considered, with an incremental cost effectiveness ratio of £834 per QALY. Sensitivity analyses highlighted that this decision is largely driven by what health related quality of life (HRQL) is attributed to ICD patients and time horizon</w:t>
      </w:r>
      <w:r w:rsidR="00917821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2B3AFDE0" w14:textId="5334264D" w:rsidR="00F0295B" w:rsidRPr="00F0295B" w:rsidRDefault="00F0295B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F0295B">
        <w:rPr>
          <w:rFonts w:asciiTheme="majorHAnsi" w:hAnsiTheme="majorHAnsi" w:cstheme="majorHAnsi"/>
          <w:color w:val="000000"/>
          <w:shd w:val="clear" w:color="auto" w:fill="FFFFFF"/>
        </w:rPr>
        <w:t>While we have shown that a 6% 5-year SCD risk cut-off provides the best cohort stratification to aid ICD decision-making, this will also be influenced by the particular values of costs and HRQL for subgroups or at a local level. The process of explicitly demonstrating the main factors which drive conclusions from such an analysis will help to inform shared decision-making in this complex area for all stakeholders concerned.</w:t>
      </w:r>
    </w:p>
    <w:p w14:paraId="626CC77D" w14:textId="64ACE31E" w:rsidR="00F0295B" w:rsidRDefault="005D0278">
      <w:pPr>
        <w:rPr>
          <w:rFonts w:asciiTheme="majorHAnsi" w:hAnsiTheme="majorHAnsi" w:cstheme="majorHAnsi"/>
        </w:rPr>
      </w:pPr>
      <w:r w:rsidRPr="005D0278">
        <w:rPr>
          <w:rFonts w:asciiTheme="majorHAnsi" w:hAnsiTheme="majorHAnsi" w:cstheme="majorHAnsi"/>
        </w:rPr>
        <w:t>Green N, Chen Y, O'Mahony C, Elliott PM, Barriales-Villa R, Monserrat L, Anastasakis A, Biagini E, Gimeno JR, Limongelli G, Pavlou M, Omar R. A cost-effectiveness analysis of hypertrophic cardiomyopathy sudden cardiac death risk algorithms for implantable cardioverter defibrillator decision-making. Eur Heart J Qual Care Clin Outcomes. 2023 Sep 2:qcad050. doi: 10.1093/ehjqcco/qcad050. Epub ahead of print. PMID: 37660245.</w:t>
      </w:r>
    </w:p>
    <w:p w14:paraId="4C4FAEEC" w14:textId="77777777" w:rsidR="00CF295F" w:rsidRDefault="00CF295F">
      <w:pPr>
        <w:rPr>
          <w:rFonts w:asciiTheme="majorHAnsi" w:hAnsiTheme="majorHAnsi" w:cstheme="majorHAnsi"/>
        </w:rPr>
      </w:pPr>
    </w:p>
    <w:p w14:paraId="331E7A5A" w14:textId="3348A34A" w:rsidR="00CF295F" w:rsidRPr="00F0295B" w:rsidRDefault="00CF295F">
      <w:pPr>
        <w:rPr>
          <w:rFonts w:asciiTheme="majorHAnsi" w:hAnsiTheme="majorHAnsi" w:cstheme="majorHAnsi"/>
        </w:rPr>
      </w:pPr>
      <w:r>
        <w:rPr>
          <w:noProof/>
          <w:lang w:eastAsia="en-GB"/>
        </w:rPr>
        <w:lastRenderedPageBreak/>
        <w:drawing>
          <wp:inline distT="0" distB="0" distL="0" distR="0" wp14:anchorId="04AD2A80" wp14:editId="02441119">
            <wp:extent cx="2778326" cy="2828925"/>
            <wp:effectExtent l="0" t="0" r="3175" b="0"/>
            <wp:docPr id="2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32" cy="283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95F" w:rsidRPr="00F0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B"/>
    <w:rsid w:val="005D0278"/>
    <w:rsid w:val="006A7E6C"/>
    <w:rsid w:val="00741431"/>
    <w:rsid w:val="008B7DD0"/>
    <w:rsid w:val="00917821"/>
    <w:rsid w:val="0097190D"/>
    <w:rsid w:val="009E2E5C"/>
    <w:rsid w:val="00CF295F"/>
    <w:rsid w:val="00D3302E"/>
    <w:rsid w:val="00D9642B"/>
    <w:rsid w:val="00DB7D82"/>
    <w:rsid w:val="00EC27E7"/>
    <w:rsid w:val="00F0295B"/>
    <w:rsid w:val="00F5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4FA6"/>
  <w15:chartTrackingRefBased/>
  <w15:docId w15:val="{45C1B046-3816-4CAC-AA21-7D83A3C2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Green</dc:creator>
  <cp:keywords/>
  <dc:description/>
  <cp:lastModifiedBy>Nathan Green</cp:lastModifiedBy>
  <cp:revision>11</cp:revision>
  <dcterms:created xsi:type="dcterms:W3CDTF">2023-11-09T11:05:00Z</dcterms:created>
  <dcterms:modified xsi:type="dcterms:W3CDTF">2023-11-09T15:56:00Z</dcterms:modified>
</cp:coreProperties>
</file>