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microsoft.com/office/2011/relationships/webextensiontaskpanes" Target="word/webextensions/taskpanes.xml" /><Relationship Id="rId3"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1F3119" w:rsidP="00802191" w14:paraId="1FD7A22D" w14:textId="7ED05D2E">
      <w:pPr>
        <w:jc w:val="both"/>
        <w:rPr>
          <w:rFonts w:ascii="Times New Roman" w:hAnsi="Times New Roman" w:cs="Times New Roman"/>
          <w:lang w:val="en-US"/>
        </w:rPr>
      </w:pPr>
      <w:r>
        <w:rPr>
          <w:rFonts w:ascii="Times New Roman" w:hAnsi="Times New Roman" w:cs="Times New Roman"/>
          <w:lang w:val="en-US"/>
        </w:rPr>
        <w:t>This layer provides a description of the methods used to collect the data for the project, the models used to perform text analysis of the life histories, and the underlying technologies used to create the digital project. All of the code and data are available for download under permissive open-source licenses.</w:t>
      </w:r>
      <w:r w:rsidR="00EB02BB">
        <w:rPr>
          <w:rFonts w:ascii="Times New Roman" w:hAnsi="Times New Roman" w:cs="Times New Roman"/>
          <w:lang w:val="en-US"/>
        </w:rPr>
        <w:t xml:space="preserve"> Links are provided within the text.</w:t>
      </w:r>
    </w:p>
    <w:p w:rsidR="001F3119" w:rsidP="00802191" w14:paraId="7F9956F2" w14:textId="77777777">
      <w:pPr>
        <w:jc w:val="both"/>
        <w:rPr>
          <w:rFonts w:ascii="Times New Roman" w:hAnsi="Times New Roman" w:cs="Times New Roman"/>
          <w:b/>
          <w:bCs/>
          <w:lang w:val="en-US"/>
        </w:rPr>
      </w:pPr>
    </w:p>
    <w:p w:rsidR="0092183C" w:rsidRPr="00520ADB" w:rsidP="00802191" w14:paraId="7B04AD0B" w14:textId="2E4ECB3D">
      <w:pPr>
        <w:jc w:val="both"/>
        <w:rPr>
          <w:rFonts w:ascii="Times New Roman" w:hAnsi="Times New Roman" w:cs="Times New Roman"/>
          <w:lang w:val="en-US"/>
        </w:rPr>
      </w:pPr>
      <w:r w:rsidRPr="00520ADB">
        <w:rPr>
          <w:rFonts w:ascii="Times New Roman" w:hAnsi="Times New Roman" w:cs="Times New Roman"/>
          <w:b/>
          <w:bCs/>
          <w:lang w:val="en-US"/>
        </w:rPr>
        <w:t>Data Collection</w:t>
      </w:r>
    </w:p>
    <w:p w:rsidR="0092183C" w:rsidRPr="00520ADB" w:rsidP="00802191" w14:paraId="46615F88" w14:textId="4E46E575">
      <w:pPr>
        <w:jc w:val="both"/>
        <w:rPr>
          <w:rFonts w:ascii="Times New Roman" w:hAnsi="Times New Roman" w:cs="Times New Roman"/>
          <w:lang w:val="en-US"/>
        </w:rPr>
      </w:pPr>
    </w:p>
    <w:p w:rsidR="003516C8" w:rsidP="00802191" w14:paraId="5AE080B7" w14:textId="10D5B4F4">
      <w:pPr>
        <w:jc w:val="both"/>
        <w:rPr>
          <w:rFonts w:ascii="Times New Roman" w:hAnsi="Times New Roman" w:cs="Times New Roman"/>
          <w:lang w:val="en-US"/>
        </w:rPr>
      </w:pPr>
      <w:r w:rsidRPr="00520ADB">
        <w:rPr>
          <w:rFonts w:ascii="Times New Roman" w:hAnsi="Times New Roman" w:cs="Times New Roman"/>
          <w:lang w:val="en-US"/>
        </w:rPr>
        <w:t>The collection of life histories used in this project are held by The Wilson Library at the University of North Carolina at Chapel Hill</w:t>
      </w:r>
      <w:r w:rsidR="008B0D23">
        <w:rPr>
          <w:rFonts w:ascii="Times New Roman" w:hAnsi="Times New Roman" w:cs="Times New Roman"/>
          <w:lang w:val="en-US"/>
        </w:rPr>
        <w:t xml:space="preserve"> in the Southern Historical Collection</w:t>
      </w:r>
      <w:r w:rsidRPr="00520ADB">
        <w:rPr>
          <w:rFonts w:ascii="Times New Roman" w:hAnsi="Times New Roman" w:cs="Times New Roman"/>
          <w:lang w:val="en-US"/>
        </w:rPr>
        <w:t>.</w:t>
      </w:r>
      <w:r>
        <w:rPr>
          <w:rStyle w:val="FootnoteReference"/>
          <w:rFonts w:ascii="Times New Roman" w:hAnsi="Times New Roman" w:cs="Times New Roman"/>
          <w:lang w:val="en-US"/>
        </w:rPr>
        <w:footnoteReference w:id="2"/>
      </w:r>
      <w:r w:rsidRPr="00520ADB">
        <w:rPr>
          <w:rFonts w:ascii="Times New Roman" w:hAnsi="Times New Roman" w:cs="Times New Roman"/>
          <w:lang w:val="en-US"/>
        </w:rPr>
        <w:t xml:space="preserve"> The texts of the life histories have been digitized and </w:t>
      </w:r>
      <w:bookmarkStart w:id="0" w:name="_GoBack"/>
      <w:bookmarkEnd w:id="0"/>
      <w:r w:rsidRPr="00520ADB">
        <w:rPr>
          <w:rFonts w:ascii="Times New Roman" w:hAnsi="Times New Roman" w:cs="Times New Roman"/>
          <w:lang w:val="en-US"/>
        </w:rPr>
        <w:t xml:space="preserve">made available for public access through the library’s web interface. Life histories are provided as PDF images; </w:t>
      </w:r>
      <w:r w:rsidRPr="00520ADB" w:rsidR="003877FC">
        <w:rPr>
          <w:rFonts w:ascii="Times New Roman" w:hAnsi="Times New Roman" w:cs="Times New Roman"/>
          <w:lang w:val="en-US"/>
        </w:rPr>
        <w:t>there are no</w:t>
      </w:r>
      <w:r w:rsidRPr="00520ADB">
        <w:rPr>
          <w:rFonts w:ascii="Times New Roman" w:hAnsi="Times New Roman" w:cs="Times New Roman"/>
          <w:lang w:val="en-US"/>
        </w:rPr>
        <w:t xml:space="preserve"> searchable, machine-readable version</w:t>
      </w:r>
      <w:r w:rsidRPr="00520ADB" w:rsidR="003877FC">
        <w:rPr>
          <w:rFonts w:ascii="Times New Roman" w:hAnsi="Times New Roman" w:cs="Times New Roman"/>
          <w:lang w:val="en-US"/>
        </w:rPr>
        <w:t>s of the texts</w:t>
      </w:r>
      <w:r w:rsidRPr="00520ADB">
        <w:rPr>
          <w:rFonts w:ascii="Times New Roman" w:hAnsi="Times New Roman" w:cs="Times New Roman"/>
          <w:lang w:val="en-US"/>
        </w:rPr>
        <w:t xml:space="preserve"> available on the website.</w:t>
      </w:r>
      <w:r>
        <w:rPr>
          <w:rStyle w:val="FootnoteReference"/>
          <w:rFonts w:ascii="Times New Roman" w:hAnsi="Times New Roman" w:cs="Times New Roman"/>
          <w:lang w:val="en-US"/>
        </w:rPr>
        <w:footnoteReference w:id="3"/>
      </w:r>
      <w:r w:rsidRPr="00520ADB">
        <w:rPr>
          <w:rFonts w:ascii="Times New Roman" w:hAnsi="Times New Roman" w:cs="Times New Roman"/>
          <w:lang w:val="en-US"/>
        </w:rPr>
        <w:t xml:space="preserve"> </w:t>
      </w:r>
      <w:r w:rsidRPr="00520ADB" w:rsidR="003877FC">
        <w:rPr>
          <w:rFonts w:ascii="Times New Roman" w:hAnsi="Times New Roman" w:cs="Times New Roman"/>
          <w:lang w:val="en-US"/>
        </w:rPr>
        <w:t>Each life histor</w:t>
      </w:r>
      <w:r w:rsidR="00024742">
        <w:rPr>
          <w:rFonts w:ascii="Times New Roman" w:hAnsi="Times New Roman" w:cs="Times New Roman"/>
          <w:lang w:val="en-US"/>
        </w:rPr>
        <w:t>y</w:t>
      </w:r>
      <w:r w:rsidRPr="00520ADB" w:rsidR="003877FC">
        <w:rPr>
          <w:rFonts w:ascii="Times New Roman" w:hAnsi="Times New Roman" w:cs="Times New Roman"/>
          <w:lang w:val="en-US"/>
        </w:rPr>
        <w:t xml:space="preserve"> has a short</w:t>
      </w:r>
      <w:r w:rsidRPr="00520ADB">
        <w:rPr>
          <w:rFonts w:ascii="Times New Roman" w:hAnsi="Times New Roman" w:cs="Times New Roman"/>
          <w:lang w:val="en-US"/>
        </w:rPr>
        <w:t xml:space="preserve"> caption that includes information about the title of the interview, its location, </w:t>
      </w:r>
      <w:r w:rsidRPr="00520ADB" w:rsidR="00DC79FE">
        <w:rPr>
          <w:rFonts w:ascii="Times New Roman" w:hAnsi="Times New Roman" w:cs="Times New Roman"/>
          <w:lang w:val="en-US"/>
        </w:rPr>
        <w:t xml:space="preserve">date, </w:t>
      </w:r>
      <w:r w:rsidRPr="00520ADB">
        <w:rPr>
          <w:rFonts w:ascii="Times New Roman" w:hAnsi="Times New Roman" w:cs="Times New Roman"/>
          <w:lang w:val="en-US"/>
        </w:rPr>
        <w:t xml:space="preserve">and interviewee's name. </w:t>
      </w:r>
      <w:r w:rsidRPr="00520ADB" w:rsidR="00DC79FE">
        <w:rPr>
          <w:rFonts w:ascii="Times New Roman" w:hAnsi="Times New Roman" w:cs="Times New Roman"/>
          <w:lang w:val="en-US"/>
        </w:rPr>
        <w:t xml:space="preserve">This information is not structured into specific fields. </w:t>
      </w:r>
      <w:r w:rsidRPr="00520ADB" w:rsidR="003877FC">
        <w:rPr>
          <w:rFonts w:ascii="Times New Roman" w:hAnsi="Times New Roman" w:cs="Times New Roman"/>
          <w:lang w:val="en-US"/>
        </w:rPr>
        <w:t>Additional</w:t>
      </w:r>
      <w:r w:rsidRPr="00520ADB" w:rsidR="00DC79FE">
        <w:rPr>
          <w:rFonts w:ascii="Times New Roman" w:hAnsi="Times New Roman" w:cs="Times New Roman"/>
          <w:lang w:val="en-US"/>
        </w:rPr>
        <w:t xml:space="preserve"> metadata information about the life histories are included in the digitized images in the form of headers at the top of each interview and as summary cards included in the archive. </w:t>
      </w:r>
      <w:r w:rsidR="008B0D23">
        <w:rPr>
          <w:rFonts w:ascii="Times New Roman" w:hAnsi="Times New Roman" w:cs="Times New Roman"/>
          <w:lang w:val="en-US"/>
        </w:rPr>
        <w:t xml:space="preserve">We structured the headers into a database </w:t>
      </w:r>
      <w:r>
        <w:rPr>
          <w:rFonts w:ascii="Times New Roman" w:hAnsi="Times New Roman" w:cs="Times New Roman"/>
          <w:lang w:val="en-US"/>
        </w:rPr>
        <w:t>for this project and created plain text machine-readable versions of each life history for data analysis</w:t>
      </w:r>
      <w:r w:rsidR="008B0D23">
        <w:rPr>
          <w:rFonts w:ascii="Times New Roman" w:hAnsi="Times New Roman" w:cs="Times New Roman"/>
          <w:lang w:val="en-US"/>
        </w:rPr>
        <w:t xml:space="preserve">. </w:t>
      </w:r>
    </w:p>
    <w:p w:rsidR="003516C8" w:rsidP="00802191" w14:paraId="0BB22BAA" w14:textId="77777777">
      <w:pPr>
        <w:jc w:val="both"/>
        <w:rPr>
          <w:rFonts w:ascii="Times New Roman" w:hAnsi="Times New Roman" w:cs="Times New Roman"/>
          <w:lang w:val="en-US"/>
        </w:rPr>
      </w:pPr>
    </w:p>
    <w:p w:rsidR="00452EA5" w:rsidRPr="00520ADB" w:rsidP="00802191" w14:paraId="137A582A" w14:textId="71B6C50B">
      <w:pPr>
        <w:jc w:val="both"/>
        <w:rPr>
          <w:rFonts w:ascii="Times New Roman" w:hAnsi="Times New Roman" w:cs="Times New Roman"/>
          <w:lang w:val="en-US"/>
        </w:rPr>
      </w:pPr>
      <w:r w:rsidRPr="00520ADB">
        <w:rPr>
          <w:rFonts w:ascii="Times New Roman" w:hAnsi="Times New Roman" w:cs="Times New Roman"/>
          <w:lang w:val="en-US"/>
        </w:rPr>
        <w:t xml:space="preserve">Creating metadata records of the interviews required manually parsing the unstructured text and reading the individual metadata headers for each interview. </w:t>
      </w:r>
      <w:r w:rsidRPr="00520ADB" w:rsidR="003877FC">
        <w:rPr>
          <w:rFonts w:ascii="Times New Roman" w:hAnsi="Times New Roman" w:cs="Times New Roman"/>
          <w:lang w:val="en-US"/>
        </w:rPr>
        <w:t>The process of manual parsing</w:t>
      </w:r>
      <w:r w:rsidRPr="00520ADB">
        <w:rPr>
          <w:rFonts w:ascii="Times New Roman" w:hAnsi="Times New Roman" w:cs="Times New Roman"/>
          <w:lang w:val="en-US"/>
        </w:rPr>
        <w:t xml:space="preserve"> was conducted by the authors</w:t>
      </w:r>
      <w:r w:rsidRPr="00520ADB" w:rsidR="00CD5770">
        <w:rPr>
          <w:rFonts w:ascii="Times New Roman" w:hAnsi="Times New Roman" w:cs="Times New Roman"/>
          <w:lang w:val="en-US"/>
        </w:rPr>
        <w:t>,</w:t>
      </w:r>
      <w:r w:rsidRPr="00520ADB">
        <w:rPr>
          <w:rFonts w:ascii="Times New Roman" w:hAnsi="Times New Roman" w:cs="Times New Roman"/>
          <w:lang w:val="en-US"/>
        </w:rPr>
        <w:t xml:space="preserve"> student</w:t>
      </w:r>
      <w:r w:rsidRPr="00520ADB" w:rsidR="00D13DDA">
        <w:rPr>
          <w:rFonts w:ascii="Times New Roman" w:hAnsi="Times New Roman" w:cs="Times New Roman"/>
          <w:lang w:val="en-US"/>
        </w:rPr>
        <w:t>s in a</w:t>
      </w:r>
      <w:r w:rsidRPr="00520ADB">
        <w:rPr>
          <w:rFonts w:ascii="Times New Roman" w:hAnsi="Times New Roman" w:cs="Times New Roman"/>
          <w:lang w:val="en-US"/>
        </w:rPr>
        <w:t xml:space="preserve"> class </w:t>
      </w:r>
      <w:r w:rsidRPr="00520ADB" w:rsidR="00D13DDA">
        <w:rPr>
          <w:rFonts w:ascii="Times New Roman" w:hAnsi="Times New Roman" w:cs="Times New Roman"/>
          <w:lang w:val="en-US"/>
        </w:rPr>
        <w:t>taught</w:t>
      </w:r>
      <w:r w:rsidRPr="00520ADB">
        <w:rPr>
          <w:rFonts w:ascii="Times New Roman" w:hAnsi="Times New Roman" w:cs="Times New Roman"/>
          <w:lang w:val="en-US"/>
        </w:rPr>
        <w:t xml:space="preserve"> by </w:t>
      </w:r>
      <w:r w:rsidRPr="00520ADB">
        <w:rPr>
          <w:rFonts w:ascii="Times New Roman" w:hAnsi="Times New Roman" w:cs="Times New Roman"/>
          <w:lang w:val="en-US"/>
        </w:rPr>
        <w:t>Rivard</w:t>
      </w:r>
      <w:r w:rsidRPr="00520ADB" w:rsidR="00CD5770">
        <w:rPr>
          <w:rFonts w:ascii="Times New Roman" w:hAnsi="Times New Roman" w:cs="Times New Roman"/>
          <w:lang w:val="en-US"/>
        </w:rPr>
        <w:t xml:space="preserve">, and a </w:t>
      </w:r>
      <w:r w:rsidRPr="00520ADB" w:rsidR="00C24D2F">
        <w:rPr>
          <w:rFonts w:ascii="Times New Roman" w:hAnsi="Times New Roman" w:cs="Times New Roman"/>
          <w:lang w:val="en-US"/>
        </w:rPr>
        <w:t xml:space="preserve">paid </w:t>
      </w:r>
      <w:r w:rsidRPr="00520ADB" w:rsidR="00CD5770">
        <w:rPr>
          <w:rFonts w:ascii="Times New Roman" w:hAnsi="Times New Roman" w:cs="Times New Roman"/>
          <w:lang w:val="en-US"/>
        </w:rPr>
        <w:t>research assistant</w:t>
      </w:r>
      <w:r w:rsidRPr="00520ADB">
        <w:rPr>
          <w:rFonts w:ascii="Times New Roman" w:hAnsi="Times New Roman" w:cs="Times New Roman"/>
          <w:lang w:val="en-US"/>
        </w:rPr>
        <w:t>.</w:t>
      </w:r>
      <w:r w:rsidRPr="00520ADB" w:rsidR="004024FC">
        <w:rPr>
          <w:rFonts w:ascii="Times New Roman" w:hAnsi="Times New Roman" w:cs="Times New Roman"/>
          <w:lang w:val="en-US"/>
        </w:rPr>
        <w:t xml:space="preserve"> </w:t>
      </w:r>
      <w:r w:rsidRPr="00520ADB">
        <w:rPr>
          <w:rFonts w:ascii="Times New Roman" w:hAnsi="Times New Roman" w:cs="Times New Roman"/>
          <w:lang w:val="en-US"/>
        </w:rPr>
        <w:t xml:space="preserve">An article focused on the pedagogical practices and lessons learned from this process appeared in </w:t>
      </w:r>
      <w:r w:rsidRPr="00520ADB">
        <w:rPr>
          <w:rFonts w:ascii="Times New Roman" w:hAnsi="Times New Roman" w:cs="Times New Roman"/>
          <w:i/>
          <w:iCs/>
          <w:lang w:val="en-US"/>
        </w:rPr>
        <w:t>Digi</w:t>
      </w:r>
      <w:r w:rsidRPr="00520ADB" w:rsidR="005C3862">
        <w:rPr>
          <w:rFonts w:ascii="Times New Roman" w:hAnsi="Times New Roman" w:cs="Times New Roman"/>
          <w:i/>
          <w:iCs/>
          <w:lang w:val="en-US"/>
        </w:rPr>
        <w:t>t</w:t>
      </w:r>
      <w:r w:rsidRPr="00520ADB">
        <w:rPr>
          <w:rFonts w:ascii="Times New Roman" w:hAnsi="Times New Roman" w:cs="Times New Roman"/>
          <w:i/>
          <w:iCs/>
          <w:lang w:val="en-US"/>
        </w:rPr>
        <w:t>al Humanities Quarterly</w:t>
      </w:r>
      <w:r w:rsidRPr="00520ADB">
        <w:rPr>
          <w:rFonts w:ascii="Times New Roman" w:hAnsi="Times New Roman" w:cs="Times New Roman"/>
          <w:lang w:val="en-US"/>
        </w:rPr>
        <w:t>.</w:t>
      </w:r>
      <w:r>
        <w:rPr>
          <w:rStyle w:val="FootnoteReference"/>
          <w:rFonts w:ascii="Times New Roman" w:hAnsi="Times New Roman" w:cs="Times New Roman"/>
          <w:lang w:val="en-US"/>
        </w:rPr>
        <w:footnoteReference w:id="4"/>
      </w:r>
      <w:r w:rsidRPr="00520ADB">
        <w:rPr>
          <w:rFonts w:ascii="Times New Roman" w:hAnsi="Times New Roman" w:cs="Times New Roman"/>
          <w:lang w:val="en-US"/>
        </w:rPr>
        <w:t xml:space="preserve"> The article discusses various ways of crediting contributors—particularly how to credit those students who made substantive contributions beyond that of the </w:t>
      </w:r>
      <w:r w:rsidRPr="00520ADB" w:rsidR="002363CC">
        <w:rPr>
          <w:rFonts w:ascii="Times New Roman" w:hAnsi="Times New Roman" w:cs="Times New Roman"/>
          <w:lang w:val="en-US"/>
        </w:rPr>
        <w:t>typical</w:t>
      </w:r>
      <w:r w:rsidRPr="00520ADB">
        <w:rPr>
          <w:rFonts w:ascii="Times New Roman" w:hAnsi="Times New Roman" w:cs="Times New Roman"/>
          <w:lang w:val="en-US"/>
        </w:rPr>
        <w:t xml:space="preserve"> class requirements—through authorship credit and other visualizations.</w:t>
      </w:r>
    </w:p>
    <w:p w:rsidR="00106648" w:rsidRPr="00520ADB" w:rsidP="00802191" w14:paraId="376FA2F6" w14:textId="50CB819F">
      <w:pPr>
        <w:jc w:val="both"/>
        <w:rPr>
          <w:rFonts w:ascii="Times New Roman" w:hAnsi="Times New Roman" w:cs="Times New Roman"/>
          <w:lang w:val="en-US"/>
        </w:rPr>
      </w:pPr>
    </w:p>
    <w:p w:rsidR="00106648" w:rsidRPr="00520ADB" w:rsidP="00802191" w14:paraId="2A388AD4" w14:textId="3FF5888B">
      <w:pPr>
        <w:jc w:val="both"/>
        <w:rPr>
          <w:rFonts w:ascii="Times New Roman" w:hAnsi="Times New Roman" w:cs="Times New Roman"/>
          <w:lang w:val="en-US"/>
        </w:rPr>
      </w:pPr>
      <w:r w:rsidRPr="00520ADB">
        <w:rPr>
          <w:rFonts w:ascii="Times New Roman" w:hAnsi="Times New Roman" w:cs="Times New Roman"/>
          <w:lang w:val="en-US"/>
        </w:rPr>
        <w:t>After being converted into</w:t>
      </w:r>
      <w:r w:rsidRPr="00520ADB" w:rsidR="00DB6BE9">
        <w:rPr>
          <w:rFonts w:ascii="Times New Roman" w:hAnsi="Times New Roman" w:cs="Times New Roman"/>
          <w:lang w:val="en-US"/>
        </w:rPr>
        <w:t xml:space="preserve"> </w:t>
      </w:r>
      <w:r w:rsidRPr="00520ADB">
        <w:rPr>
          <w:rFonts w:ascii="Times New Roman" w:hAnsi="Times New Roman" w:cs="Times New Roman"/>
          <w:lang w:val="en-US"/>
        </w:rPr>
        <w:t>structure records</w:t>
      </w:r>
      <w:r w:rsidR="008B0D23">
        <w:rPr>
          <w:rFonts w:ascii="Times New Roman" w:hAnsi="Times New Roman" w:cs="Times New Roman"/>
          <w:lang w:val="en-US"/>
        </w:rPr>
        <w:t>,</w:t>
      </w:r>
      <w:r w:rsidRPr="00520ADB">
        <w:rPr>
          <w:rFonts w:ascii="Times New Roman" w:hAnsi="Times New Roman" w:cs="Times New Roman"/>
          <w:lang w:val="en-US"/>
        </w:rPr>
        <w:t xml:space="preserve"> the </w:t>
      </w:r>
      <w:r w:rsidRPr="00520ADB" w:rsidR="00DB6BE9">
        <w:rPr>
          <w:rFonts w:ascii="Times New Roman" w:hAnsi="Times New Roman" w:cs="Times New Roman"/>
          <w:lang w:val="en-US"/>
        </w:rPr>
        <w:t>metadata was organized into a collection of normalized tables</w:t>
      </w:r>
      <w:r w:rsidRPr="00520ADB">
        <w:rPr>
          <w:rFonts w:ascii="Times New Roman" w:hAnsi="Times New Roman" w:cs="Times New Roman"/>
          <w:lang w:val="en-US"/>
        </w:rPr>
        <w:t>.</w:t>
      </w:r>
      <w:r>
        <w:rPr>
          <w:rStyle w:val="FootnoteReference"/>
          <w:rFonts w:ascii="Times New Roman" w:hAnsi="Times New Roman" w:cs="Times New Roman"/>
          <w:lang w:val="en-US"/>
        </w:rPr>
        <w:footnoteReference w:id="5"/>
      </w:r>
      <w:r w:rsidRPr="00520ADB">
        <w:rPr>
          <w:rFonts w:ascii="Times New Roman" w:hAnsi="Times New Roman" w:cs="Times New Roman"/>
          <w:lang w:val="en-US"/>
        </w:rPr>
        <w:t xml:space="preserve"> These tables</w:t>
      </w:r>
      <w:r w:rsidRPr="00520ADB" w:rsidR="00DB6BE9">
        <w:rPr>
          <w:rFonts w:ascii="Times New Roman" w:hAnsi="Times New Roman" w:cs="Times New Roman"/>
          <w:lang w:val="en-US"/>
        </w:rPr>
        <w:t xml:space="preserve"> contain information about writers, revisers, interviewees, interviews, and professions. </w:t>
      </w:r>
      <w:r w:rsidRPr="00520ADB" w:rsidR="009811C6">
        <w:rPr>
          <w:rFonts w:ascii="Times New Roman" w:hAnsi="Times New Roman" w:cs="Times New Roman"/>
          <w:lang w:val="en-US"/>
        </w:rPr>
        <w:t xml:space="preserve">The collection of tables </w:t>
      </w:r>
      <w:r w:rsidRPr="00520ADB" w:rsidR="00DB6BE9">
        <w:rPr>
          <w:rFonts w:ascii="Times New Roman" w:hAnsi="Times New Roman" w:cs="Times New Roman"/>
          <w:lang w:val="en-US"/>
        </w:rPr>
        <w:t>follow</w:t>
      </w:r>
      <w:r w:rsidRPr="00520ADB" w:rsidR="009811C6">
        <w:rPr>
          <w:rFonts w:ascii="Times New Roman" w:hAnsi="Times New Roman" w:cs="Times New Roman"/>
          <w:lang w:val="en-US"/>
        </w:rPr>
        <w:t>s</w:t>
      </w:r>
      <w:r w:rsidRPr="00520ADB" w:rsidR="00DB6BE9">
        <w:rPr>
          <w:rFonts w:ascii="Times New Roman" w:hAnsi="Times New Roman" w:cs="Times New Roman"/>
          <w:lang w:val="en-US"/>
        </w:rPr>
        <w:t xml:space="preserve"> the “tidy data” model, with a different table dedicated to each type of record.</w:t>
      </w:r>
      <w:r>
        <w:rPr>
          <w:rStyle w:val="FootnoteReference"/>
          <w:rFonts w:ascii="Times New Roman" w:hAnsi="Times New Roman" w:cs="Times New Roman"/>
          <w:lang w:val="en-US"/>
        </w:rPr>
        <w:footnoteReference w:id="6"/>
      </w:r>
      <w:r w:rsidRPr="00520ADB" w:rsidR="00DB6BE9">
        <w:rPr>
          <w:rFonts w:ascii="Times New Roman" w:hAnsi="Times New Roman" w:cs="Times New Roman"/>
          <w:lang w:val="en-US"/>
        </w:rPr>
        <w:t xml:space="preserve"> Normalized relational tables are particularly important</w:t>
      </w:r>
      <w:r w:rsidRPr="00520ADB" w:rsidR="009811C6">
        <w:rPr>
          <w:rFonts w:ascii="Times New Roman" w:hAnsi="Times New Roman" w:cs="Times New Roman"/>
          <w:lang w:val="en-US"/>
        </w:rPr>
        <w:t xml:space="preserve"> in our dataset</w:t>
      </w:r>
      <w:r w:rsidRPr="00520ADB" w:rsidR="00DB6BE9">
        <w:rPr>
          <w:rFonts w:ascii="Times New Roman" w:hAnsi="Times New Roman" w:cs="Times New Roman"/>
          <w:lang w:val="en-US"/>
        </w:rPr>
        <w:t xml:space="preserve"> because </w:t>
      </w:r>
      <w:r w:rsidRPr="00520ADB" w:rsidR="009811C6">
        <w:rPr>
          <w:rFonts w:ascii="Times New Roman" w:hAnsi="Times New Roman" w:cs="Times New Roman"/>
          <w:lang w:val="en-US"/>
        </w:rPr>
        <w:t>many of the relationships</w:t>
      </w:r>
      <w:r w:rsidRPr="00520ADB" w:rsidR="00DB6BE9">
        <w:rPr>
          <w:rFonts w:ascii="Times New Roman" w:hAnsi="Times New Roman" w:cs="Times New Roman"/>
          <w:lang w:val="en-US"/>
        </w:rPr>
        <w:t xml:space="preserve"> </w:t>
      </w:r>
      <w:r w:rsidRPr="00520ADB" w:rsidR="009811C6">
        <w:rPr>
          <w:rFonts w:ascii="Times New Roman" w:hAnsi="Times New Roman" w:cs="Times New Roman"/>
          <w:lang w:val="en-US"/>
        </w:rPr>
        <w:t>linking tables to one another</w:t>
      </w:r>
      <w:r w:rsidRPr="00520ADB" w:rsidR="00DB6BE9">
        <w:rPr>
          <w:rFonts w:ascii="Times New Roman" w:hAnsi="Times New Roman" w:cs="Times New Roman"/>
          <w:lang w:val="en-US"/>
        </w:rPr>
        <w:t xml:space="preserve"> </w:t>
      </w:r>
      <w:r w:rsidRPr="00520ADB" w:rsidR="009811C6">
        <w:rPr>
          <w:rFonts w:ascii="Times New Roman" w:hAnsi="Times New Roman" w:cs="Times New Roman"/>
          <w:lang w:val="en-US"/>
        </w:rPr>
        <w:t>are</w:t>
      </w:r>
      <w:r w:rsidRPr="00520ADB" w:rsidR="00DB6BE9">
        <w:rPr>
          <w:rFonts w:ascii="Times New Roman" w:hAnsi="Times New Roman" w:cs="Times New Roman"/>
          <w:lang w:val="en-US"/>
        </w:rPr>
        <w:t xml:space="preserve"> complex one-to-many and many-to-many relationships. For example, most writers wrote more than one interview, and some interviews were co-written by two or more writers. The normalized data model guarantees that data about each entry is consistent and easy to update. </w:t>
      </w:r>
    </w:p>
    <w:p w:rsidR="00700565" w:rsidRPr="00520ADB" w:rsidP="00802191" w14:paraId="034F1AFC" w14:textId="7B433D63">
      <w:pPr>
        <w:jc w:val="both"/>
        <w:rPr>
          <w:rFonts w:ascii="Times New Roman" w:hAnsi="Times New Roman" w:cs="Times New Roman"/>
          <w:lang w:val="en-US"/>
        </w:rPr>
      </w:pPr>
    </w:p>
    <w:p w:rsidR="008C17E1" w:rsidRPr="00520ADB" w:rsidP="00802191" w14:paraId="6FB86311" w14:textId="51C428B3">
      <w:pPr>
        <w:jc w:val="both"/>
        <w:rPr>
          <w:rFonts w:ascii="Times New Roman" w:hAnsi="Times New Roman" w:cs="Times New Roman"/>
          <w:lang w:val="en-US"/>
        </w:rPr>
      </w:pPr>
      <w:r w:rsidRPr="00520ADB">
        <w:rPr>
          <w:rFonts w:ascii="Times New Roman" w:hAnsi="Times New Roman" w:cs="Times New Roman"/>
          <w:lang w:val="en-US"/>
        </w:rPr>
        <w:t xml:space="preserve">While most of the variables in the metadata tables are relatively straightforward to record and describe, a few fields require some </w:t>
      </w:r>
      <w:r w:rsidRPr="00520ADB" w:rsidR="00641C54">
        <w:rPr>
          <w:rFonts w:ascii="Times New Roman" w:hAnsi="Times New Roman" w:cs="Times New Roman"/>
          <w:lang w:val="en-US"/>
        </w:rPr>
        <w:t>discussion</w:t>
      </w:r>
      <w:r w:rsidRPr="00520ADB">
        <w:rPr>
          <w:rFonts w:ascii="Times New Roman" w:hAnsi="Times New Roman" w:cs="Times New Roman"/>
          <w:lang w:val="en-US"/>
        </w:rPr>
        <w:t>.</w:t>
      </w:r>
      <w:r w:rsidRPr="00520ADB">
        <w:rPr>
          <w:rFonts w:ascii="Times New Roman" w:hAnsi="Times New Roman" w:cs="Times New Roman"/>
          <w:lang w:val="en-US"/>
        </w:rPr>
        <w:t xml:space="preserve"> Some interviews used pseudonyms for the interviewee names. In many </w:t>
      </w:r>
      <w:r w:rsidRPr="00520ADB">
        <w:rPr>
          <w:rFonts w:ascii="Times New Roman" w:hAnsi="Times New Roman" w:cs="Times New Roman"/>
          <w:lang w:val="en-US"/>
        </w:rPr>
        <w:t>cases, the pseudonyms and real names are mapped to one another in the header of the typed interview; the digital archive hosted by The Wilson Library list</w:t>
      </w:r>
      <w:r w:rsidRPr="00520ADB" w:rsidR="009811C6">
        <w:rPr>
          <w:rFonts w:ascii="Times New Roman" w:hAnsi="Times New Roman" w:cs="Times New Roman"/>
          <w:lang w:val="en-US"/>
        </w:rPr>
        <w:t>s</w:t>
      </w:r>
      <w:r w:rsidRPr="00520ADB">
        <w:rPr>
          <w:rFonts w:ascii="Times New Roman" w:hAnsi="Times New Roman" w:cs="Times New Roman"/>
          <w:lang w:val="en-US"/>
        </w:rPr>
        <w:t xml:space="preserve"> interviews by real names, not pseudonyms. For these two reasons, we have listed both forms of names when given in our dataset and use real names when displaying records on the digital site. This makes our data consistent with the archival source and does not reveal private data that is not available elsewhere. </w:t>
      </w:r>
    </w:p>
    <w:p w:rsidR="005D57DD" w:rsidRPr="00520ADB" w:rsidP="00802191" w14:paraId="3C29D88D" w14:textId="2C657F94">
      <w:pPr>
        <w:jc w:val="both"/>
        <w:rPr>
          <w:rFonts w:ascii="Times New Roman" w:hAnsi="Times New Roman" w:cs="Times New Roman"/>
          <w:lang w:val="en-US"/>
        </w:rPr>
      </w:pPr>
    </w:p>
    <w:p w:rsidR="00367627" w:rsidP="00802191" w14:paraId="340B2EDD" w14:textId="3B1B6C80">
      <w:pPr>
        <w:jc w:val="both"/>
        <w:rPr>
          <w:rFonts w:ascii="Times New Roman" w:hAnsi="Times New Roman" w:cs="Times New Roman"/>
          <w:lang w:val="en-US"/>
        </w:rPr>
      </w:pPr>
      <w:r w:rsidRPr="00520ADB">
        <w:rPr>
          <w:rFonts w:ascii="Times New Roman" w:hAnsi="Times New Roman" w:cs="Times New Roman"/>
          <w:lang w:val="en-US"/>
        </w:rPr>
        <w:t>Recording race and gender information about writers and interviewees also require</w:t>
      </w:r>
      <w:r w:rsidRPr="00520ADB">
        <w:rPr>
          <w:rFonts w:ascii="Times New Roman" w:hAnsi="Times New Roman" w:cs="Times New Roman"/>
          <w:lang w:val="en-US"/>
        </w:rPr>
        <w:t xml:space="preserve"> care</w:t>
      </w:r>
      <w:r w:rsidRPr="00520ADB" w:rsidR="009B7292">
        <w:rPr>
          <w:rFonts w:ascii="Times New Roman" w:hAnsi="Times New Roman" w:cs="Times New Roman"/>
          <w:lang w:val="en-US"/>
        </w:rPr>
        <w:t>ful decision-making</w:t>
      </w:r>
      <w:r w:rsidRPr="00520ADB">
        <w:rPr>
          <w:rFonts w:ascii="Times New Roman" w:hAnsi="Times New Roman" w:cs="Times New Roman"/>
          <w:lang w:val="en-US"/>
        </w:rPr>
        <w:t xml:space="preserve">. </w:t>
      </w:r>
      <w:r w:rsidR="00DC27F7">
        <w:rPr>
          <w:rFonts w:ascii="Times New Roman" w:hAnsi="Times New Roman" w:cs="Times New Roman"/>
          <w:lang w:val="en-US"/>
        </w:rPr>
        <w:t>As digital humanities scholar</w:t>
      </w:r>
      <w:r>
        <w:rPr>
          <w:rFonts w:ascii="Times New Roman" w:hAnsi="Times New Roman" w:cs="Times New Roman"/>
          <w:lang w:val="en-US"/>
        </w:rPr>
        <w:t xml:space="preserve">s such as </w:t>
      </w:r>
      <w:r w:rsidR="008052B4">
        <w:rPr>
          <w:rFonts w:ascii="Times New Roman" w:hAnsi="Times New Roman" w:cs="Times New Roman"/>
          <w:lang w:val="en-US"/>
        </w:rPr>
        <w:t>Catherine</w:t>
      </w:r>
      <w:r>
        <w:rPr>
          <w:rFonts w:ascii="Times New Roman" w:hAnsi="Times New Roman" w:cs="Times New Roman"/>
          <w:lang w:val="en-US"/>
        </w:rPr>
        <w:t xml:space="preserve"> </w:t>
      </w:r>
      <w:r w:rsidR="0075579B">
        <w:rPr>
          <w:rFonts w:ascii="Times New Roman" w:hAnsi="Times New Roman" w:cs="Times New Roman"/>
          <w:lang w:val="en-US"/>
        </w:rPr>
        <w:t>D’Ignazio</w:t>
      </w:r>
      <w:r>
        <w:rPr>
          <w:rFonts w:ascii="Times New Roman" w:hAnsi="Times New Roman" w:cs="Times New Roman"/>
          <w:lang w:val="en-US"/>
        </w:rPr>
        <w:t xml:space="preserve"> and Lauren Klein have argued, "what gets counted counts," yet must be done with careful attention to binaries, hierarchies, and classifications.</w:t>
      </w:r>
      <w:r>
        <w:rPr>
          <w:rStyle w:val="FootnoteReference"/>
          <w:rFonts w:ascii="Times New Roman" w:hAnsi="Times New Roman" w:cs="Times New Roman"/>
          <w:lang w:val="en-US"/>
        </w:rPr>
        <w:footnoteReference w:id="7"/>
      </w:r>
      <w:r w:rsidR="007B2764">
        <w:rPr>
          <w:rFonts w:ascii="Times New Roman" w:hAnsi="Times New Roman" w:cs="Times New Roman"/>
          <w:lang w:val="en-US"/>
        </w:rPr>
        <w:t xml:space="preserve"> </w:t>
      </w:r>
      <w:r w:rsidR="00C428B6">
        <w:rPr>
          <w:rFonts w:ascii="Times New Roman" w:hAnsi="Times New Roman" w:cs="Times New Roman"/>
          <w:lang w:val="en-US"/>
        </w:rPr>
        <w:t>Because we were interested in understanding the racial logic that the SLHP produced, we used the categories in the archival records. The SLHP subscribed to a gender binary of “male” or “female”, which they often typed in the header of the life history.</w:t>
      </w:r>
    </w:p>
    <w:p w:rsidR="00DC27F7" w:rsidP="00802191" w14:paraId="03944D21" w14:textId="2767C9D7">
      <w:pPr>
        <w:jc w:val="both"/>
        <w:rPr>
          <w:rFonts w:ascii="Times New Roman" w:hAnsi="Times New Roman" w:cs="Times New Roman"/>
          <w:lang w:val="en-US"/>
        </w:rPr>
      </w:pPr>
      <w:r>
        <w:rPr>
          <w:rFonts w:ascii="Times New Roman" w:hAnsi="Times New Roman" w:cs="Times New Roman"/>
          <w:lang w:val="en-US"/>
        </w:rPr>
        <w:t xml:space="preserve"> </w:t>
      </w:r>
    </w:p>
    <w:p w:rsidR="00C428B6" w:rsidP="00802191" w14:paraId="74628BCF" w14:textId="3CF8FFDA">
      <w:pPr>
        <w:jc w:val="both"/>
        <w:rPr>
          <w:rFonts w:ascii="Times New Roman" w:hAnsi="Times New Roman" w:cs="Times New Roman"/>
          <w:lang w:val="en-US"/>
        </w:rPr>
      </w:pPr>
      <w:r w:rsidRPr="00520ADB">
        <w:rPr>
          <w:rFonts w:ascii="Times New Roman" w:hAnsi="Times New Roman" w:cs="Times New Roman"/>
          <w:lang w:val="en-US"/>
        </w:rPr>
        <w:t>The gender of the interviewees and writers w</w:t>
      </w:r>
      <w:r w:rsidRPr="00520ADB" w:rsidR="009B7292">
        <w:rPr>
          <w:rFonts w:ascii="Times New Roman" w:hAnsi="Times New Roman" w:cs="Times New Roman"/>
          <w:lang w:val="en-US"/>
        </w:rPr>
        <w:t>ere</w:t>
      </w:r>
      <w:r w:rsidRPr="00520ADB">
        <w:rPr>
          <w:rFonts w:ascii="Times New Roman" w:hAnsi="Times New Roman" w:cs="Times New Roman"/>
          <w:lang w:val="en-US"/>
        </w:rPr>
        <w:t xml:space="preserve"> </w:t>
      </w:r>
      <w:r w:rsidR="003A056B">
        <w:rPr>
          <w:rFonts w:ascii="Times New Roman" w:hAnsi="Times New Roman" w:cs="Times New Roman"/>
          <w:lang w:val="en-US"/>
        </w:rPr>
        <w:t>inconsistently documented</w:t>
      </w:r>
      <w:r>
        <w:rPr>
          <w:rFonts w:ascii="Times New Roman" w:hAnsi="Times New Roman" w:cs="Times New Roman"/>
          <w:lang w:val="en-US"/>
        </w:rPr>
        <w:t xml:space="preserve"> though</w:t>
      </w:r>
      <w:r w:rsidR="003A056B">
        <w:rPr>
          <w:rFonts w:ascii="Times New Roman" w:hAnsi="Times New Roman" w:cs="Times New Roman"/>
          <w:lang w:val="en-US"/>
        </w:rPr>
        <w:t>.</w:t>
      </w:r>
      <w:r>
        <w:rPr>
          <w:rFonts w:ascii="Times New Roman" w:hAnsi="Times New Roman" w:cs="Times New Roman"/>
          <w:lang w:val="en-US"/>
        </w:rPr>
        <w:t xml:space="preserve"> Since we were interested in the gender representation among the interviewees and writers, we assigned a gender based on the binary logic of the SLHP.</w:t>
      </w:r>
      <w:r w:rsidRPr="00520ADB" w:rsidR="009B7292">
        <w:rPr>
          <w:rFonts w:ascii="Times New Roman" w:hAnsi="Times New Roman" w:cs="Times New Roman"/>
          <w:lang w:val="en-US"/>
        </w:rPr>
        <w:t xml:space="preserve"> </w:t>
      </w:r>
      <w:r w:rsidR="003A056B">
        <w:rPr>
          <w:rFonts w:ascii="Times New Roman" w:hAnsi="Times New Roman" w:cs="Times New Roman"/>
          <w:lang w:val="en-US"/>
        </w:rPr>
        <w:t>Given how writers and editors wrote and edited the stories</w:t>
      </w:r>
      <w:r w:rsidRPr="00520ADB" w:rsidR="009B7292">
        <w:rPr>
          <w:rFonts w:ascii="Times New Roman" w:hAnsi="Times New Roman" w:cs="Times New Roman"/>
          <w:lang w:val="en-US"/>
        </w:rPr>
        <w:t xml:space="preserve">, </w:t>
      </w:r>
      <w:r w:rsidR="003A056B">
        <w:rPr>
          <w:rFonts w:ascii="Times New Roman" w:hAnsi="Times New Roman" w:cs="Times New Roman"/>
          <w:lang w:val="en-US"/>
        </w:rPr>
        <w:t xml:space="preserve">the gender </w:t>
      </w:r>
      <w:r w:rsidRPr="00520ADB">
        <w:rPr>
          <w:rFonts w:ascii="Times New Roman" w:hAnsi="Times New Roman" w:cs="Times New Roman"/>
          <w:lang w:val="en-US"/>
        </w:rPr>
        <w:t xml:space="preserve">can </w:t>
      </w:r>
      <w:r w:rsidRPr="00520ADB" w:rsidR="009B7292">
        <w:rPr>
          <w:rFonts w:ascii="Times New Roman" w:hAnsi="Times New Roman" w:cs="Times New Roman"/>
          <w:lang w:val="en-US"/>
        </w:rPr>
        <w:t xml:space="preserve">usually </w:t>
      </w:r>
      <w:r w:rsidRPr="00520ADB">
        <w:rPr>
          <w:rFonts w:ascii="Times New Roman" w:hAnsi="Times New Roman" w:cs="Times New Roman"/>
          <w:lang w:val="en-US"/>
        </w:rPr>
        <w:t>be inferred based on pronouns and other gendered language (i.e., “wife”) used in relation to an interviewee.</w:t>
      </w:r>
      <w:r w:rsidR="008052B4">
        <w:rPr>
          <w:rFonts w:ascii="Times New Roman" w:hAnsi="Times New Roman" w:cs="Times New Roman"/>
          <w:lang w:val="en-US"/>
        </w:rPr>
        <w:t xml:space="preserve"> </w:t>
      </w:r>
      <w:r w:rsidRPr="00520ADB">
        <w:rPr>
          <w:rFonts w:ascii="Times New Roman" w:hAnsi="Times New Roman" w:cs="Times New Roman"/>
          <w:lang w:val="en-US"/>
        </w:rPr>
        <w:t>The gender of the writers was determined by archival records</w:t>
      </w:r>
      <w:r>
        <w:rPr>
          <w:rFonts w:ascii="Times New Roman" w:hAnsi="Times New Roman" w:cs="Times New Roman"/>
          <w:lang w:val="en-US"/>
        </w:rPr>
        <w:t xml:space="preserve"> through a close reading of correspondences for an individual's pronouns. Given the number of writers who are silent in the archive except for the life history they wrote, we also turned to census data that used the gender binary</w:t>
      </w:r>
      <w:r w:rsidRPr="00520ADB" w:rsidR="009B7292">
        <w:rPr>
          <w:rFonts w:ascii="Times New Roman" w:hAnsi="Times New Roman" w:cs="Times New Roman"/>
          <w:lang w:val="en-US"/>
        </w:rPr>
        <w:t>.</w:t>
      </w:r>
      <w:r w:rsidRPr="00520ADB">
        <w:rPr>
          <w:rFonts w:ascii="Times New Roman" w:hAnsi="Times New Roman" w:cs="Times New Roman"/>
          <w:lang w:val="en-US"/>
        </w:rPr>
        <w:t xml:space="preserve"> </w:t>
      </w:r>
    </w:p>
    <w:p w:rsidR="00C428B6" w:rsidP="00802191" w14:paraId="56B15960" w14:textId="77777777">
      <w:pPr>
        <w:jc w:val="both"/>
        <w:rPr>
          <w:rFonts w:ascii="Times New Roman" w:hAnsi="Times New Roman" w:cs="Times New Roman"/>
          <w:lang w:val="en-US"/>
        </w:rPr>
      </w:pPr>
    </w:p>
    <w:p w:rsidR="005D57DD" w:rsidRPr="00520ADB" w:rsidP="00802191" w14:paraId="4CDC1FE4" w14:textId="6242A22E">
      <w:pPr>
        <w:jc w:val="both"/>
        <w:rPr>
          <w:rFonts w:ascii="Times New Roman" w:hAnsi="Times New Roman" w:cs="Times New Roman"/>
          <w:lang w:val="en-US"/>
        </w:rPr>
      </w:pPr>
      <w:r w:rsidRPr="00366422">
        <w:rPr>
          <w:rFonts w:ascii="Times New Roman" w:hAnsi="Times New Roman" w:cs="Times New Roman"/>
          <w:lang w:val="en-US"/>
        </w:rPr>
        <w:t xml:space="preserve">Along with gender, we were interested in how race was configured at the time. </w:t>
      </w:r>
      <w:r w:rsidRPr="00366422" w:rsidR="00DE4606">
        <w:rPr>
          <w:rFonts w:ascii="Times New Roman" w:hAnsi="Times New Roman" w:cs="Times New Roman"/>
          <w:lang w:val="en-US"/>
        </w:rPr>
        <w:t>We took as our guide cautions about encoding racial logic through data that digital humanities scholars such as Jessica Marie Johnson and DH initiatives such as #</w:t>
      </w:r>
      <w:r w:rsidRPr="00366422" w:rsidR="00DE4606">
        <w:rPr>
          <w:rFonts w:ascii="Times New Roman" w:hAnsi="Times New Roman" w:cs="Times New Roman"/>
          <w:lang w:val="en-US"/>
        </w:rPr>
        <w:t>transformdh</w:t>
      </w:r>
      <w:r w:rsidRPr="00366422" w:rsidR="00DE4606">
        <w:rPr>
          <w:rFonts w:ascii="Times New Roman" w:hAnsi="Times New Roman" w:cs="Times New Roman"/>
          <w:lang w:val="en-US"/>
        </w:rPr>
        <w:t xml:space="preserve"> and #</w:t>
      </w:r>
      <w:r w:rsidRPr="00366422" w:rsidR="00DE4606">
        <w:rPr>
          <w:rFonts w:ascii="Times New Roman" w:hAnsi="Times New Roman" w:cs="Times New Roman"/>
          <w:lang w:val="en-US"/>
        </w:rPr>
        <w:t>dhpoco</w:t>
      </w:r>
      <w:r w:rsidRPr="00366422" w:rsidR="00DE4606">
        <w:rPr>
          <w:rFonts w:ascii="Times New Roman" w:hAnsi="Times New Roman" w:cs="Times New Roman"/>
          <w:lang w:val="en-US"/>
        </w:rPr>
        <w:t xml:space="preserve"> have elucidated.</w:t>
      </w:r>
      <w:r>
        <w:rPr>
          <w:rStyle w:val="FootnoteReference"/>
          <w:rFonts w:ascii="Times New Roman" w:hAnsi="Times New Roman" w:cs="Times New Roman"/>
          <w:lang w:val="en-US"/>
        </w:rPr>
        <w:footnoteReference w:id="8"/>
      </w:r>
      <w:r w:rsidRPr="00366422" w:rsidR="008052B4">
        <w:rPr>
          <w:rFonts w:ascii="Times New Roman" w:hAnsi="Times New Roman" w:cs="Times New Roman"/>
          <w:lang w:val="en-US"/>
        </w:rPr>
        <w:t xml:space="preserve"> </w:t>
      </w:r>
      <w:r w:rsidRPr="00366422">
        <w:rPr>
          <w:rFonts w:ascii="Times New Roman" w:hAnsi="Times New Roman" w:cs="Times New Roman"/>
          <w:lang w:val="en-US"/>
        </w:rPr>
        <w:t xml:space="preserve">As constructed and unstable categories, racial categorization was a significant site of contention </w:t>
      </w:r>
      <w:r w:rsidRPr="00366422" w:rsidR="00DE4606">
        <w:rPr>
          <w:rFonts w:ascii="Times New Roman" w:hAnsi="Times New Roman" w:cs="Times New Roman"/>
          <w:lang w:val="en-US"/>
        </w:rPr>
        <w:t xml:space="preserve">in the 1930s </w:t>
      </w:r>
      <w:r w:rsidRPr="00366422">
        <w:rPr>
          <w:rFonts w:ascii="Times New Roman" w:hAnsi="Times New Roman" w:cs="Times New Roman"/>
          <w:lang w:val="en-US"/>
        </w:rPr>
        <w:t xml:space="preserve">as groups debated the names </w:t>
      </w:r>
      <w:r w:rsidRPr="00366422" w:rsidR="00DE4606">
        <w:rPr>
          <w:rFonts w:ascii="Times New Roman" w:hAnsi="Times New Roman" w:cs="Times New Roman"/>
          <w:lang w:val="en-US"/>
        </w:rPr>
        <w:t xml:space="preserve">and boundaries of race and ethnicity. </w:t>
      </w:r>
      <w:r w:rsidRPr="00366422">
        <w:rPr>
          <w:rFonts w:ascii="Times New Roman" w:hAnsi="Times New Roman" w:cs="Times New Roman"/>
          <w:lang w:val="en-US"/>
        </w:rPr>
        <w:t>For interviewees, we used the categories described in the interview metadata.</w:t>
      </w:r>
      <w:r w:rsidRPr="00366422" w:rsidR="00DE4606">
        <w:rPr>
          <w:rFonts w:ascii="Times New Roman" w:hAnsi="Times New Roman" w:cs="Times New Roman"/>
          <w:lang w:val="en-US"/>
        </w:rPr>
        <w:t xml:space="preserve"> The SLHP, we learned through the process of creating this data, used three primary categories: </w:t>
      </w:r>
      <w:r w:rsidR="00A02AC9">
        <w:rPr>
          <w:rFonts w:ascii="Times New Roman" w:hAnsi="Times New Roman" w:cs="Times New Roman"/>
          <w:lang w:val="en-US"/>
        </w:rPr>
        <w:t>Negro</w:t>
      </w:r>
      <w:r w:rsidRPr="00366422" w:rsidR="00DE4606">
        <w:rPr>
          <w:rFonts w:ascii="Times New Roman" w:hAnsi="Times New Roman" w:cs="Times New Roman"/>
          <w:lang w:val="en-US"/>
        </w:rPr>
        <w:t xml:space="preserve">, White, and Other. </w:t>
      </w:r>
      <w:r w:rsidRPr="00366422" w:rsidR="00A02AC9">
        <w:rPr>
          <w:rFonts w:ascii="Times New Roman" w:hAnsi="Times New Roman" w:cs="Times New Roman"/>
          <w:lang w:val="en-US"/>
        </w:rPr>
        <w:t xml:space="preserve">Because of the implications of the term “negro” in the past and today, </w:t>
      </w:r>
      <w:r w:rsidR="00A02AC9">
        <w:rPr>
          <w:rFonts w:ascii="Times New Roman" w:hAnsi="Times New Roman" w:cs="Times New Roman"/>
          <w:lang w:val="en-US"/>
        </w:rPr>
        <w:t xml:space="preserve">we used “Black” as </w:t>
      </w:r>
      <w:r w:rsidRPr="00366422" w:rsidR="00A02AC9">
        <w:rPr>
          <w:rFonts w:ascii="Times New Roman" w:hAnsi="Times New Roman" w:cs="Times New Roman"/>
          <w:lang w:val="en-US"/>
        </w:rPr>
        <w:t xml:space="preserve">the category </w:t>
      </w:r>
      <w:r w:rsidR="00A02AC9">
        <w:rPr>
          <w:rFonts w:ascii="Times New Roman" w:hAnsi="Times New Roman" w:cs="Times New Roman"/>
          <w:lang w:val="en-US"/>
        </w:rPr>
        <w:t xml:space="preserve">that appears on the site. </w:t>
      </w:r>
      <w:r w:rsidRPr="00366422" w:rsidR="003516C8">
        <w:rPr>
          <w:rFonts w:ascii="Times New Roman" w:hAnsi="Times New Roman" w:cs="Times New Roman"/>
          <w:lang w:val="en-US"/>
        </w:rPr>
        <w:t>In an effort to account for the complicated relationship between race and ethnicity, they at times included categories such as Greek or Swedish.</w:t>
      </w:r>
      <w:r w:rsidRPr="00366422">
        <w:rPr>
          <w:rFonts w:ascii="Times New Roman" w:hAnsi="Times New Roman" w:cs="Times New Roman"/>
          <w:lang w:val="en-US"/>
        </w:rPr>
        <w:t xml:space="preserve"> </w:t>
      </w:r>
      <w:r w:rsidRPr="00366422" w:rsidR="00257332">
        <w:rPr>
          <w:rFonts w:ascii="Times New Roman" w:hAnsi="Times New Roman" w:cs="Times New Roman"/>
          <w:lang w:val="en-US"/>
        </w:rPr>
        <w:t>These categories should be used carefully, however,</w:t>
      </w:r>
      <w:r w:rsidRPr="00366422">
        <w:rPr>
          <w:rFonts w:ascii="Times New Roman" w:hAnsi="Times New Roman" w:cs="Times New Roman"/>
          <w:lang w:val="en-US"/>
        </w:rPr>
        <w:t xml:space="preserve"> because </w:t>
      </w:r>
      <w:r w:rsidRPr="00366422" w:rsidR="00257332">
        <w:rPr>
          <w:rFonts w:ascii="Times New Roman" w:hAnsi="Times New Roman" w:cs="Times New Roman"/>
          <w:lang w:val="en-US"/>
        </w:rPr>
        <w:t>some labels are</w:t>
      </w:r>
      <w:r w:rsidRPr="00366422">
        <w:rPr>
          <w:rFonts w:ascii="Times New Roman" w:hAnsi="Times New Roman" w:cs="Times New Roman"/>
          <w:lang w:val="en-US"/>
        </w:rPr>
        <w:t xml:space="preserve"> inconsistently appl</w:t>
      </w:r>
      <w:r w:rsidRPr="00366422" w:rsidR="00257332">
        <w:rPr>
          <w:rFonts w:ascii="Times New Roman" w:hAnsi="Times New Roman" w:cs="Times New Roman"/>
          <w:lang w:val="en-US"/>
        </w:rPr>
        <w:t>ied</w:t>
      </w:r>
      <w:r w:rsidRPr="00366422">
        <w:rPr>
          <w:rFonts w:ascii="Times New Roman" w:hAnsi="Times New Roman" w:cs="Times New Roman"/>
          <w:lang w:val="en-US"/>
        </w:rPr>
        <w:t>. For example, interviews of Greek families sometimes describe the interviewees as "White" and other times as "Greek." We included an additional field to capture more granular ethnic categories that can be inferred from the text.</w:t>
      </w:r>
      <w:r>
        <w:rPr>
          <w:rStyle w:val="FootnoteReference"/>
          <w:rFonts w:ascii="Times New Roman" w:hAnsi="Times New Roman" w:cs="Times New Roman"/>
          <w:lang w:val="en-US"/>
        </w:rPr>
        <w:footnoteReference w:id="9"/>
      </w:r>
      <w:r w:rsidRPr="00366422">
        <w:rPr>
          <w:rFonts w:ascii="Times New Roman" w:hAnsi="Times New Roman" w:cs="Times New Roman"/>
          <w:lang w:val="en-US"/>
        </w:rPr>
        <w:t xml:space="preserve"> Racial information for the writers was determined by archival records</w:t>
      </w:r>
      <w:r w:rsidRPr="00366422" w:rsidR="006F1280">
        <w:rPr>
          <w:rFonts w:ascii="Times New Roman" w:hAnsi="Times New Roman" w:cs="Times New Roman"/>
          <w:lang w:val="en-US"/>
        </w:rPr>
        <w:t>.</w:t>
      </w:r>
      <w:r w:rsidRPr="00366422">
        <w:rPr>
          <w:rFonts w:ascii="Times New Roman" w:hAnsi="Times New Roman" w:cs="Times New Roman"/>
          <w:lang w:val="en-US"/>
        </w:rPr>
        <w:t xml:space="preserve"> </w:t>
      </w:r>
      <w:r w:rsidRPr="00366422" w:rsidR="006F1280">
        <w:rPr>
          <w:rFonts w:ascii="Times New Roman" w:hAnsi="Times New Roman" w:cs="Times New Roman"/>
          <w:lang w:val="en-US"/>
        </w:rPr>
        <w:t>Records for which</w:t>
      </w:r>
      <w:r w:rsidRPr="00366422">
        <w:rPr>
          <w:rFonts w:ascii="Times New Roman" w:hAnsi="Times New Roman" w:cs="Times New Roman"/>
          <w:lang w:val="en-US"/>
        </w:rPr>
        <w:t xml:space="preserve"> we were unable to determine a ra</w:t>
      </w:r>
      <w:r w:rsidRPr="00366422" w:rsidR="006F1280">
        <w:rPr>
          <w:rFonts w:ascii="Times New Roman" w:hAnsi="Times New Roman" w:cs="Times New Roman"/>
          <w:lang w:val="en-US"/>
        </w:rPr>
        <w:t xml:space="preserve">cial category </w:t>
      </w:r>
      <w:r w:rsidRPr="00366422" w:rsidR="00AD1108">
        <w:rPr>
          <w:rFonts w:ascii="Times New Roman" w:hAnsi="Times New Roman" w:cs="Times New Roman"/>
          <w:lang w:val="en-US"/>
        </w:rPr>
        <w:t>are</w:t>
      </w:r>
      <w:r w:rsidRPr="00366422" w:rsidR="006F1280">
        <w:rPr>
          <w:rFonts w:ascii="Times New Roman" w:hAnsi="Times New Roman" w:cs="Times New Roman"/>
          <w:lang w:val="en-US"/>
        </w:rPr>
        <w:t xml:space="preserve"> labeled as “unclear”.</w:t>
      </w:r>
    </w:p>
    <w:p w:rsidR="008C17E1" w:rsidRPr="00520ADB" w:rsidP="00802191" w14:paraId="687BF14A" w14:textId="77777777">
      <w:pPr>
        <w:jc w:val="both"/>
        <w:rPr>
          <w:rFonts w:ascii="Times New Roman" w:hAnsi="Times New Roman" w:cs="Times New Roman"/>
          <w:lang w:val="en-US"/>
        </w:rPr>
      </w:pPr>
    </w:p>
    <w:p w:rsidR="005D2643" w:rsidRPr="00520ADB" w:rsidP="00802191" w14:paraId="4CAEB586" w14:textId="09EC0589">
      <w:pPr>
        <w:jc w:val="both"/>
        <w:rPr>
          <w:rFonts w:ascii="Times New Roman" w:hAnsi="Times New Roman" w:cs="Times New Roman"/>
          <w:lang w:val="en-US"/>
        </w:rPr>
      </w:pPr>
      <w:r w:rsidRPr="00520ADB">
        <w:rPr>
          <w:rFonts w:ascii="Times New Roman" w:hAnsi="Times New Roman" w:cs="Times New Roman"/>
          <w:lang w:val="en-US"/>
        </w:rPr>
        <w:t>Our</w:t>
      </w:r>
      <w:r w:rsidRPr="00520ADB" w:rsidR="00A8517A">
        <w:rPr>
          <w:rFonts w:ascii="Times New Roman" w:hAnsi="Times New Roman" w:cs="Times New Roman"/>
          <w:lang w:val="en-US"/>
        </w:rPr>
        <w:t xml:space="preserve"> </w:t>
      </w:r>
      <w:r w:rsidRPr="00520ADB">
        <w:rPr>
          <w:rFonts w:ascii="Times New Roman" w:hAnsi="Times New Roman" w:cs="Times New Roman"/>
          <w:lang w:val="en-US"/>
        </w:rPr>
        <w:t xml:space="preserve">dataset </w:t>
      </w:r>
      <w:r w:rsidRPr="00520ADB" w:rsidR="00A8517A">
        <w:rPr>
          <w:rFonts w:ascii="Times New Roman" w:hAnsi="Times New Roman" w:cs="Times New Roman"/>
          <w:lang w:val="en-US"/>
        </w:rPr>
        <w:t xml:space="preserve">includes a record for every interview that is </w:t>
      </w:r>
      <w:r w:rsidRPr="00520ADB">
        <w:rPr>
          <w:rFonts w:ascii="Times New Roman" w:hAnsi="Times New Roman" w:cs="Times New Roman"/>
          <w:lang w:val="en-US"/>
        </w:rPr>
        <w:t>listed</w:t>
      </w:r>
      <w:r w:rsidRPr="00520ADB" w:rsidR="00A8517A">
        <w:rPr>
          <w:rFonts w:ascii="Times New Roman" w:hAnsi="Times New Roman" w:cs="Times New Roman"/>
          <w:lang w:val="en-US"/>
        </w:rPr>
        <w:t xml:space="preserve"> in the archive</w:t>
      </w:r>
      <w:r w:rsidRPr="00520ADB" w:rsidR="00257332">
        <w:rPr>
          <w:rFonts w:ascii="Times New Roman" w:hAnsi="Times New Roman" w:cs="Times New Roman"/>
          <w:lang w:val="en-US"/>
        </w:rPr>
        <w:t>’s</w:t>
      </w:r>
      <w:r w:rsidRPr="00520ADB" w:rsidR="00A8517A">
        <w:rPr>
          <w:rFonts w:ascii="Times New Roman" w:hAnsi="Times New Roman" w:cs="Times New Roman"/>
          <w:lang w:val="en-US"/>
        </w:rPr>
        <w:t xml:space="preserve"> </w:t>
      </w:r>
      <w:r w:rsidRPr="00520ADB" w:rsidR="00B37924">
        <w:rPr>
          <w:rFonts w:ascii="Times New Roman" w:hAnsi="Times New Roman" w:cs="Times New Roman"/>
          <w:lang w:val="en-US"/>
        </w:rPr>
        <w:t>finding aid</w:t>
      </w:r>
      <w:r w:rsidRPr="00520ADB" w:rsidR="00A8517A">
        <w:rPr>
          <w:rFonts w:ascii="Times New Roman" w:hAnsi="Times New Roman" w:cs="Times New Roman"/>
          <w:lang w:val="en-US"/>
        </w:rPr>
        <w:t>. The digital files are organized into folders, which most frequently contain a single interview, but occasionally include over a dozen individual interviews. Some interviews are duplicates or near-duplicates of each other, and other</w:t>
      </w:r>
      <w:r w:rsidR="00685A2E">
        <w:rPr>
          <w:rFonts w:ascii="Times New Roman" w:hAnsi="Times New Roman" w:cs="Times New Roman"/>
          <w:lang w:val="en-US"/>
        </w:rPr>
        <w:t>s</w:t>
      </w:r>
      <w:r w:rsidRPr="00520ADB" w:rsidR="00A8517A">
        <w:rPr>
          <w:rFonts w:ascii="Times New Roman" w:hAnsi="Times New Roman" w:cs="Times New Roman"/>
          <w:lang w:val="en-US"/>
        </w:rPr>
        <w:t xml:space="preserve"> consist of a single sentence indicating that the record has been deleted. For consistency and simplicity, our </w:t>
      </w:r>
      <w:r w:rsidRPr="00520ADB" w:rsidR="00783217">
        <w:rPr>
          <w:rFonts w:ascii="Times New Roman" w:hAnsi="Times New Roman" w:cs="Times New Roman"/>
          <w:lang w:val="en-US"/>
        </w:rPr>
        <w:t>data splits out each individual interview and includes duplicate records</w:t>
      </w:r>
      <w:r w:rsidRPr="00520ADB" w:rsidR="00A8517A">
        <w:rPr>
          <w:rFonts w:ascii="Times New Roman" w:hAnsi="Times New Roman" w:cs="Times New Roman"/>
          <w:lang w:val="en-US"/>
        </w:rPr>
        <w:t>. Removal of duplicates and other processing is done during the analysis of the data, making explicit how modeling decisions relate to the data contained in the archive.</w:t>
      </w:r>
    </w:p>
    <w:p w:rsidR="00D76560" w:rsidRPr="00520ADB" w:rsidP="00802191" w14:paraId="0233E312" w14:textId="1B9ACFFB">
      <w:pPr>
        <w:jc w:val="both"/>
        <w:rPr>
          <w:rFonts w:ascii="Times New Roman" w:hAnsi="Times New Roman" w:cs="Times New Roman"/>
          <w:lang w:val="en-US"/>
        </w:rPr>
      </w:pPr>
    </w:p>
    <w:p w:rsidR="00700565" w:rsidRPr="00520ADB" w:rsidP="00802191" w14:paraId="31CAD530" w14:textId="7D6431D6">
      <w:pPr>
        <w:jc w:val="both"/>
        <w:rPr>
          <w:rFonts w:ascii="Times New Roman" w:hAnsi="Times New Roman" w:cs="Times New Roman"/>
          <w:lang w:val="en-US"/>
        </w:rPr>
      </w:pPr>
      <w:r w:rsidRPr="00520ADB">
        <w:rPr>
          <w:rFonts w:ascii="Times New Roman" w:hAnsi="Times New Roman" w:cs="Times New Roman"/>
          <w:lang w:val="en-US"/>
        </w:rPr>
        <w:t xml:space="preserve">Along with the metadata, we also produced machine-readable versions of the text of each interview. Off-the-shelf optical character recognition (OCR) made a reasonable first pass of some of the interviews but produced unusable text in others. An external paid service was used to manually clean up the OCR into usable text. Some typed records contain </w:t>
      </w:r>
      <w:r w:rsidR="00B53285">
        <w:rPr>
          <w:rFonts w:ascii="Times New Roman" w:hAnsi="Times New Roman" w:cs="Times New Roman"/>
          <w:lang w:val="en-US"/>
        </w:rPr>
        <w:t xml:space="preserve">either typed or handwritten </w:t>
      </w:r>
      <w:r w:rsidRPr="00520ADB">
        <w:rPr>
          <w:rFonts w:ascii="Times New Roman" w:hAnsi="Times New Roman" w:cs="Times New Roman"/>
          <w:lang w:val="en-US"/>
        </w:rPr>
        <w:t>corrections</w:t>
      </w:r>
      <w:r w:rsidR="00B53285">
        <w:rPr>
          <w:rFonts w:ascii="Times New Roman" w:hAnsi="Times New Roman" w:cs="Times New Roman"/>
          <w:lang w:val="en-US"/>
        </w:rPr>
        <w:t xml:space="preserve"> made by the revis</w:t>
      </w:r>
      <w:r w:rsidR="005075D4">
        <w:rPr>
          <w:rFonts w:ascii="Times New Roman" w:hAnsi="Times New Roman" w:cs="Times New Roman"/>
          <w:lang w:val="en-US"/>
        </w:rPr>
        <w:t>e</w:t>
      </w:r>
      <w:r w:rsidR="00B53285">
        <w:rPr>
          <w:rFonts w:ascii="Times New Roman" w:hAnsi="Times New Roman" w:cs="Times New Roman"/>
          <w:lang w:val="en-US"/>
        </w:rPr>
        <w:t>rs and editors in the Southern Life History Project</w:t>
      </w:r>
      <w:r w:rsidRPr="00520ADB">
        <w:rPr>
          <w:rFonts w:ascii="Times New Roman" w:hAnsi="Times New Roman" w:cs="Times New Roman"/>
          <w:lang w:val="en-US"/>
        </w:rPr>
        <w:t>; these include fixing typos</w:t>
      </w:r>
      <w:r w:rsidR="00B53285">
        <w:rPr>
          <w:rFonts w:ascii="Times New Roman" w:hAnsi="Times New Roman" w:cs="Times New Roman"/>
          <w:lang w:val="en-US"/>
        </w:rPr>
        <w:t>, rephrasing sentence structure, editorial comments about the content and quality of writing</w:t>
      </w:r>
      <w:r w:rsidRPr="00520ADB">
        <w:rPr>
          <w:rFonts w:ascii="Times New Roman" w:hAnsi="Times New Roman" w:cs="Times New Roman"/>
          <w:lang w:val="en-US"/>
        </w:rPr>
        <w:t xml:space="preserve">, and making substantive edits to the content of the interview. For consistency, </w:t>
      </w:r>
      <w:r w:rsidRPr="00520ADB" w:rsidR="00D3427E">
        <w:rPr>
          <w:rFonts w:ascii="Times New Roman" w:hAnsi="Times New Roman" w:cs="Times New Roman"/>
          <w:lang w:val="en-US"/>
        </w:rPr>
        <w:t xml:space="preserve">and </w:t>
      </w:r>
      <w:r w:rsidRPr="00520ADB">
        <w:rPr>
          <w:rFonts w:ascii="Times New Roman" w:hAnsi="Times New Roman" w:cs="Times New Roman"/>
          <w:lang w:val="en-US"/>
        </w:rPr>
        <w:t>because the crossed-out text was often unreadable, the machine-readable files used only the corrected versions of the text</w:t>
      </w:r>
      <w:r w:rsidR="00B53285">
        <w:rPr>
          <w:rFonts w:ascii="Times New Roman" w:hAnsi="Times New Roman" w:cs="Times New Roman"/>
          <w:lang w:val="en-US"/>
        </w:rPr>
        <w:t xml:space="preserve"> without any handwritten editorial comments</w:t>
      </w:r>
      <w:r w:rsidRPr="00520ADB">
        <w:rPr>
          <w:rFonts w:ascii="Times New Roman" w:hAnsi="Times New Roman" w:cs="Times New Roman"/>
          <w:lang w:val="en-US"/>
        </w:rPr>
        <w:t>. In a limited number of cases, due to physical imperfections, fading, or issues with the digitization process, small portions of the texts were unreadable. These are marked with the phrase "[text not clear]</w:t>
      </w:r>
      <w:r w:rsidRPr="00520ADB" w:rsidR="00C42028">
        <w:rPr>
          <w:rFonts w:ascii="Times New Roman" w:hAnsi="Times New Roman" w:cs="Times New Roman"/>
          <w:lang w:val="en-US"/>
        </w:rPr>
        <w:t xml:space="preserve">." The </w:t>
      </w:r>
      <w:r w:rsidRPr="00520ADB" w:rsidR="00D3427E">
        <w:rPr>
          <w:rFonts w:ascii="Times New Roman" w:hAnsi="Times New Roman" w:cs="Times New Roman"/>
          <w:lang w:val="en-US"/>
        </w:rPr>
        <w:t xml:space="preserve">final machine-readable text </w:t>
      </w:r>
      <w:r w:rsidRPr="00520ADB" w:rsidR="00C42028">
        <w:rPr>
          <w:rFonts w:ascii="Times New Roman" w:hAnsi="Times New Roman" w:cs="Times New Roman"/>
          <w:lang w:val="en-US"/>
        </w:rPr>
        <w:t xml:space="preserve">files include all of the header information contained in the typed </w:t>
      </w:r>
      <w:r w:rsidRPr="00520ADB" w:rsidR="00E03AAD">
        <w:rPr>
          <w:rFonts w:ascii="Times New Roman" w:hAnsi="Times New Roman" w:cs="Times New Roman"/>
          <w:lang w:val="en-US"/>
        </w:rPr>
        <w:t>pages but</w:t>
      </w:r>
      <w:r w:rsidRPr="00520ADB" w:rsidR="00C42028">
        <w:rPr>
          <w:rFonts w:ascii="Times New Roman" w:hAnsi="Times New Roman" w:cs="Times New Roman"/>
          <w:lang w:val="en-US"/>
        </w:rPr>
        <w:t xml:space="preserve"> exclude page numbers and </w:t>
      </w:r>
      <w:r w:rsidRPr="00520ADB" w:rsidR="00E03AAD">
        <w:rPr>
          <w:rFonts w:ascii="Times New Roman" w:hAnsi="Times New Roman" w:cs="Times New Roman"/>
          <w:lang w:val="en-US"/>
        </w:rPr>
        <w:t>any written comments that are not corrections to the main text.</w:t>
      </w:r>
    </w:p>
    <w:p w:rsidR="00700565" w:rsidRPr="00520ADB" w:rsidP="00802191" w14:paraId="1D198248" w14:textId="24A9D0AF">
      <w:pPr>
        <w:jc w:val="both"/>
        <w:rPr>
          <w:rFonts w:ascii="Times New Roman" w:hAnsi="Times New Roman" w:cs="Times New Roman"/>
          <w:lang w:val="en-US"/>
        </w:rPr>
      </w:pPr>
    </w:p>
    <w:p w:rsidR="00DB49CA" w:rsidRPr="00520ADB" w:rsidP="00802191" w14:paraId="075FB07A" w14:textId="7E17F544">
      <w:pPr>
        <w:jc w:val="both"/>
        <w:rPr>
          <w:rFonts w:ascii="Times New Roman" w:hAnsi="Times New Roman" w:cs="Times New Roman"/>
          <w:lang w:val="en-US"/>
        </w:rPr>
      </w:pPr>
      <w:r w:rsidRPr="00520ADB">
        <w:rPr>
          <w:rFonts w:ascii="Times New Roman" w:hAnsi="Times New Roman" w:cs="Times New Roman"/>
          <w:lang w:val="en-US"/>
        </w:rPr>
        <w:t>The metadata and machine-readable versions of the life histories are published under the open-source GNU Public License (GPL</w:t>
      </w:r>
      <w:r w:rsidRPr="00520ADB" w:rsidR="00E941F3">
        <w:rPr>
          <w:rFonts w:ascii="Times New Roman" w:hAnsi="Times New Roman" w:cs="Times New Roman"/>
          <w:lang w:val="en-US"/>
        </w:rPr>
        <w:t>-2</w:t>
      </w:r>
      <w:r w:rsidRPr="00520ADB">
        <w:rPr>
          <w:rFonts w:ascii="Times New Roman" w:hAnsi="Times New Roman" w:cs="Times New Roman"/>
          <w:lang w:val="en-US"/>
        </w:rPr>
        <w:t>).</w:t>
      </w:r>
      <w:r>
        <w:rPr>
          <w:rStyle w:val="FootnoteReference"/>
          <w:rFonts w:ascii="Times New Roman" w:hAnsi="Times New Roman" w:cs="Times New Roman"/>
          <w:lang w:val="en-US"/>
        </w:rPr>
        <w:footnoteReference w:id="10"/>
      </w:r>
      <w:r w:rsidRPr="00520ADB">
        <w:rPr>
          <w:rFonts w:ascii="Times New Roman" w:hAnsi="Times New Roman" w:cs="Times New Roman"/>
          <w:lang w:val="en-US"/>
        </w:rPr>
        <w:t xml:space="preserve"> These can be downloaded in bulk. All of the data are contained in plain text forms</w:t>
      </w:r>
      <w:r w:rsidRPr="00520ADB" w:rsidR="00B54440">
        <w:rPr>
          <w:rFonts w:ascii="Times New Roman" w:hAnsi="Times New Roman" w:cs="Times New Roman"/>
          <w:lang w:val="en-US"/>
        </w:rPr>
        <w:t xml:space="preserve"> that can be read by most data analysis software</w:t>
      </w:r>
      <w:r w:rsidRPr="00520ADB">
        <w:rPr>
          <w:rFonts w:ascii="Times New Roman" w:hAnsi="Times New Roman" w:cs="Times New Roman"/>
          <w:lang w:val="en-US"/>
        </w:rPr>
        <w:t xml:space="preserve">. Metadata is </w:t>
      </w:r>
      <w:r w:rsidRPr="00520ADB" w:rsidR="00B54440">
        <w:rPr>
          <w:rFonts w:ascii="Times New Roman" w:hAnsi="Times New Roman" w:cs="Times New Roman"/>
          <w:lang w:val="en-US"/>
        </w:rPr>
        <w:t>provided</w:t>
      </w:r>
      <w:r w:rsidRPr="00520ADB">
        <w:rPr>
          <w:rFonts w:ascii="Times New Roman" w:hAnsi="Times New Roman" w:cs="Times New Roman"/>
          <w:lang w:val="en-US"/>
        </w:rPr>
        <w:t xml:space="preserve"> as CSV files, and the texts are provided as text files (one file per interview). All of the material is encoded using UTF-8 and internal consistency of the records was checked with a set of unit tests.</w:t>
      </w:r>
      <w:r>
        <w:rPr>
          <w:rStyle w:val="FootnoteReference"/>
          <w:rFonts w:ascii="Times New Roman" w:hAnsi="Times New Roman" w:cs="Times New Roman"/>
          <w:lang w:val="en-US"/>
        </w:rPr>
        <w:footnoteReference w:id="11"/>
      </w:r>
      <w:r w:rsidRPr="00520ADB" w:rsidR="00D77F8D">
        <w:rPr>
          <w:rFonts w:ascii="Times New Roman" w:hAnsi="Times New Roman" w:cs="Times New Roman"/>
          <w:lang w:val="en-US"/>
        </w:rPr>
        <w:t xml:space="preserve"> The points on the interactive map and embedded figures in this project were all created using </w:t>
      </w:r>
      <w:r w:rsidRPr="00520ADB" w:rsidR="00B54440">
        <w:rPr>
          <w:rFonts w:ascii="Times New Roman" w:hAnsi="Times New Roman" w:cs="Times New Roman"/>
          <w:lang w:val="en-US"/>
        </w:rPr>
        <w:t>this meta</w:t>
      </w:r>
      <w:r w:rsidRPr="00520ADB" w:rsidR="00D77F8D">
        <w:rPr>
          <w:rFonts w:ascii="Times New Roman" w:hAnsi="Times New Roman" w:cs="Times New Roman"/>
          <w:lang w:val="en-US"/>
        </w:rPr>
        <w:t>data.</w:t>
      </w:r>
    </w:p>
    <w:p w:rsidR="00EE4A72" w:rsidRPr="00520ADB" w:rsidP="00802191" w14:paraId="406605FA" w14:textId="77777777">
      <w:pPr>
        <w:jc w:val="both"/>
        <w:rPr>
          <w:rFonts w:ascii="Times New Roman" w:hAnsi="Times New Roman" w:cs="Times New Roman"/>
          <w:lang w:val="en-US"/>
        </w:rPr>
      </w:pPr>
    </w:p>
    <w:p w:rsidR="0092183C" w:rsidRPr="00520ADB" w:rsidP="00802191" w14:paraId="676CA525" w14:textId="0CBDE357">
      <w:pPr>
        <w:jc w:val="both"/>
        <w:rPr>
          <w:rFonts w:ascii="Times New Roman" w:hAnsi="Times New Roman" w:cs="Times New Roman"/>
          <w:lang w:val="en-US"/>
        </w:rPr>
      </w:pPr>
      <w:r w:rsidRPr="00520ADB">
        <w:rPr>
          <w:rFonts w:ascii="Times New Roman" w:hAnsi="Times New Roman" w:cs="Times New Roman"/>
          <w:b/>
          <w:bCs/>
          <w:lang w:val="en-US"/>
        </w:rPr>
        <w:t>Text Analysis</w:t>
      </w:r>
    </w:p>
    <w:p w:rsidR="005D2643" w:rsidRPr="00520ADB" w:rsidP="00802191" w14:paraId="6BC738B9" w14:textId="493BADA5">
      <w:pPr>
        <w:jc w:val="both"/>
        <w:rPr>
          <w:rFonts w:ascii="Times New Roman" w:hAnsi="Times New Roman" w:cs="Times New Roman"/>
          <w:lang w:val="en-US"/>
        </w:rPr>
      </w:pPr>
    </w:p>
    <w:p w:rsidR="007B6F35" w:rsidRPr="00520ADB" w:rsidP="00802191" w14:paraId="2D45F1B7" w14:textId="7B99280B">
      <w:pPr>
        <w:jc w:val="both"/>
        <w:rPr>
          <w:rFonts w:ascii="Times New Roman" w:hAnsi="Times New Roman" w:cs="Times New Roman"/>
          <w:lang w:val="en-US"/>
        </w:rPr>
      </w:pPr>
      <w:r>
        <w:rPr>
          <w:rFonts w:ascii="Times New Roman" w:hAnsi="Times New Roman" w:cs="Times New Roman"/>
          <w:lang w:val="en-US"/>
        </w:rPr>
        <w:t>L</w:t>
      </w:r>
      <w:r w:rsidRPr="00520ADB" w:rsidR="00EB11B3">
        <w:rPr>
          <w:rFonts w:ascii="Times New Roman" w:hAnsi="Times New Roman" w:cs="Times New Roman"/>
          <w:lang w:val="en-US"/>
        </w:rPr>
        <w:t xml:space="preserve">ayer 4, alongside other archival evidence, presents several computational models to help understand and organize the 1248 life histories in </w:t>
      </w:r>
      <w:r>
        <w:rPr>
          <w:rFonts w:ascii="Times New Roman" w:hAnsi="Times New Roman" w:cs="Times New Roman"/>
          <w:lang w:val="en-US"/>
        </w:rPr>
        <w:t>the</w:t>
      </w:r>
      <w:r w:rsidRPr="00520ADB" w:rsidR="00EB11B3">
        <w:rPr>
          <w:rFonts w:ascii="Times New Roman" w:hAnsi="Times New Roman" w:cs="Times New Roman"/>
          <w:lang w:val="en-US"/>
        </w:rPr>
        <w:t xml:space="preserve"> collection.</w:t>
      </w:r>
      <w:r w:rsidRPr="00520ADB" w:rsidR="00F536A9">
        <w:rPr>
          <w:rFonts w:ascii="Times New Roman" w:hAnsi="Times New Roman" w:cs="Times New Roman"/>
          <w:lang w:val="en-US"/>
        </w:rPr>
        <w:t xml:space="preserve"> For </w:t>
      </w:r>
      <w:r w:rsidRPr="00520ADB" w:rsidR="00A46994">
        <w:rPr>
          <w:rFonts w:ascii="Times New Roman" w:hAnsi="Times New Roman" w:cs="Times New Roman"/>
          <w:lang w:val="en-US"/>
        </w:rPr>
        <w:t>these</w:t>
      </w:r>
      <w:r w:rsidRPr="00520ADB" w:rsidR="00F536A9">
        <w:rPr>
          <w:rFonts w:ascii="Times New Roman" w:hAnsi="Times New Roman" w:cs="Times New Roman"/>
          <w:lang w:val="en-US"/>
        </w:rPr>
        <w:t xml:space="preserve"> analys</w:t>
      </w:r>
      <w:r w:rsidRPr="00520ADB" w:rsidR="00A46994">
        <w:rPr>
          <w:rFonts w:ascii="Times New Roman" w:hAnsi="Times New Roman" w:cs="Times New Roman"/>
          <w:lang w:val="en-US"/>
        </w:rPr>
        <w:t>es</w:t>
      </w:r>
      <w:r w:rsidRPr="00520ADB" w:rsidR="00F536A9">
        <w:rPr>
          <w:rFonts w:ascii="Times New Roman" w:hAnsi="Times New Roman" w:cs="Times New Roman"/>
          <w:lang w:val="en-US"/>
        </w:rPr>
        <w:t>, duplicated interviews and interviews whose text was remove</w:t>
      </w:r>
      <w:r w:rsidRPr="00520ADB" w:rsidR="00C92DBD">
        <w:rPr>
          <w:rFonts w:ascii="Times New Roman" w:hAnsi="Times New Roman" w:cs="Times New Roman"/>
          <w:lang w:val="en-US"/>
        </w:rPr>
        <w:t>d</w:t>
      </w:r>
      <w:r w:rsidRPr="00520ADB" w:rsidR="00F536A9">
        <w:rPr>
          <w:rFonts w:ascii="Times New Roman" w:hAnsi="Times New Roman" w:cs="Times New Roman"/>
          <w:lang w:val="en-US"/>
        </w:rPr>
        <w:t xml:space="preserve"> from the archive were </w:t>
      </w:r>
      <w:r w:rsidRPr="00520ADB" w:rsidR="00C92DBD">
        <w:rPr>
          <w:rFonts w:ascii="Times New Roman" w:hAnsi="Times New Roman" w:cs="Times New Roman"/>
          <w:lang w:val="en-US"/>
        </w:rPr>
        <w:t>not included in the analysis</w:t>
      </w:r>
      <w:r w:rsidRPr="00520ADB" w:rsidR="00F536A9">
        <w:rPr>
          <w:rFonts w:ascii="Times New Roman" w:hAnsi="Times New Roman" w:cs="Times New Roman"/>
          <w:lang w:val="en-US"/>
        </w:rPr>
        <w:t>. When two slightly different versions of an interview appeared in the collection, we selected the longest text. After filtering, the collection contained 1106 life histories.</w:t>
      </w:r>
      <w:r w:rsidRPr="00520ADB" w:rsidR="00A46994">
        <w:rPr>
          <w:rFonts w:ascii="Times New Roman" w:hAnsi="Times New Roman" w:cs="Times New Roman"/>
          <w:lang w:val="en-US"/>
        </w:rPr>
        <w:t xml:space="preserve"> Finally, these were cleaned to remove headers and instances of “[text not clear]” within the machine-readable text.</w:t>
      </w:r>
      <w:r>
        <w:rPr>
          <w:rStyle w:val="FootnoteReference"/>
          <w:rFonts w:ascii="Times New Roman" w:hAnsi="Times New Roman" w:cs="Times New Roman"/>
          <w:lang w:val="en-US"/>
        </w:rPr>
        <w:footnoteReference w:id="12"/>
      </w:r>
    </w:p>
    <w:p w:rsidR="00762CB8" w:rsidRPr="00520ADB" w:rsidP="00802191" w14:paraId="62B53468" w14:textId="5CA866CD">
      <w:pPr>
        <w:jc w:val="both"/>
        <w:rPr>
          <w:rFonts w:ascii="Times New Roman" w:hAnsi="Times New Roman" w:cs="Times New Roman"/>
          <w:lang w:val="en-US"/>
        </w:rPr>
      </w:pPr>
    </w:p>
    <w:p w:rsidR="00762CB8" w:rsidRPr="00520ADB" w:rsidP="00802191" w14:paraId="437CAB54" w14:textId="649EC370">
      <w:pPr>
        <w:jc w:val="both"/>
        <w:rPr>
          <w:rFonts w:ascii="Times New Roman" w:hAnsi="Times New Roman" w:cs="Times New Roman"/>
          <w:lang w:val="en-US"/>
        </w:rPr>
      </w:pPr>
      <w:r w:rsidRPr="00520ADB">
        <w:rPr>
          <w:rFonts w:ascii="Times New Roman" w:hAnsi="Times New Roman" w:cs="Times New Roman"/>
          <w:lang w:val="en-US"/>
        </w:rPr>
        <w:t xml:space="preserve">The two text analysis models used in our analysis—topic modeling and document clustering—are </w:t>
      </w:r>
      <w:r w:rsidRPr="00520ADB" w:rsidR="00C92DBD">
        <w:rPr>
          <w:rFonts w:ascii="Times New Roman" w:hAnsi="Times New Roman" w:cs="Times New Roman"/>
          <w:lang w:val="en-US"/>
        </w:rPr>
        <w:t xml:space="preserve">both </w:t>
      </w:r>
      <w:r w:rsidRPr="00520ADB">
        <w:rPr>
          <w:rFonts w:ascii="Times New Roman" w:hAnsi="Times New Roman" w:cs="Times New Roman"/>
          <w:lang w:val="en-US"/>
        </w:rPr>
        <w:t xml:space="preserve">built to analyze term frequencies (TFs). TFs count how frequently </w:t>
      </w:r>
      <w:r w:rsidRPr="00520ADB" w:rsidR="00C92DBD">
        <w:rPr>
          <w:rFonts w:ascii="Times New Roman" w:hAnsi="Times New Roman" w:cs="Times New Roman"/>
          <w:lang w:val="en-US"/>
        </w:rPr>
        <w:t xml:space="preserve">particular </w:t>
      </w:r>
      <w:r w:rsidRPr="00520ADB">
        <w:rPr>
          <w:rFonts w:ascii="Times New Roman" w:hAnsi="Times New Roman" w:cs="Times New Roman"/>
          <w:lang w:val="en-US"/>
        </w:rPr>
        <w:t>word</w:t>
      </w:r>
      <w:r w:rsidRPr="00520ADB" w:rsidR="00C92DBD">
        <w:rPr>
          <w:rFonts w:ascii="Times New Roman" w:hAnsi="Times New Roman" w:cs="Times New Roman"/>
          <w:lang w:val="en-US"/>
        </w:rPr>
        <w:t>s or wordforms occur within each document within</w:t>
      </w:r>
      <w:r w:rsidRPr="00520ADB">
        <w:rPr>
          <w:rFonts w:ascii="Times New Roman" w:hAnsi="Times New Roman" w:cs="Times New Roman"/>
          <w:lang w:val="en-US"/>
        </w:rPr>
        <w:t xml:space="preserve"> a corpu</w:t>
      </w:r>
      <w:r w:rsidRPr="00520ADB" w:rsidR="00C92DBD">
        <w:rPr>
          <w:rFonts w:ascii="Times New Roman" w:hAnsi="Times New Roman" w:cs="Times New Roman"/>
          <w:lang w:val="en-US"/>
        </w:rPr>
        <w:t>s</w:t>
      </w:r>
      <w:r w:rsidRPr="00520ADB">
        <w:rPr>
          <w:rFonts w:ascii="Times New Roman" w:hAnsi="Times New Roman" w:cs="Times New Roman"/>
          <w:lang w:val="en-US"/>
        </w:rPr>
        <w:t>. To compute these counts, we passed the text of each life history through a</w:t>
      </w:r>
      <w:r w:rsidRPr="00520ADB" w:rsidR="00C92DBD">
        <w:rPr>
          <w:rFonts w:ascii="Times New Roman" w:hAnsi="Times New Roman" w:cs="Times New Roman"/>
          <w:lang w:val="en-US"/>
        </w:rPr>
        <w:t xml:space="preserve"> </w:t>
      </w:r>
      <w:r w:rsidRPr="00520ADB">
        <w:rPr>
          <w:rFonts w:ascii="Times New Roman" w:hAnsi="Times New Roman" w:cs="Times New Roman"/>
          <w:lang w:val="en-US"/>
        </w:rPr>
        <w:t xml:space="preserve">language processing (NLP) pipeline using the R package </w:t>
      </w:r>
      <w:r w:rsidRPr="00520ADB">
        <w:rPr>
          <w:rFonts w:ascii="Times New Roman" w:hAnsi="Times New Roman" w:cs="Times New Roman"/>
          <w:lang w:val="en-US"/>
        </w:rPr>
        <w:t>cleanNLP</w:t>
      </w:r>
      <w:r w:rsidRPr="00520ADB">
        <w:rPr>
          <w:rFonts w:ascii="Times New Roman" w:hAnsi="Times New Roman" w:cs="Times New Roman"/>
          <w:lang w:val="en-US"/>
        </w:rPr>
        <w:t>.</w:t>
      </w:r>
      <w:r w:rsidRPr="00520ADB">
        <w:rPr>
          <w:rStyle w:val="FootnoteReference"/>
          <w:rFonts w:ascii="Times New Roman" w:hAnsi="Times New Roman" w:cs="Times New Roman"/>
          <w:lang w:val="en-US"/>
        </w:rPr>
        <w:t xml:space="preserve"> </w:t>
      </w:r>
      <w:r>
        <w:rPr>
          <w:rStyle w:val="FootnoteReference"/>
          <w:rFonts w:ascii="Times New Roman" w:hAnsi="Times New Roman" w:cs="Times New Roman"/>
          <w:lang w:val="en-US"/>
        </w:rPr>
        <w:footnoteReference w:id="13"/>
      </w:r>
      <w:r w:rsidR="008052B4">
        <w:rPr>
          <w:rStyle w:val="FootnoteReference"/>
          <w:rFonts w:ascii="Times New Roman" w:hAnsi="Times New Roman" w:cs="Times New Roman"/>
          <w:lang w:val="en-US"/>
        </w:rPr>
        <w:t xml:space="preserve"> </w:t>
      </w:r>
      <w:r w:rsidRPr="00520ADB" w:rsidR="0060200B">
        <w:rPr>
          <w:rFonts w:ascii="Times New Roman" w:hAnsi="Times New Roman" w:cs="Times New Roman"/>
          <w:lang w:val="en-US"/>
        </w:rPr>
        <w:t>The package appl</w:t>
      </w:r>
      <w:r w:rsidRPr="00520ADB" w:rsidR="00C92DBD">
        <w:rPr>
          <w:rFonts w:ascii="Times New Roman" w:hAnsi="Times New Roman" w:cs="Times New Roman"/>
          <w:lang w:val="en-US"/>
        </w:rPr>
        <w:t>ies</w:t>
      </w:r>
      <w:r w:rsidRPr="00520ADB" w:rsidR="0060200B">
        <w:rPr>
          <w:rFonts w:ascii="Times New Roman" w:hAnsi="Times New Roman" w:cs="Times New Roman"/>
          <w:lang w:val="en-US"/>
        </w:rPr>
        <w:t xml:space="preserve"> pre-built models to split the text into individual words and punctuation marks (tokenization), construct standardized forms of the words (lemmatization), and tagged each word with a part of speech code.</w:t>
      </w:r>
      <w:r w:rsidRPr="00520ADB" w:rsidR="00636BDE">
        <w:rPr>
          <w:rStyle w:val="FootnoteReference"/>
          <w:rFonts w:ascii="Times New Roman" w:hAnsi="Times New Roman" w:cs="Times New Roman"/>
          <w:lang w:val="en-US"/>
        </w:rPr>
        <w:t xml:space="preserve"> </w:t>
      </w:r>
      <w:r>
        <w:rPr>
          <w:rStyle w:val="FootnoteReference"/>
          <w:rFonts w:ascii="Times New Roman" w:hAnsi="Times New Roman" w:cs="Times New Roman"/>
          <w:lang w:val="en-US"/>
        </w:rPr>
        <w:footnoteReference w:id="14"/>
      </w:r>
      <w:r w:rsidRPr="00520ADB" w:rsidR="00636BDE">
        <w:rPr>
          <w:rFonts w:ascii="Times New Roman" w:hAnsi="Times New Roman" w:cs="Times New Roman"/>
          <w:lang w:val="en-US"/>
        </w:rPr>
        <w:t xml:space="preserve"> </w:t>
      </w:r>
      <w:r w:rsidRPr="00520ADB" w:rsidR="00985F13">
        <w:rPr>
          <w:rFonts w:ascii="Times New Roman" w:hAnsi="Times New Roman" w:cs="Times New Roman"/>
          <w:lang w:val="en-US"/>
        </w:rPr>
        <w:t xml:space="preserve">Using this information, we constructed counts of lemmas for all </w:t>
      </w:r>
      <w:r w:rsidRPr="00520ADB" w:rsidR="008E027D">
        <w:rPr>
          <w:rFonts w:ascii="Times New Roman" w:hAnsi="Times New Roman" w:cs="Times New Roman"/>
          <w:lang w:val="en-US"/>
        </w:rPr>
        <w:t xml:space="preserve">lemmas tagged as </w:t>
      </w:r>
      <w:r w:rsidRPr="00520ADB" w:rsidR="00985F13">
        <w:rPr>
          <w:rFonts w:ascii="Times New Roman" w:hAnsi="Times New Roman" w:cs="Times New Roman"/>
          <w:lang w:val="en-US"/>
        </w:rPr>
        <w:t>nouns, verbs, adjectives, and adverbs.</w:t>
      </w:r>
      <w:r w:rsidRPr="00520ADB" w:rsidR="008E027D">
        <w:rPr>
          <w:rStyle w:val="FootnoteReference"/>
          <w:rFonts w:ascii="Times New Roman" w:hAnsi="Times New Roman" w:cs="Times New Roman"/>
          <w:lang w:val="en-US"/>
        </w:rPr>
        <w:t xml:space="preserve"> </w:t>
      </w:r>
      <w:r>
        <w:rPr>
          <w:rStyle w:val="FootnoteReference"/>
          <w:rFonts w:ascii="Times New Roman" w:hAnsi="Times New Roman" w:cs="Times New Roman"/>
          <w:lang w:val="en-US"/>
        </w:rPr>
        <w:footnoteReference w:id="15"/>
      </w:r>
      <w:r w:rsidRPr="00520ADB" w:rsidR="008E027D">
        <w:rPr>
          <w:rFonts w:ascii="Times New Roman" w:hAnsi="Times New Roman" w:cs="Times New Roman"/>
          <w:lang w:val="en-US"/>
        </w:rPr>
        <w:t xml:space="preserve"> Because of the heavy influence of place names in the lexicon of the texts, we also explicitly removed any place names (i.e., cities and census-designated places) contained in any of the geographic columns in the metadata.</w:t>
      </w:r>
      <w:r>
        <w:rPr>
          <w:rStyle w:val="FootnoteReference"/>
          <w:rFonts w:ascii="Times New Roman" w:hAnsi="Times New Roman" w:cs="Times New Roman"/>
          <w:lang w:val="en-US"/>
        </w:rPr>
        <w:footnoteReference w:id="16"/>
      </w:r>
    </w:p>
    <w:p w:rsidR="00EB11B3" w:rsidRPr="00520ADB" w:rsidP="00802191" w14:paraId="1A42713C" w14:textId="77777777">
      <w:pPr>
        <w:jc w:val="both"/>
        <w:rPr>
          <w:rFonts w:ascii="Times New Roman" w:hAnsi="Times New Roman" w:cs="Times New Roman"/>
          <w:lang w:val="en-US"/>
        </w:rPr>
      </w:pPr>
    </w:p>
    <w:p w:rsidR="00700565" w:rsidRPr="00520ADB" w:rsidP="00802191" w14:paraId="66705438" w14:textId="0060A48A">
      <w:pPr>
        <w:jc w:val="both"/>
        <w:rPr>
          <w:rFonts w:ascii="Times New Roman" w:hAnsi="Times New Roman" w:cs="Times New Roman"/>
          <w:lang w:val="en-US"/>
        </w:rPr>
      </w:pPr>
      <w:r w:rsidRPr="00520ADB">
        <w:rPr>
          <w:rFonts w:ascii="Times New Roman" w:hAnsi="Times New Roman" w:cs="Times New Roman"/>
          <w:lang w:val="en-US"/>
        </w:rPr>
        <w:t xml:space="preserve">The life histories use a significant amount of </w:t>
      </w:r>
      <w:r w:rsidR="00B53285">
        <w:rPr>
          <w:rFonts w:ascii="Times New Roman" w:hAnsi="Times New Roman" w:cs="Times New Roman"/>
          <w:lang w:val="en-US"/>
        </w:rPr>
        <w:t>“</w:t>
      </w:r>
      <w:r w:rsidRPr="00520ADB">
        <w:rPr>
          <w:rFonts w:ascii="Times New Roman" w:hAnsi="Times New Roman" w:cs="Times New Roman"/>
          <w:lang w:val="en-US"/>
        </w:rPr>
        <w:t>eye dialect</w:t>
      </w:r>
      <w:r w:rsidR="00B53285">
        <w:rPr>
          <w:rFonts w:ascii="Times New Roman" w:hAnsi="Times New Roman" w:cs="Times New Roman"/>
          <w:lang w:val="en-US"/>
        </w:rPr>
        <w:t>”</w:t>
      </w:r>
      <w:r w:rsidRPr="00520ADB">
        <w:rPr>
          <w:rFonts w:ascii="Times New Roman" w:hAnsi="Times New Roman" w:cs="Times New Roman"/>
          <w:lang w:val="en-US"/>
        </w:rPr>
        <w:t xml:space="preserve"> in which words are intentionally misspelled to signal </w:t>
      </w:r>
      <w:r w:rsidR="00B246FF">
        <w:rPr>
          <w:rFonts w:ascii="Times New Roman" w:hAnsi="Times New Roman" w:cs="Times New Roman"/>
          <w:lang w:val="en-US"/>
        </w:rPr>
        <w:t>what is problematically called “</w:t>
      </w:r>
      <w:r w:rsidRPr="00520ADB">
        <w:rPr>
          <w:rFonts w:ascii="Times New Roman" w:hAnsi="Times New Roman" w:cs="Times New Roman"/>
          <w:lang w:val="en-US"/>
        </w:rPr>
        <w:t>non-standard</w:t>
      </w:r>
      <w:r w:rsidR="00B246FF">
        <w:rPr>
          <w:rFonts w:ascii="Times New Roman" w:hAnsi="Times New Roman" w:cs="Times New Roman"/>
          <w:lang w:val="en-US"/>
        </w:rPr>
        <w:t>”</w:t>
      </w:r>
      <w:r w:rsidRPr="00520ADB">
        <w:rPr>
          <w:rFonts w:ascii="Times New Roman" w:hAnsi="Times New Roman" w:cs="Times New Roman"/>
          <w:lang w:val="en-US"/>
        </w:rPr>
        <w:t xml:space="preserve"> pronunciations.</w:t>
      </w:r>
      <w:r w:rsidRPr="00520ADB" w:rsidR="00E57931">
        <w:rPr>
          <w:rFonts w:ascii="Times New Roman" w:hAnsi="Times New Roman" w:cs="Times New Roman"/>
          <w:lang w:val="en-US"/>
        </w:rPr>
        <w:t xml:space="preserve"> Examples include “git” for “get” and “</w:t>
      </w:r>
      <w:r w:rsidRPr="00520ADB" w:rsidR="00E57931">
        <w:rPr>
          <w:rFonts w:ascii="Times New Roman" w:hAnsi="Times New Roman" w:cs="Times New Roman"/>
          <w:lang w:val="en-US"/>
        </w:rPr>
        <w:t>wuz</w:t>
      </w:r>
      <w:r w:rsidRPr="00520ADB" w:rsidR="00E57931">
        <w:rPr>
          <w:rFonts w:ascii="Times New Roman" w:hAnsi="Times New Roman" w:cs="Times New Roman"/>
          <w:lang w:val="en-US"/>
        </w:rPr>
        <w:t>” for “was”</w:t>
      </w:r>
      <w:r w:rsidRPr="00520ADB" w:rsidR="00D9361D">
        <w:rPr>
          <w:rFonts w:ascii="Times New Roman" w:hAnsi="Times New Roman" w:cs="Times New Roman"/>
          <w:lang w:val="en-US"/>
        </w:rPr>
        <w:t>.</w:t>
      </w:r>
      <w:r>
        <w:rPr>
          <w:rStyle w:val="FootnoteReference"/>
          <w:rFonts w:ascii="Times New Roman" w:hAnsi="Times New Roman" w:cs="Times New Roman"/>
          <w:lang w:val="en-US"/>
        </w:rPr>
        <w:footnoteReference w:id="17"/>
      </w:r>
      <w:r w:rsidRPr="00520ADB">
        <w:rPr>
          <w:rFonts w:ascii="Times New Roman" w:hAnsi="Times New Roman" w:cs="Times New Roman"/>
          <w:lang w:val="en-US"/>
        </w:rPr>
        <w:t xml:space="preserve"> The use of dialect is an interesting and import</w:t>
      </w:r>
      <w:r w:rsidR="00B246FF">
        <w:rPr>
          <w:rFonts w:ascii="Times New Roman" w:hAnsi="Times New Roman" w:cs="Times New Roman"/>
          <w:lang w:val="en-US"/>
        </w:rPr>
        <w:t>ant</w:t>
      </w:r>
      <w:r w:rsidRPr="00520ADB">
        <w:rPr>
          <w:rFonts w:ascii="Times New Roman" w:hAnsi="Times New Roman" w:cs="Times New Roman"/>
          <w:lang w:val="en-US"/>
        </w:rPr>
        <w:t xml:space="preserve"> feature that we investigate in Layer 4</w:t>
      </w:r>
      <w:r w:rsidR="00B246FF">
        <w:rPr>
          <w:rFonts w:ascii="Times New Roman" w:hAnsi="Times New Roman" w:cs="Times New Roman"/>
          <w:lang w:val="en-US"/>
        </w:rPr>
        <w:t>. It offers insight into how spelling was used as a racial signifier and inculcated in white supremacist ideologies</w:t>
      </w:r>
      <w:r w:rsidRPr="00520ADB">
        <w:rPr>
          <w:rFonts w:ascii="Times New Roman" w:hAnsi="Times New Roman" w:cs="Times New Roman"/>
          <w:lang w:val="en-US"/>
        </w:rPr>
        <w:t xml:space="preserve">. At the same time, it dominates </w:t>
      </w:r>
      <w:r w:rsidRPr="00520ADB" w:rsidR="00E57931">
        <w:rPr>
          <w:rFonts w:ascii="Times New Roman" w:hAnsi="Times New Roman" w:cs="Times New Roman"/>
          <w:lang w:val="en-US"/>
        </w:rPr>
        <w:t xml:space="preserve">the signal within the topic models and document clusters, making it hard to detect other linguistic features. </w:t>
      </w:r>
      <w:r w:rsidRPr="00520ADB" w:rsidR="00E57931">
        <w:rPr>
          <w:rFonts w:ascii="Times New Roman" w:hAnsi="Times New Roman" w:cs="Times New Roman"/>
          <w:lang w:val="en-US"/>
        </w:rPr>
        <w:t xml:space="preserve">We have made available versions of our models with dialect included and with dialect removed for these reasons. To identify and remove dialect, we started by comparing </w:t>
      </w:r>
      <w:r w:rsidRPr="00520ADB" w:rsidR="00D9361D">
        <w:rPr>
          <w:rFonts w:ascii="Times New Roman" w:hAnsi="Times New Roman" w:cs="Times New Roman"/>
          <w:lang w:val="en-US"/>
        </w:rPr>
        <w:t>each of the word</w:t>
      </w:r>
      <w:r w:rsidRPr="00520ADB" w:rsidR="00E41AD5">
        <w:rPr>
          <w:rFonts w:ascii="Times New Roman" w:hAnsi="Times New Roman" w:cs="Times New Roman"/>
          <w:lang w:val="en-US"/>
        </w:rPr>
        <w:t>s</w:t>
      </w:r>
      <w:r w:rsidRPr="00520ADB" w:rsidR="00D9361D">
        <w:rPr>
          <w:rFonts w:ascii="Times New Roman" w:hAnsi="Times New Roman" w:cs="Times New Roman"/>
          <w:lang w:val="en-US"/>
        </w:rPr>
        <w:t xml:space="preserve"> identified by the NLP pipeline with a </w:t>
      </w:r>
      <w:r w:rsidR="00B246FF">
        <w:rPr>
          <w:rFonts w:ascii="Times New Roman" w:hAnsi="Times New Roman" w:cs="Times New Roman"/>
          <w:lang w:val="en-US"/>
        </w:rPr>
        <w:t>“</w:t>
      </w:r>
      <w:r w:rsidRPr="00520ADB" w:rsidR="00D9361D">
        <w:rPr>
          <w:rFonts w:ascii="Times New Roman" w:hAnsi="Times New Roman" w:cs="Times New Roman"/>
          <w:lang w:val="en-US"/>
        </w:rPr>
        <w:t>standard</w:t>
      </w:r>
      <w:r w:rsidR="00B246FF">
        <w:rPr>
          <w:rFonts w:ascii="Times New Roman" w:hAnsi="Times New Roman" w:cs="Times New Roman"/>
          <w:lang w:val="en-US"/>
        </w:rPr>
        <w:t>”</w:t>
      </w:r>
      <w:r w:rsidRPr="00520ADB" w:rsidR="00D9361D">
        <w:rPr>
          <w:rFonts w:ascii="Times New Roman" w:hAnsi="Times New Roman" w:cs="Times New Roman"/>
          <w:lang w:val="en-US"/>
        </w:rPr>
        <w:t xml:space="preserve"> spelling dictionary of American English</w:t>
      </w:r>
      <w:r w:rsidRPr="00520ADB" w:rsidR="00B10868">
        <w:rPr>
          <w:rFonts w:ascii="Times New Roman" w:hAnsi="Times New Roman" w:cs="Times New Roman"/>
          <w:lang w:val="en-US"/>
        </w:rPr>
        <w:t xml:space="preserve"> and removed words that were not included</w:t>
      </w:r>
      <w:r w:rsidRPr="00520ADB" w:rsidR="00D9361D">
        <w:rPr>
          <w:rFonts w:ascii="Times New Roman" w:hAnsi="Times New Roman" w:cs="Times New Roman"/>
          <w:lang w:val="en-US"/>
        </w:rPr>
        <w:t>.</w:t>
      </w:r>
      <w:r>
        <w:rPr>
          <w:rStyle w:val="FootnoteReference"/>
          <w:rFonts w:ascii="Times New Roman" w:hAnsi="Times New Roman" w:cs="Times New Roman"/>
          <w:lang w:val="en-US"/>
        </w:rPr>
        <w:footnoteReference w:id="18"/>
      </w:r>
      <w:r w:rsidRPr="00520ADB" w:rsidR="00B10868">
        <w:rPr>
          <w:rFonts w:ascii="Times New Roman" w:hAnsi="Times New Roman" w:cs="Times New Roman"/>
          <w:lang w:val="en-US"/>
        </w:rPr>
        <w:t xml:space="preserve"> Then, we looked at the most over-represented words in interviews of Black interviews and manually constructed a list of additional dialect terms to remove. These consisted of relatively uncommon terms that are English words but have alternative meanings. For example, the word "den" was used heavily in the corpus as dialect for the word "then</w:t>
      </w:r>
      <w:r w:rsidR="00B246FF">
        <w:rPr>
          <w:rFonts w:ascii="Times New Roman" w:hAnsi="Times New Roman" w:cs="Times New Roman"/>
          <w:lang w:val="en-US"/>
        </w:rPr>
        <w:t xml:space="preserve">." Using this approach as a strategy to explore other linguistic features, the approach is intended to offer another way to explore the topics </w:t>
      </w:r>
      <w:r w:rsidR="007B3AD5">
        <w:rPr>
          <w:rFonts w:ascii="Times New Roman" w:hAnsi="Times New Roman" w:cs="Times New Roman"/>
          <w:lang w:val="en-US"/>
        </w:rPr>
        <w:t>that does not reduce the stories of people of color to primarily</w:t>
      </w:r>
      <w:r w:rsidR="00B246FF">
        <w:rPr>
          <w:rFonts w:ascii="Times New Roman" w:hAnsi="Times New Roman" w:cs="Times New Roman"/>
          <w:lang w:val="en-US"/>
        </w:rPr>
        <w:t xml:space="preserve"> racist </w:t>
      </w:r>
      <w:r w:rsidR="007B3AD5">
        <w:rPr>
          <w:rFonts w:ascii="Times New Roman" w:hAnsi="Times New Roman" w:cs="Times New Roman"/>
          <w:lang w:val="en-US"/>
        </w:rPr>
        <w:t>applications</w:t>
      </w:r>
      <w:r w:rsidR="00B246FF">
        <w:rPr>
          <w:rFonts w:ascii="Times New Roman" w:hAnsi="Times New Roman" w:cs="Times New Roman"/>
          <w:lang w:val="en-US"/>
        </w:rPr>
        <w:t xml:space="preserve"> of dialect.</w:t>
      </w:r>
    </w:p>
    <w:p w:rsidR="00B10868" w:rsidRPr="00520ADB" w:rsidP="00802191" w14:paraId="4D350909" w14:textId="77777777">
      <w:pPr>
        <w:jc w:val="both"/>
        <w:rPr>
          <w:rFonts w:ascii="Times New Roman" w:hAnsi="Times New Roman" w:cs="Times New Roman"/>
          <w:lang w:val="en-US"/>
        </w:rPr>
      </w:pPr>
    </w:p>
    <w:p w:rsidR="00700565" w:rsidRPr="00520ADB" w:rsidP="00802191" w14:paraId="699B5A1E" w14:textId="65B88302">
      <w:pPr>
        <w:jc w:val="both"/>
        <w:rPr>
          <w:rFonts w:ascii="Times New Roman" w:hAnsi="Times New Roman" w:cs="Times New Roman"/>
          <w:lang w:val="en-US"/>
        </w:rPr>
      </w:pPr>
      <w:r w:rsidRPr="00520ADB">
        <w:rPr>
          <w:rFonts w:ascii="Times New Roman" w:hAnsi="Times New Roman" w:cs="Times New Roman"/>
          <w:lang w:val="en-US"/>
        </w:rPr>
        <w:t xml:space="preserve">Using the term frequencies, we computed two sets of topic models, one with dialect terms and one without them. We used latent Dirichlet allocation (LDA) as implemented by the R package </w:t>
      </w:r>
      <w:r w:rsidRPr="00520ADB">
        <w:rPr>
          <w:rFonts w:ascii="Times New Roman" w:hAnsi="Times New Roman" w:cs="Times New Roman"/>
          <w:lang w:val="en-US"/>
        </w:rPr>
        <w:t>topicmodels</w:t>
      </w:r>
      <w:r w:rsidRPr="00520ADB">
        <w:rPr>
          <w:rFonts w:ascii="Times New Roman" w:hAnsi="Times New Roman" w:cs="Times New Roman"/>
          <w:lang w:val="en-US"/>
        </w:rPr>
        <w:t xml:space="preserve"> to construct </w:t>
      </w:r>
      <w:r w:rsidRPr="00520ADB">
        <w:rPr>
          <w:rFonts w:ascii="Times New Roman" w:hAnsi="Times New Roman" w:cs="Times New Roman"/>
          <w:lang w:val="en-US"/>
        </w:rPr>
        <w:t>the models.</w:t>
      </w:r>
      <w:r>
        <w:rPr>
          <w:rStyle w:val="FootnoteReference"/>
          <w:rFonts w:ascii="Times New Roman" w:hAnsi="Times New Roman" w:cs="Times New Roman"/>
          <w:lang w:val="en-US"/>
        </w:rPr>
        <w:footnoteReference w:id="19"/>
      </w:r>
      <w:r w:rsidRPr="00520ADB" w:rsidR="000D4D13">
        <w:rPr>
          <w:rFonts w:ascii="Times New Roman" w:hAnsi="Times New Roman" w:cs="Times New Roman"/>
          <w:lang w:val="en-US"/>
        </w:rPr>
        <w:t xml:space="preserve"> </w:t>
      </w:r>
      <w:r w:rsidRPr="00520ADB" w:rsidR="00E41AD5">
        <w:rPr>
          <w:rFonts w:ascii="Times New Roman" w:hAnsi="Times New Roman" w:cs="Times New Roman"/>
          <w:lang w:val="en-US"/>
        </w:rPr>
        <w:t>LDA</w:t>
      </w:r>
      <w:r w:rsidRPr="00520ADB" w:rsidR="00601044">
        <w:rPr>
          <w:rFonts w:ascii="Times New Roman" w:hAnsi="Times New Roman" w:cs="Times New Roman"/>
          <w:lang w:val="en-US"/>
        </w:rPr>
        <w:t xml:space="preserve"> is a </w:t>
      </w:r>
      <w:r w:rsidRPr="00520ADB" w:rsidR="00E41AD5">
        <w:rPr>
          <w:rFonts w:ascii="Times New Roman" w:hAnsi="Times New Roman" w:cs="Times New Roman"/>
          <w:lang w:val="en-US"/>
        </w:rPr>
        <w:t xml:space="preserve">common and well-known </w:t>
      </w:r>
      <w:r w:rsidRPr="00520ADB" w:rsidR="00601044">
        <w:rPr>
          <w:rFonts w:ascii="Times New Roman" w:hAnsi="Times New Roman" w:cs="Times New Roman"/>
          <w:lang w:val="en-US"/>
        </w:rPr>
        <w:t>technique in digital humanities and digital history research</w:t>
      </w:r>
      <w:r w:rsidR="00231489">
        <w:rPr>
          <w:rFonts w:ascii="Times New Roman" w:hAnsi="Times New Roman" w:cs="Times New Roman"/>
          <w:lang w:val="en-US"/>
        </w:rPr>
        <w:t xml:space="preserve"> that</w:t>
      </w:r>
      <w:r w:rsidR="005075D4">
        <w:rPr>
          <w:rFonts w:ascii="Times New Roman" w:hAnsi="Times New Roman" w:cs="Times New Roman"/>
          <w:lang w:val="en-US"/>
        </w:rPr>
        <w:t xml:space="preserve"> calculates a probability for word co-occurrence.</w:t>
      </w:r>
      <w:r>
        <w:rPr>
          <w:rStyle w:val="FootnoteReference"/>
          <w:rFonts w:ascii="Times New Roman" w:hAnsi="Times New Roman" w:cs="Times New Roman"/>
          <w:lang w:val="en-US"/>
        </w:rPr>
        <w:footnoteReference w:id="20"/>
      </w:r>
      <w:r w:rsidRPr="00520ADB" w:rsidR="00601044">
        <w:rPr>
          <w:rFonts w:ascii="Times New Roman" w:hAnsi="Times New Roman" w:cs="Times New Roman"/>
          <w:lang w:val="en-US"/>
        </w:rPr>
        <w:t xml:space="preserve"> </w:t>
      </w:r>
      <w:r w:rsidRPr="00520ADB" w:rsidR="000D4D13">
        <w:rPr>
          <w:rFonts w:ascii="Times New Roman" w:hAnsi="Times New Roman" w:cs="Times New Roman"/>
          <w:lang w:val="en-US"/>
        </w:rPr>
        <w:t>After some experimentation, we include</w:t>
      </w:r>
      <w:r w:rsidRPr="00520ADB" w:rsidR="00E41AD5">
        <w:rPr>
          <w:rFonts w:ascii="Times New Roman" w:hAnsi="Times New Roman" w:cs="Times New Roman"/>
          <w:lang w:val="en-US"/>
        </w:rPr>
        <w:t>d</w:t>
      </w:r>
      <w:r w:rsidRPr="00520ADB" w:rsidR="000D4D13">
        <w:rPr>
          <w:rFonts w:ascii="Times New Roman" w:hAnsi="Times New Roman" w:cs="Times New Roman"/>
          <w:lang w:val="en-US"/>
        </w:rPr>
        <w:t xml:space="preserve"> 16 topics</w:t>
      </w:r>
      <w:r w:rsidRPr="00520ADB" w:rsidR="00E41AD5">
        <w:rPr>
          <w:rFonts w:ascii="Times New Roman" w:hAnsi="Times New Roman" w:cs="Times New Roman"/>
          <w:lang w:val="en-US"/>
        </w:rPr>
        <w:t xml:space="preserve"> to display</w:t>
      </w:r>
      <w:r w:rsidRPr="00520ADB" w:rsidR="000D4D13">
        <w:rPr>
          <w:rFonts w:ascii="Times New Roman" w:hAnsi="Times New Roman" w:cs="Times New Roman"/>
          <w:lang w:val="en-US"/>
        </w:rPr>
        <w:t>. The visualization of these topics on the digital project include</w:t>
      </w:r>
      <w:r w:rsidRPr="00520ADB" w:rsidR="005C310E">
        <w:rPr>
          <w:rFonts w:ascii="Times New Roman" w:hAnsi="Times New Roman" w:cs="Times New Roman"/>
          <w:lang w:val="en-US"/>
        </w:rPr>
        <w:t>s</w:t>
      </w:r>
      <w:r w:rsidRPr="00520ADB" w:rsidR="000D4D13">
        <w:rPr>
          <w:rFonts w:ascii="Times New Roman" w:hAnsi="Times New Roman" w:cs="Times New Roman"/>
          <w:lang w:val="en-US"/>
        </w:rPr>
        <w:t xml:space="preserve"> the probability distributions </w:t>
      </w:r>
      <w:r w:rsidRPr="00520ADB" w:rsidR="00C02425">
        <w:rPr>
          <w:rFonts w:ascii="Times New Roman" w:hAnsi="Times New Roman" w:cs="Times New Roman"/>
          <w:lang w:val="en-US"/>
        </w:rPr>
        <w:t xml:space="preserve">over words and the probability distributions of documents that each model defines. </w:t>
      </w:r>
    </w:p>
    <w:p w:rsidR="000F4C64" w:rsidRPr="00520ADB" w:rsidP="00802191" w14:paraId="47AC40FB" w14:textId="4AD88753">
      <w:pPr>
        <w:jc w:val="both"/>
        <w:rPr>
          <w:rFonts w:ascii="Times New Roman" w:hAnsi="Times New Roman" w:cs="Times New Roman"/>
          <w:lang w:val="en-US"/>
        </w:rPr>
      </w:pPr>
    </w:p>
    <w:p w:rsidR="007B3AD5" w:rsidP="003041CA" w14:paraId="11E29A57" w14:textId="2F53D844">
      <w:pPr>
        <w:jc w:val="both"/>
        <w:rPr>
          <w:rFonts w:ascii="Times New Roman" w:hAnsi="Times New Roman" w:cs="Times New Roman"/>
          <w:lang w:val="en-US"/>
        </w:rPr>
      </w:pPr>
      <w:r w:rsidRPr="00520ADB">
        <w:rPr>
          <w:rFonts w:ascii="Times New Roman" w:hAnsi="Times New Roman" w:cs="Times New Roman"/>
          <w:lang w:val="en-US"/>
        </w:rPr>
        <w:t>Finally, d</w:t>
      </w:r>
      <w:r w:rsidRPr="00520ADB" w:rsidR="00CD099F">
        <w:rPr>
          <w:rFonts w:ascii="Times New Roman" w:hAnsi="Times New Roman" w:cs="Times New Roman"/>
          <w:lang w:val="en-US"/>
        </w:rPr>
        <w:t xml:space="preserve">ocument clustering was also applied to each of the two sets of term frequencies. </w:t>
      </w:r>
      <w:r w:rsidRPr="00520ADB">
        <w:rPr>
          <w:rFonts w:ascii="Times New Roman" w:hAnsi="Times New Roman" w:cs="Times New Roman"/>
          <w:lang w:val="en-US"/>
        </w:rPr>
        <w:t xml:space="preserve">Document clustering is the process of grouping all of the items in a corpus of texts into discrete groups, called clusters, based on linguistic features. </w:t>
      </w:r>
      <w:r w:rsidR="003041CA">
        <w:rPr>
          <w:rFonts w:ascii="Times New Roman" w:hAnsi="Times New Roman" w:cs="Times New Roman"/>
          <w:lang w:val="en-US"/>
        </w:rPr>
        <w:t>Clustering is not commonly used in DH projects, primarily because of the momentum around the use of topic models. For many projects, including ours, it is useful to find groups of documents that use similar language features. It is possible to find some groups of documents by looking at the results of a topic model, but this approach will miss documents that cross between multiple topics. Also, the results of LDA are quite sensitive to a number of parameters, most notably the number of topics used. Document clustering can avoid these issues and move directly to the task of grouping together similar documents.</w:t>
      </w:r>
    </w:p>
    <w:p w:rsidR="007B3AD5" w:rsidP="00802191" w14:paraId="11EBADF0" w14:textId="77777777">
      <w:pPr>
        <w:jc w:val="both"/>
        <w:rPr>
          <w:rFonts w:ascii="Times New Roman" w:hAnsi="Times New Roman" w:cs="Times New Roman"/>
          <w:lang w:val="en-US"/>
        </w:rPr>
      </w:pPr>
    </w:p>
    <w:p w:rsidR="00CD099F" w:rsidRPr="00520ADB" w:rsidP="00802191" w14:paraId="6FCC5D15" w14:textId="33850A5F">
      <w:pPr>
        <w:jc w:val="both"/>
        <w:rPr>
          <w:rFonts w:ascii="Times New Roman" w:hAnsi="Times New Roman" w:cs="Times New Roman"/>
          <w:lang w:val="en-US"/>
        </w:rPr>
      </w:pPr>
      <w:r w:rsidRPr="00520ADB">
        <w:rPr>
          <w:rFonts w:ascii="Times New Roman" w:hAnsi="Times New Roman" w:cs="Times New Roman"/>
          <w:lang w:val="en-US"/>
        </w:rPr>
        <w:t>We used s</w:t>
      </w:r>
      <w:r w:rsidRPr="00520ADB">
        <w:rPr>
          <w:rFonts w:ascii="Times New Roman" w:hAnsi="Times New Roman" w:cs="Times New Roman"/>
          <w:lang w:val="en-US"/>
        </w:rPr>
        <w:t>pectral clustering to produce clusters of documents</w:t>
      </w:r>
      <w:r w:rsidRPr="00520ADB" w:rsidR="002934E3">
        <w:rPr>
          <w:rFonts w:ascii="Times New Roman" w:hAnsi="Times New Roman" w:cs="Times New Roman"/>
          <w:lang w:val="en-US"/>
        </w:rPr>
        <w:t>. Spectral clustering is</w:t>
      </w:r>
      <w:r w:rsidRPr="00520ADB" w:rsidR="003732F6">
        <w:rPr>
          <w:rFonts w:ascii="Times New Roman" w:hAnsi="Times New Roman" w:cs="Times New Roman"/>
          <w:lang w:val="en-US"/>
        </w:rPr>
        <w:t xml:space="preserve"> a relatively well-known technique in statistical computing for grouping together textual documents.</w:t>
      </w:r>
      <w:r>
        <w:rPr>
          <w:rStyle w:val="FootnoteReference"/>
          <w:rFonts w:ascii="Times New Roman" w:hAnsi="Times New Roman" w:cs="Times New Roman"/>
          <w:lang w:val="en-US"/>
        </w:rPr>
        <w:footnoteReference w:id="21"/>
      </w:r>
      <w:r w:rsidRPr="00520ADB" w:rsidR="003732F6">
        <w:rPr>
          <w:rFonts w:ascii="Times New Roman" w:hAnsi="Times New Roman" w:cs="Times New Roman"/>
          <w:lang w:val="en-US"/>
        </w:rPr>
        <w:t xml:space="preserve"> </w:t>
      </w:r>
      <w:r w:rsidRPr="00520ADB" w:rsidR="008E6AA7">
        <w:rPr>
          <w:rFonts w:ascii="Times New Roman" w:hAnsi="Times New Roman" w:cs="Times New Roman"/>
          <w:lang w:val="en-US"/>
        </w:rPr>
        <w:t>We used the</w:t>
      </w:r>
      <w:r w:rsidRPr="00520ADB" w:rsidR="00A527E1">
        <w:rPr>
          <w:rFonts w:ascii="Times New Roman" w:hAnsi="Times New Roman" w:cs="Times New Roman"/>
          <w:lang w:val="en-US"/>
        </w:rPr>
        <w:t xml:space="preserve"> implementation from the</w:t>
      </w:r>
      <w:r w:rsidRPr="00520ADB" w:rsidR="008E6AA7">
        <w:rPr>
          <w:rFonts w:ascii="Times New Roman" w:hAnsi="Times New Roman" w:cs="Times New Roman"/>
          <w:lang w:val="en-US"/>
        </w:rPr>
        <w:t xml:space="preserve"> R package </w:t>
      </w:r>
      <w:r w:rsidRPr="00520ADB" w:rsidR="008E6AA7">
        <w:rPr>
          <w:rFonts w:ascii="Times New Roman" w:hAnsi="Times New Roman" w:cs="Times New Roman"/>
          <w:lang w:val="en-US"/>
        </w:rPr>
        <w:t>casl</w:t>
      </w:r>
      <w:r w:rsidRPr="00520ADB" w:rsidR="003732F6">
        <w:rPr>
          <w:rFonts w:ascii="Times New Roman" w:hAnsi="Times New Roman" w:cs="Times New Roman"/>
          <w:lang w:val="en-US"/>
        </w:rPr>
        <w:t xml:space="preserve"> </w:t>
      </w:r>
      <w:r w:rsidRPr="00520ADB" w:rsidR="008E6AA7">
        <w:rPr>
          <w:rFonts w:ascii="Times New Roman" w:hAnsi="Times New Roman" w:cs="Times New Roman"/>
          <w:lang w:val="en-US"/>
        </w:rPr>
        <w:t xml:space="preserve">to </w:t>
      </w:r>
      <w:r w:rsidRPr="00520ADB" w:rsidR="00A527E1">
        <w:rPr>
          <w:rFonts w:ascii="Times New Roman" w:hAnsi="Times New Roman" w:cs="Times New Roman"/>
          <w:lang w:val="en-US"/>
        </w:rPr>
        <w:t>apply</w:t>
      </w:r>
      <w:r w:rsidRPr="00520ADB" w:rsidR="008E6AA7">
        <w:rPr>
          <w:rFonts w:ascii="Times New Roman" w:hAnsi="Times New Roman" w:cs="Times New Roman"/>
          <w:lang w:val="en-US"/>
        </w:rPr>
        <w:t xml:space="preserve"> this algorithm.</w:t>
      </w:r>
      <w:r>
        <w:rPr>
          <w:rStyle w:val="FootnoteReference"/>
          <w:rFonts w:ascii="Times New Roman" w:hAnsi="Times New Roman" w:cs="Times New Roman"/>
          <w:lang w:val="en-US"/>
        </w:rPr>
        <w:footnoteReference w:id="22"/>
      </w:r>
      <w:r w:rsidRPr="00520ADB" w:rsidR="008E6AA7">
        <w:rPr>
          <w:rFonts w:ascii="Times New Roman" w:hAnsi="Times New Roman" w:cs="Times New Roman"/>
          <w:lang w:val="en-US"/>
        </w:rPr>
        <w:t xml:space="preserve"> </w:t>
      </w:r>
      <w:r w:rsidRPr="00520ADB" w:rsidR="00A527E1">
        <w:rPr>
          <w:rFonts w:ascii="Times New Roman" w:hAnsi="Times New Roman" w:cs="Times New Roman"/>
          <w:lang w:val="en-US"/>
        </w:rPr>
        <w:t xml:space="preserve">Document clustering is a hierarchical clustering method. The algorithm starts by splitting all of the documents in a corpus into two groups such that the two groups differ as much as possible in their usage of words. Then, the same algorithm is applied to each of these groups separately to split the entire collection into four subgroups. Applying again yields eight subgroups, then sixteen, and so forth. We applied </w:t>
      </w:r>
      <w:r w:rsidRPr="00520ADB" w:rsidR="0061651A">
        <w:rPr>
          <w:rFonts w:ascii="Times New Roman" w:hAnsi="Times New Roman" w:cs="Times New Roman"/>
          <w:lang w:val="en-US"/>
        </w:rPr>
        <w:t xml:space="preserve">this algorithm five times to yield a set of 32 clusters. Due to the iterative method, the clusters are related to one another. Documents in cluster 1 and cluster 2, for example, were split only in the final </w:t>
      </w:r>
      <w:r w:rsidRPr="00520ADB" w:rsidR="00410DBB">
        <w:rPr>
          <w:rFonts w:ascii="Times New Roman" w:hAnsi="Times New Roman" w:cs="Times New Roman"/>
          <w:lang w:val="en-US"/>
        </w:rPr>
        <w:t xml:space="preserve">round of the algorithm. </w:t>
      </w:r>
    </w:p>
    <w:p w:rsidR="00E941F3" w:rsidRPr="00520ADB" w:rsidP="00802191" w14:paraId="278756FB" w14:textId="4C63AFD3">
      <w:pPr>
        <w:jc w:val="both"/>
        <w:rPr>
          <w:rFonts w:ascii="Times New Roman" w:hAnsi="Times New Roman" w:cs="Times New Roman"/>
          <w:lang w:val="en-US"/>
        </w:rPr>
      </w:pPr>
    </w:p>
    <w:p w:rsidR="00E941F3" w:rsidRPr="00520ADB" w:rsidP="00802191" w14:paraId="275D0C64" w14:textId="2604B5EE">
      <w:pPr>
        <w:jc w:val="both"/>
        <w:rPr>
          <w:rFonts w:ascii="Times New Roman" w:hAnsi="Times New Roman" w:cs="Times New Roman"/>
          <w:lang w:val="en-US"/>
        </w:rPr>
      </w:pPr>
      <w:r w:rsidRPr="00520ADB">
        <w:rPr>
          <w:rFonts w:ascii="Times New Roman" w:hAnsi="Times New Roman" w:cs="Times New Roman"/>
          <w:lang w:val="en-US"/>
        </w:rPr>
        <w:t xml:space="preserve">All of the code to produce the text analysis models are made available under </w:t>
      </w:r>
      <w:r w:rsidRPr="00520ADB" w:rsidR="005B4814">
        <w:rPr>
          <w:rFonts w:ascii="Times New Roman" w:hAnsi="Times New Roman" w:cs="Times New Roman"/>
          <w:lang w:val="en-US"/>
        </w:rPr>
        <w:t>the open-source GNU Public License (GPL-2).</w:t>
      </w:r>
      <w:r>
        <w:rPr>
          <w:rStyle w:val="FootnoteReference"/>
          <w:rFonts w:ascii="Times New Roman" w:hAnsi="Times New Roman" w:cs="Times New Roman"/>
          <w:lang w:val="en-US"/>
        </w:rPr>
        <w:footnoteReference w:id="23"/>
      </w:r>
      <w:r w:rsidRPr="00520ADB" w:rsidR="000D3088">
        <w:rPr>
          <w:rFonts w:ascii="Times New Roman" w:hAnsi="Times New Roman" w:cs="Times New Roman"/>
          <w:lang w:val="en-US"/>
        </w:rPr>
        <w:t xml:space="preserve"> The code works directly off of the data described in the previous section. It also includes the code to create the JSON files that serve as the backend for the digital project.</w:t>
      </w:r>
    </w:p>
    <w:p w:rsidR="00CD099F" w:rsidRPr="00520ADB" w:rsidP="00802191" w14:paraId="5D397AA5" w14:textId="77777777">
      <w:pPr>
        <w:jc w:val="both"/>
        <w:rPr>
          <w:rFonts w:ascii="Times New Roman" w:hAnsi="Times New Roman" w:cs="Times New Roman"/>
          <w:lang w:val="en-US"/>
        </w:rPr>
      </w:pPr>
    </w:p>
    <w:p w:rsidR="004F7754" w:rsidRPr="00520ADB" w:rsidP="00802191" w14:paraId="5D71EC37" w14:textId="30486158">
      <w:pPr>
        <w:jc w:val="both"/>
        <w:rPr>
          <w:rFonts w:ascii="Times New Roman" w:hAnsi="Times New Roman" w:cs="Times New Roman"/>
          <w:lang w:val="en-US"/>
        </w:rPr>
      </w:pPr>
      <w:r w:rsidRPr="00520ADB">
        <w:rPr>
          <w:rFonts w:ascii="Times New Roman" w:hAnsi="Times New Roman" w:cs="Times New Roman"/>
          <w:b/>
          <w:bCs/>
          <w:lang w:val="en-US"/>
        </w:rPr>
        <w:t>Digital Platform</w:t>
      </w:r>
    </w:p>
    <w:p w:rsidR="00F23614" w:rsidP="00802191" w14:paraId="6249D0A3" w14:textId="44D5F553">
      <w:pPr>
        <w:jc w:val="both"/>
        <w:rPr>
          <w:rFonts w:ascii="Times New Roman" w:hAnsi="Times New Roman" w:cs="Times New Roman"/>
          <w:lang w:val="en-US"/>
        </w:rPr>
      </w:pPr>
    </w:p>
    <w:p w:rsidR="00341E07" w:rsidP="00CF079C" w14:paraId="0D98A658" w14:textId="111E6C1A">
      <w:pPr>
        <w:jc w:val="both"/>
        <w:rPr>
          <w:rFonts w:ascii="Times New Roman" w:hAnsi="Times New Roman" w:cs="Times New Roman"/>
          <w:lang w:val="en-US"/>
        </w:rPr>
      </w:pPr>
      <w:r>
        <w:rPr>
          <w:rFonts w:ascii="Times New Roman" w:hAnsi="Times New Roman" w:cs="Times New Roman"/>
          <w:lang w:val="en-US"/>
        </w:rPr>
        <w:t>The project is a part of a growing community of scholars, publishers, and foundations working together to expand the forms of academic scholarship.</w:t>
      </w:r>
      <w:r w:rsidR="00A90F8C">
        <w:rPr>
          <w:rFonts w:ascii="Times New Roman" w:hAnsi="Times New Roman" w:cs="Times New Roman"/>
          <w:lang w:val="en-US"/>
        </w:rPr>
        <w:t xml:space="preserve"> </w:t>
      </w:r>
      <w:r w:rsidR="00F04102">
        <w:rPr>
          <w:rFonts w:ascii="Times New Roman" w:hAnsi="Times New Roman" w:cs="Times New Roman"/>
          <w:lang w:val="en-US"/>
        </w:rPr>
        <w:t>This includes expanding what counts as evidence, ways of knowing, and communicating knowledge.</w:t>
      </w:r>
      <w:r w:rsidR="00A90F8C">
        <w:rPr>
          <w:rFonts w:ascii="Times New Roman" w:hAnsi="Times New Roman" w:cs="Times New Roman"/>
          <w:lang w:val="en-US"/>
        </w:rPr>
        <w:t xml:space="preserve"> </w:t>
      </w:r>
      <w:r w:rsidR="00F04102">
        <w:rPr>
          <w:rFonts w:ascii="Times New Roman" w:hAnsi="Times New Roman" w:cs="Times New Roman"/>
          <w:lang w:val="en-US"/>
        </w:rPr>
        <w:t>Along with archival evidence, the creation, analysis, and communication of data sits at the core of this project.</w:t>
      </w:r>
      <w:r w:rsidR="008052B4">
        <w:rPr>
          <w:rFonts w:ascii="Times New Roman" w:hAnsi="Times New Roman" w:cs="Times New Roman"/>
          <w:lang w:val="en-US"/>
        </w:rPr>
        <w:t xml:space="preserve"> </w:t>
      </w:r>
      <w:r w:rsidR="00F04102">
        <w:rPr>
          <w:rFonts w:ascii="Times New Roman" w:hAnsi="Times New Roman" w:cs="Times New Roman"/>
          <w:lang w:val="en-US"/>
        </w:rPr>
        <w:t xml:space="preserve">The digital platform offered an opportunity to make </w:t>
      </w:r>
      <w:r w:rsidR="00F04102">
        <w:rPr>
          <w:rFonts w:ascii="Times New Roman" w:hAnsi="Times New Roman" w:cs="Times New Roman"/>
          <w:lang w:val="en-US"/>
        </w:rPr>
        <w:t xml:space="preserve">visible </w:t>
      </w:r>
      <w:r w:rsidRPr="00F04102" w:rsidR="00F04102">
        <w:rPr>
          <w:rFonts w:ascii="Times New Roman" w:hAnsi="Times New Roman" w:cs="Times New Roman"/>
          <w:i/>
          <w:lang w:val="en-US"/>
        </w:rPr>
        <w:t>what</w:t>
      </w:r>
      <w:r w:rsidR="00F04102">
        <w:rPr>
          <w:rFonts w:ascii="Times New Roman" w:hAnsi="Times New Roman" w:cs="Times New Roman"/>
          <w:lang w:val="en-US"/>
        </w:rPr>
        <w:t xml:space="preserve"> </w:t>
      </w:r>
      <w:r w:rsidRPr="00F04102" w:rsidR="00F04102">
        <w:rPr>
          <w:rFonts w:ascii="Times New Roman" w:hAnsi="Times New Roman" w:cs="Times New Roman"/>
          <w:lang w:val="en-US"/>
        </w:rPr>
        <w:t>kinds</w:t>
      </w:r>
      <w:r w:rsidR="00F04102">
        <w:rPr>
          <w:rFonts w:ascii="Times New Roman" w:hAnsi="Times New Roman" w:cs="Times New Roman"/>
          <w:i/>
          <w:lang w:val="en-US"/>
        </w:rPr>
        <w:t xml:space="preserve"> </w:t>
      </w:r>
      <w:r w:rsidR="00F04102">
        <w:rPr>
          <w:rFonts w:ascii="Times New Roman" w:hAnsi="Times New Roman" w:cs="Times New Roman"/>
          <w:lang w:val="en-US"/>
        </w:rPr>
        <w:t xml:space="preserve">of data we created, </w:t>
      </w:r>
      <w:r w:rsidR="00F04102">
        <w:rPr>
          <w:rFonts w:ascii="Times New Roman" w:hAnsi="Times New Roman" w:cs="Times New Roman"/>
          <w:i/>
          <w:lang w:val="en-US"/>
        </w:rPr>
        <w:t>how</w:t>
      </w:r>
      <w:r w:rsidR="00F04102">
        <w:rPr>
          <w:rFonts w:ascii="Times New Roman" w:hAnsi="Times New Roman" w:cs="Times New Roman"/>
          <w:lang w:val="en-US"/>
        </w:rPr>
        <w:t xml:space="preserve"> we analyzed the data, and </w:t>
      </w:r>
      <w:r w:rsidR="00F04102">
        <w:rPr>
          <w:rFonts w:ascii="Times New Roman" w:hAnsi="Times New Roman" w:cs="Times New Roman"/>
          <w:i/>
          <w:lang w:val="en-US"/>
        </w:rPr>
        <w:t>why</w:t>
      </w:r>
      <w:r w:rsidR="00F04102">
        <w:rPr>
          <w:rFonts w:ascii="Times New Roman" w:hAnsi="Times New Roman" w:cs="Times New Roman"/>
          <w:lang w:val="en-US"/>
        </w:rPr>
        <w:t xml:space="preserve"> through visualizations and text. It also provided a space to communicate scholarship through visual ways of knowing – graphs, maps, and interactive visualizations. Additionally, the interactive visualizations </w:t>
      </w:r>
      <w:r w:rsidR="00A63824">
        <w:rPr>
          <w:rFonts w:ascii="Times New Roman" w:hAnsi="Times New Roman" w:cs="Times New Roman"/>
          <w:lang w:val="en-US"/>
        </w:rPr>
        <w:t>encourage</w:t>
      </w:r>
      <w:r w:rsidR="00F04102">
        <w:rPr>
          <w:rFonts w:ascii="Times New Roman" w:hAnsi="Times New Roman" w:cs="Times New Roman"/>
          <w:lang w:val="en-US"/>
        </w:rPr>
        <w:t xml:space="preserve"> visitors </w:t>
      </w:r>
      <w:r w:rsidR="00A63824">
        <w:rPr>
          <w:rFonts w:ascii="Times New Roman" w:hAnsi="Times New Roman" w:cs="Times New Roman"/>
          <w:lang w:val="en-US"/>
        </w:rPr>
        <w:t xml:space="preserve">to explore the archive alongside us, build off our scholarship, and pose their questions. As Cox and Tilton have written, developing open access and interactive digital public projects </w:t>
      </w:r>
      <w:r w:rsidR="00A90F8C">
        <w:rPr>
          <w:rFonts w:ascii="Times New Roman" w:hAnsi="Times New Roman" w:cs="Times New Roman"/>
          <w:lang w:val="en-US"/>
        </w:rPr>
        <w:t>can e</w:t>
      </w:r>
      <w:r w:rsidR="00A63824">
        <w:rPr>
          <w:rFonts w:ascii="Times New Roman" w:hAnsi="Times New Roman" w:cs="Times New Roman"/>
          <w:lang w:val="en-US"/>
        </w:rPr>
        <w:t xml:space="preserve">xpand our argumentative strategies </w:t>
      </w:r>
      <w:r w:rsidR="00A90F8C">
        <w:rPr>
          <w:rFonts w:ascii="Times New Roman" w:hAnsi="Times New Roman" w:cs="Times New Roman"/>
          <w:lang w:val="en-US"/>
        </w:rPr>
        <w:t>and reorient the reader/viewer as not just a person to be persuaded but as a participant engaged in</w:t>
      </w:r>
      <w:r w:rsidR="00A63824">
        <w:rPr>
          <w:rFonts w:ascii="Times New Roman" w:hAnsi="Times New Roman" w:cs="Times New Roman"/>
          <w:lang w:val="en-US"/>
        </w:rPr>
        <w:t xml:space="preserve"> humanistic inquiry</w:t>
      </w:r>
      <w:r w:rsidR="00A90F8C">
        <w:rPr>
          <w:rFonts w:ascii="Times New Roman" w:hAnsi="Times New Roman" w:cs="Times New Roman"/>
          <w:lang w:val="en-US"/>
        </w:rPr>
        <w:t xml:space="preserve"> and communication</w:t>
      </w:r>
      <w:r w:rsidR="00A63824">
        <w:rPr>
          <w:rFonts w:ascii="Times New Roman" w:hAnsi="Times New Roman" w:cs="Times New Roman"/>
          <w:lang w:val="en-US"/>
        </w:rPr>
        <w:t>.</w:t>
      </w:r>
      <w:r>
        <w:rPr>
          <w:rStyle w:val="FootnoteReference"/>
          <w:rFonts w:ascii="Times New Roman" w:hAnsi="Times New Roman" w:cs="Times New Roman"/>
          <w:lang w:val="en-US"/>
        </w:rPr>
        <w:footnoteReference w:id="24"/>
      </w:r>
      <w:r w:rsidR="008052B4">
        <w:rPr>
          <w:rFonts w:ascii="Times New Roman" w:hAnsi="Times New Roman" w:cs="Times New Roman"/>
          <w:lang w:val="en-US"/>
        </w:rPr>
        <w:t xml:space="preserve"> </w:t>
      </w:r>
    </w:p>
    <w:p w:rsidR="00341E07" w:rsidP="00CF079C" w14:paraId="06128368" w14:textId="77777777">
      <w:pPr>
        <w:jc w:val="both"/>
        <w:rPr>
          <w:rFonts w:ascii="Times New Roman" w:hAnsi="Times New Roman" w:cs="Times New Roman"/>
          <w:lang w:val="en-US"/>
        </w:rPr>
      </w:pPr>
    </w:p>
    <w:p w:rsidR="00CF079C" w:rsidP="00CF079C" w14:paraId="6C558E63" w14:textId="47BED29B">
      <w:pPr>
        <w:jc w:val="both"/>
        <w:rPr>
          <w:rFonts w:ascii="Times New Roman" w:hAnsi="Times New Roman" w:cs="Times New Roman"/>
          <w:lang w:val="en-US"/>
        </w:rPr>
      </w:pPr>
      <w:r>
        <w:rPr>
          <w:rFonts w:ascii="Times New Roman" w:hAnsi="Times New Roman" w:cs="Times New Roman"/>
          <w:lang w:val="en-US"/>
        </w:rPr>
        <w:t>The platform is designed to pair text and interactive visualizations to convey the project’s arguments and scope.</w:t>
      </w:r>
      <w:r w:rsidR="008052B4">
        <w:rPr>
          <w:rFonts w:ascii="Times New Roman" w:hAnsi="Times New Roman" w:cs="Times New Roman"/>
          <w:lang w:val="en-US"/>
        </w:rPr>
        <w:t xml:space="preserve"> </w:t>
      </w:r>
      <w:r>
        <w:rPr>
          <w:rFonts w:ascii="Times New Roman" w:hAnsi="Times New Roman" w:cs="Times New Roman"/>
          <w:lang w:val="en-US"/>
        </w:rPr>
        <w:t>The project</w:t>
      </w:r>
      <w:r w:rsidRPr="00CF079C">
        <w:rPr>
          <w:rFonts w:ascii="Times New Roman" w:hAnsi="Times New Roman" w:cs="Times New Roman"/>
          <w:lang w:val="en-US"/>
        </w:rPr>
        <w:t xml:space="preserve"> is structured in layers.</w:t>
      </w:r>
      <w:r>
        <w:rPr>
          <w:rFonts w:ascii="Times New Roman" w:hAnsi="Times New Roman" w:cs="Times New Roman"/>
          <w:lang w:val="en-US"/>
        </w:rPr>
        <w:t xml:space="preserve"> </w:t>
      </w:r>
      <w:r w:rsidRPr="00CF079C">
        <w:rPr>
          <w:rFonts w:ascii="Times New Roman" w:hAnsi="Times New Roman" w:cs="Times New Roman"/>
          <w:lang w:val="en-US"/>
        </w:rPr>
        <w:t xml:space="preserve">Like a chapter, each layer </w:t>
      </w:r>
      <w:r>
        <w:rPr>
          <w:rFonts w:ascii="Times New Roman" w:hAnsi="Times New Roman" w:cs="Times New Roman"/>
          <w:lang w:val="en-US"/>
        </w:rPr>
        <w:t>offers insights into the social, political, and cultural work of the SLHP.</w:t>
      </w:r>
      <w:r w:rsidR="008052B4">
        <w:rPr>
          <w:rFonts w:ascii="Times New Roman" w:hAnsi="Times New Roman" w:cs="Times New Roman"/>
          <w:lang w:val="en-US"/>
        </w:rPr>
        <w:t xml:space="preserve"> </w:t>
      </w:r>
      <w:r w:rsidRPr="00CF079C">
        <w:rPr>
          <w:rFonts w:ascii="Times New Roman" w:hAnsi="Times New Roman" w:cs="Times New Roman"/>
          <w:lang w:val="en-US"/>
        </w:rPr>
        <w:t>In the same</w:t>
      </w:r>
      <w:r>
        <w:rPr>
          <w:rFonts w:ascii="Times New Roman" w:hAnsi="Times New Roman" w:cs="Times New Roman"/>
          <w:lang w:val="en-US"/>
        </w:rPr>
        <w:t xml:space="preserve"> </w:t>
      </w:r>
      <w:r w:rsidRPr="00CF079C">
        <w:rPr>
          <w:rFonts w:ascii="Times New Roman" w:hAnsi="Times New Roman" w:cs="Times New Roman"/>
          <w:lang w:val="en-US"/>
        </w:rPr>
        <w:t>way that audiences have learned how to read</w:t>
      </w:r>
      <w:r w:rsidR="00231489">
        <w:rPr>
          <w:rFonts w:ascii="Times New Roman" w:hAnsi="Times New Roman" w:cs="Times New Roman"/>
          <w:lang w:val="en-US"/>
        </w:rPr>
        <w:t xml:space="preserve"> a</w:t>
      </w:r>
      <w:r w:rsidRPr="00CF079C">
        <w:rPr>
          <w:rFonts w:ascii="Times New Roman" w:hAnsi="Times New Roman" w:cs="Times New Roman"/>
          <w:lang w:val="en-US"/>
        </w:rPr>
        <w:t xml:space="preserve"> text to interpret an argument, audiences </w:t>
      </w:r>
      <w:r w:rsidR="00A90F8C">
        <w:rPr>
          <w:rFonts w:ascii="Times New Roman" w:hAnsi="Times New Roman" w:cs="Times New Roman"/>
          <w:lang w:val="en-US"/>
        </w:rPr>
        <w:t>also have</w:t>
      </w:r>
      <w:r w:rsidRPr="00CF079C">
        <w:rPr>
          <w:rFonts w:ascii="Times New Roman" w:hAnsi="Times New Roman" w:cs="Times New Roman"/>
          <w:lang w:val="en-US"/>
        </w:rPr>
        <w:t xml:space="preserve"> tools to interpret visualizations; there is a system of symbols and signifiers that people have</w:t>
      </w:r>
      <w:r>
        <w:rPr>
          <w:rFonts w:ascii="Times New Roman" w:hAnsi="Times New Roman" w:cs="Times New Roman"/>
          <w:lang w:val="en-US"/>
        </w:rPr>
        <w:t xml:space="preserve"> </w:t>
      </w:r>
      <w:r w:rsidRPr="00CF079C">
        <w:rPr>
          <w:rFonts w:ascii="Times New Roman" w:hAnsi="Times New Roman" w:cs="Times New Roman"/>
          <w:lang w:val="en-US"/>
        </w:rPr>
        <w:t>learned to "read" visualizations that they employ daily. This project uses visualizations</w:t>
      </w:r>
      <w:r>
        <w:rPr>
          <w:rFonts w:ascii="Times New Roman" w:hAnsi="Times New Roman" w:cs="Times New Roman"/>
          <w:lang w:val="en-US"/>
        </w:rPr>
        <w:t xml:space="preserve"> </w:t>
      </w:r>
      <w:r w:rsidRPr="00CF079C">
        <w:rPr>
          <w:rFonts w:ascii="Times New Roman" w:hAnsi="Times New Roman" w:cs="Times New Roman"/>
          <w:lang w:val="en-US"/>
        </w:rPr>
        <w:t>such as interactive mapping as a form of argumentation and then puts them in conversation with</w:t>
      </w:r>
      <w:r>
        <w:rPr>
          <w:rFonts w:ascii="Times New Roman" w:hAnsi="Times New Roman" w:cs="Times New Roman"/>
          <w:lang w:val="en-US"/>
        </w:rPr>
        <w:t xml:space="preserve"> </w:t>
      </w:r>
      <w:r w:rsidRPr="00CF079C">
        <w:rPr>
          <w:rFonts w:ascii="Times New Roman" w:hAnsi="Times New Roman" w:cs="Times New Roman"/>
          <w:lang w:val="en-US"/>
        </w:rPr>
        <w:t>textual argumentation.</w:t>
      </w:r>
      <w:r>
        <w:rPr>
          <w:rFonts w:ascii="Times New Roman" w:hAnsi="Times New Roman" w:cs="Times New Roman"/>
          <w:lang w:val="en-US"/>
        </w:rPr>
        <w:t xml:space="preserve"> </w:t>
      </w:r>
      <w:r w:rsidRPr="00CF079C">
        <w:rPr>
          <w:rFonts w:ascii="Times New Roman" w:hAnsi="Times New Roman" w:cs="Times New Roman"/>
          <w:lang w:val="en-US"/>
        </w:rPr>
        <w:t>As a result, this project is not strictly a textual</w:t>
      </w:r>
      <w:r>
        <w:rPr>
          <w:rFonts w:ascii="Times New Roman" w:hAnsi="Times New Roman" w:cs="Times New Roman"/>
          <w:lang w:val="en-US"/>
        </w:rPr>
        <w:t xml:space="preserve"> </w:t>
      </w:r>
      <w:r w:rsidRPr="00CF079C">
        <w:rPr>
          <w:rFonts w:ascii="Times New Roman" w:hAnsi="Times New Roman" w:cs="Times New Roman"/>
          <w:lang w:val="en-US"/>
        </w:rPr>
        <w:t>book on a digital platform as we harness layers and the interpretive power of interactive visualizations to</w:t>
      </w:r>
      <w:r>
        <w:rPr>
          <w:rFonts w:ascii="Times New Roman" w:hAnsi="Times New Roman" w:cs="Times New Roman"/>
          <w:lang w:val="en-US"/>
        </w:rPr>
        <w:t xml:space="preserve"> </w:t>
      </w:r>
      <w:r w:rsidRPr="00CF079C">
        <w:rPr>
          <w:rFonts w:ascii="Times New Roman" w:hAnsi="Times New Roman" w:cs="Times New Roman"/>
          <w:lang w:val="en-US"/>
        </w:rPr>
        <w:t>convey a set of arguments through an interactive platform made possible by the affordances of digital</w:t>
      </w:r>
      <w:r>
        <w:rPr>
          <w:rFonts w:ascii="Times New Roman" w:hAnsi="Times New Roman" w:cs="Times New Roman"/>
          <w:lang w:val="en-US"/>
        </w:rPr>
        <w:t xml:space="preserve"> </w:t>
      </w:r>
      <w:r w:rsidRPr="00CF079C">
        <w:rPr>
          <w:rFonts w:ascii="Times New Roman" w:hAnsi="Times New Roman" w:cs="Times New Roman"/>
          <w:lang w:val="en-US"/>
        </w:rPr>
        <w:t>technologies.</w:t>
      </w:r>
    </w:p>
    <w:p w:rsidR="00CF079C" w:rsidP="00CF079C" w14:paraId="3D6D0808" w14:textId="77777777">
      <w:pPr>
        <w:jc w:val="both"/>
        <w:rPr>
          <w:rFonts w:ascii="Times New Roman" w:hAnsi="Times New Roman" w:cs="Times New Roman"/>
          <w:lang w:val="en-US"/>
        </w:rPr>
      </w:pPr>
    </w:p>
    <w:p w:rsidR="00CF079C" w:rsidP="00CF079C" w14:paraId="267D41A7" w14:textId="5D5899DD">
      <w:pPr>
        <w:jc w:val="both"/>
        <w:rPr>
          <w:rFonts w:ascii="Times New Roman" w:hAnsi="Times New Roman" w:cs="Times New Roman"/>
          <w:lang w:val="en-US"/>
        </w:rPr>
      </w:pPr>
      <w:r w:rsidRPr="00CF079C">
        <w:rPr>
          <w:rFonts w:ascii="Times New Roman" w:hAnsi="Times New Roman" w:cs="Times New Roman"/>
          <w:lang w:val="en-US"/>
        </w:rPr>
        <w:t xml:space="preserve">The </w:t>
      </w:r>
      <w:r>
        <w:rPr>
          <w:rFonts w:ascii="Times New Roman" w:hAnsi="Times New Roman" w:cs="Times New Roman"/>
          <w:lang w:val="en-US"/>
        </w:rPr>
        <w:t>structure</w:t>
      </w:r>
      <w:r w:rsidRPr="00CF079C">
        <w:rPr>
          <w:rFonts w:ascii="Times New Roman" w:hAnsi="Times New Roman" w:cs="Times New Roman"/>
          <w:lang w:val="en-US"/>
        </w:rPr>
        <w:t xml:space="preserve"> of the project builds off </w:t>
      </w:r>
      <w:r>
        <w:rPr>
          <w:rFonts w:ascii="Times New Roman" w:hAnsi="Times New Roman" w:cs="Times New Roman"/>
          <w:lang w:val="en-US"/>
        </w:rPr>
        <w:t xml:space="preserve">the </w:t>
      </w:r>
      <w:r w:rsidR="00454100">
        <w:rPr>
          <w:rFonts w:ascii="Times New Roman" w:hAnsi="Times New Roman" w:cs="Times New Roman"/>
          <w:lang w:val="en-US"/>
        </w:rPr>
        <w:t xml:space="preserve">spatial and </w:t>
      </w:r>
      <w:r>
        <w:rPr>
          <w:rFonts w:ascii="Times New Roman" w:hAnsi="Times New Roman" w:cs="Times New Roman"/>
          <w:lang w:val="en-US"/>
        </w:rPr>
        <w:t>visual turn in DH</w:t>
      </w:r>
      <w:r w:rsidR="00454100">
        <w:rPr>
          <w:rFonts w:ascii="Times New Roman" w:hAnsi="Times New Roman" w:cs="Times New Roman"/>
          <w:lang w:val="en-US"/>
        </w:rPr>
        <w:t xml:space="preserve">. As scholars such as Tara McPherson, </w:t>
      </w:r>
      <w:r w:rsidR="00454100">
        <w:rPr>
          <w:rFonts w:ascii="Times New Roman" w:hAnsi="Times New Roman" w:cs="Times New Roman"/>
          <w:lang w:val="en-US"/>
        </w:rPr>
        <w:t>Jent</w:t>
      </w:r>
      <w:r w:rsidR="005770A5">
        <w:rPr>
          <w:rFonts w:ascii="Times New Roman" w:hAnsi="Times New Roman" w:cs="Times New Roman"/>
          <w:lang w:val="en-US"/>
        </w:rPr>
        <w:t>e</w:t>
      </w:r>
      <w:r w:rsidR="00454100">
        <w:rPr>
          <w:rFonts w:ascii="Times New Roman" w:hAnsi="Times New Roman" w:cs="Times New Roman"/>
          <w:lang w:val="en-US"/>
        </w:rPr>
        <w:t>ry</w:t>
      </w:r>
      <w:r w:rsidR="00454100">
        <w:rPr>
          <w:rFonts w:ascii="Times New Roman" w:hAnsi="Times New Roman" w:cs="Times New Roman"/>
          <w:lang w:val="en-US"/>
        </w:rPr>
        <w:t xml:space="preserve"> Sayers, and Lev Manovich have argued, DH remains a text-heavy field.</w:t>
      </w:r>
      <w:r>
        <w:rPr>
          <w:rStyle w:val="FootnoteReference"/>
          <w:rFonts w:ascii="Times New Roman" w:hAnsi="Times New Roman" w:cs="Times New Roman"/>
          <w:lang w:val="en-US"/>
        </w:rPr>
        <w:footnoteReference w:id="25"/>
      </w:r>
      <w:r w:rsidR="00454100">
        <w:rPr>
          <w:rFonts w:ascii="Times New Roman" w:hAnsi="Times New Roman" w:cs="Times New Roman"/>
          <w:lang w:val="en-US"/>
        </w:rPr>
        <w:t xml:space="preserve"> The call to use the affordances of computational methods to </w:t>
      </w:r>
      <w:r w:rsidR="00341E07">
        <w:rPr>
          <w:rFonts w:ascii="Times New Roman" w:hAnsi="Times New Roman" w:cs="Times New Roman"/>
          <w:lang w:val="en-US"/>
        </w:rPr>
        <w:t>use</w:t>
      </w:r>
      <w:r w:rsidR="00454100">
        <w:rPr>
          <w:rFonts w:ascii="Times New Roman" w:hAnsi="Times New Roman" w:cs="Times New Roman"/>
          <w:lang w:val="en-US"/>
        </w:rPr>
        <w:t xml:space="preserve"> visual ways of knowing, such as graphs </w:t>
      </w:r>
      <w:r w:rsidR="00341E07">
        <w:rPr>
          <w:rFonts w:ascii="Times New Roman" w:hAnsi="Times New Roman" w:cs="Times New Roman"/>
          <w:lang w:val="en-US"/>
        </w:rPr>
        <w:t>and interactive visualizations, is amplifying.</w:t>
      </w:r>
      <w:r w:rsidR="008052B4">
        <w:rPr>
          <w:rFonts w:ascii="Times New Roman" w:hAnsi="Times New Roman" w:cs="Times New Roman"/>
          <w:lang w:val="en-US"/>
        </w:rPr>
        <w:t xml:space="preserve"> </w:t>
      </w:r>
      <w:r w:rsidR="00341E07">
        <w:rPr>
          <w:rFonts w:ascii="Times New Roman" w:hAnsi="Times New Roman" w:cs="Times New Roman"/>
          <w:lang w:val="en-US"/>
        </w:rPr>
        <w:t>L</w:t>
      </w:r>
      <w:r w:rsidRPr="00CF079C">
        <w:rPr>
          <w:rFonts w:ascii="Times New Roman" w:hAnsi="Times New Roman" w:cs="Times New Roman"/>
          <w:lang w:val="en-US"/>
        </w:rPr>
        <w:t>ed by scholars</w:t>
      </w:r>
      <w:r>
        <w:rPr>
          <w:rFonts w:ascii="Times New Roman" w:hAnsi="Times New Roman" w:cs="Times New Roman"/>
          <w:lang w:val="en-US"/>
        </w:rPr>
        <w:t xml:space="preserve"> </w:t>
      </w:r>
      <w:r w:rsidRPr="00CF079C">
        <w:rPr>
          <w:rFonts w:ascii="Times New Roman" w:hAnsi="Times New Roman" w:cs="Times New Roman"/>
          <w:lang w:val="en-US"/>
        </w:rPr>
        <w:t>such as Stanford’s Richard White and over two decades of critical cartography</w:t>
      </w:r>
      <w:r w:rsidR="00341E07">
        <w:rPr>
          <w:rFonts w:ascii="Times New Roman" w:hAnsi="Times New Roman" w:cs="Times New Roman"/>
          <w:lang w:val="en-US"/>
        </w:rPr>
        <w:t>, s</w:t>
      </w:r>
      <w:r w:rsidRPr="00CF079C">
        <w:rPr>
          <w:rFonts w:ascii="Times New Roman" w:hAnsi="Times New Roman" w:cs="Times New Roman"/>
          <w:lang w:val="en-US"/>
        </w:rPr>
        <w:t xml:space="preserve">cholars </w:t>
      </w:r>
      <w:r w:rsidR="00341E07">
        <w:rPr>
          <w:rFonts w:ascii="Times New Roman" w:hAnsi="Times New Roman" w:cs="Times New Roman"/>
          <w:lang w:val="en-US"/>
        </w:rPr>
        <w:t xml:space="preserve">have also </w:t>
      </w:r>
      <w:r w:rsidRPr="00CF079C">
        <w:rPr>
          <w:rFonts w:ascii="Times New Roman" w:hAnsi="Times New Roman" w:cs="Times New Roman"/>
          <w:lang w:val="en-US"/>
        </w:rPr>
        <w:t>used visualizations such as maps to convey scholarly knowledge and arguments.</w:t>
      </w:r>
      <w:r w:rsidR="00A90F8C">
        <w:rPr>
          <w:rFonts w:ascii="Times New Roman" w:hAnsi="Times New Roman" w:cs="Times New Roman"/>
          <w:lang w:val="en-US"/>
        </w:rPr>
        <w:t xml:space="preserve"> The project brings together these turns through the digital platform.</w:t>
      </w:r>
      <w:r w:rsidR="008052B4">
        <w:rPr>
          <w:rFonts w:ascii="Times New Roman" w:hAnsi="Times New Roman" w:cs="Times New Roman"/>
          <w:lang w:val="en-US"/>
        </w:rPr>
        <w:t xml:space="preserve"> </w:t>
      </w:r>
    </w:p>
    <w:p w:rsidR="007B3AD5" w:rsidP="00802191" w14:paraId="5EC552D9" w14:textId="77777777">
      <w:pPr>
        <w:jc w:val="both"/>
        <w:rPr>
          <w:rFonts w:ascii="Times New Roman" w:hAnsi="Times New Roman" w:cs="Times New Roman"/>
          <w:lang w:val="en-US"/>
        </w:rPr>
      </w:pPr>
    </w:p>
    <w:p w:rsidR="00957692" w:rsidRPr="00520ADB" w:rsidP="00802191" w14:paraId="1AB9DB83" w14:textId="30DB0E6E">
      <w:pPr>
        <w:jc w:val="both"/>
        <w:rPr>
          <w:rFonts w:ascii="Times New Roman" w:eastAsia="Times New Roman" w:hAnsi="Times New Roman" w:cs="Times New Roman"/>
          <w:lang w:val="en-US"/>
        </w:rPr>
      </w:pPr>
      <w:r w:rsidRPr="00520ADB">
        <w:rPr>
          <w:rFonts w:ascii="Times New Roman" w:hAnsi="Times New Roman" w:cs="Times New Roman"/>
          <w:lang w:val="en-US"/>
        </w:rPr>
        <w:t xml:space="preserve">The digital platform is written using a number of open-source technologies. The main functional elements of the site are written using the </w:t>
      </w:r>
      <w:r w:rsidRPr="00520ADB">
        <w:rPr>
          <w:rFonts w:ascii="Times New Roman" w:eastAsia="Times" w:hAnsi="Times New Roman" w:cs="Times New Roman"/>
        </w:rPr>
        <w:t xml:space="preserve">popular JavaScript framework ReactJS. Additional JavaScript packages were used within ReactJS to add specific functionality, such as the use of router to create meaningful URLs and </w:t>
      </w:r>
      <w:r w:rsidRPr="00520ADB">
        <w:rPr>
          <w:rFonts w:ascii="Times New Roman" w:eastAsia="Times New Roman" w:hAnsi="Times New Roman" w:cs="Times New Roman"/>
          <w:lang w:val="en-US"/>
        </w:rPr>
        <w:t>React-Dropdown to create interactive menus.</w:t>
      </w:r>
      <w:r w:rsidRPr="00520ADB" w:rsidR="00200216">
        <w:rPr>
          <w:rFonts w:ascii="Times New Roman" w:eastAsia="Times New Roman" w:hAnsi="Times New Roman" w:cs="Times New Roman"/>
          <w:lang w:val="en-US"/>
        </w:rPr>
        <w:t xml:space="preserve"> </w:t>
      </w:r>
      <w:r w:rsidRPr="00520ADB">
        <w:rPr>
          <w:rFonts w:ascii="Times New Roman" w:eastAsia="Times" w:hAnsi="Times New Roman" w:cs="Times New Roman"/>
        </w:rPr>
        <w:t xml:space="preserve">Modern web standards </w:t>
      </w:r>
      <w:r w:rsidRPr="00520ADB" w:rsidR="00200216">
        <w:rPr>
          <w:rFonts w:ascii="Times New Roman" w:eastAsia="Times" w:hAnsi="Times New Roman" w:cs="Times New Roman"/>
        </w:rPr>
        <w:t>are</w:t>
      </w:r>
      <w:r w:rsidRPr="00520ADB">
        <w:rPr>
          <w:rFonts w:ascii="Times New Roman" w:eastAsia="Times" w:hAnsi="Times New Roman" w:cs="Times New Roman"/>
        </w:rPr>
        <w:t xml:space="preserve"> used to provide responsive, cross-platform compatible code using</w:t>
      </w:r>
      <w:r w:rsidRPr="00520ADB" w:rsidR="00200216">
        <w:rPr>
          <w:rFonts w:ascii="Times New Roman" w:eastAsia="Times" w:hAnsi="Times New Roman" w:cs="Times New Roman"/>
        </w:rPr>
        <w:t xml:space="preserve"> documented</w:t>
      </w:r>
      <w:r w:rsidRPr="00520ADB">
        <w:rPr>
          <w:rFonts w:ascii="Times New Roman" w:eastAsia="Times" w:hAnsi="Times New Roman" w:cs="Times New Roman"/>
        </w:rPr>
        <w:t xml:space="preserve"> CSS3</w:t>
      </w:r>
      <w:r w:rsidRPr="00520ADB" w:rsidR="00200216">
        <w:rPr>
          <w:rFonts w:ascii="Times New Roman" w:eastAsia="Times" w:hAnsi="Times New Roman" w:cs="Times New Roman"/>
        </w:rPr>
        <w:t xml:space="preserve"> and HTML5</w:t>
      </w:r>
      <w:r w:rsidRPr="00520ADB">
        <w:rPr>
          <w:rFonts w:ascii="Times New Roman" w:eastAsia="Times" w:hAnsi="Times New Roman" w:cs="Times New Roman"/>
        </w:rPr>
        <w:t>.</w:t>
      </w:r>
      <w:r w:rsidR="003C4293">
        <w:rPr>
          <w:rFonts w:ascii="Times New Roman" w:eastAsia="Times" w:hAnsi="Times New Roman" w:cs="Times New Roman"/>
        </w:rPr>
        <w:t xml:space="preserve"> The source code is available on GitHub.</w:t>
      </w:r>
      <w:r>
        <w:rPr>
          <w:rStyle w:val="FootnoteReference"/>
          <w:rFonts w:ascii="Times New Roman" w:eastAsia="Times" w:hAnsi="Times New Roman" w:cs="Times New Roman"/>
        </w:rPr>
        <w:footnoteReference w:id="26"/>
      </w:r>
      <w:r w:rsidR="003C4293">
        <w:rPr>
          <w:rFonts w:ascii="Times New Roman" w:eastAsia="Times" w:hAnsi="Times New Roman" w:cs="Times New Roman"/>
        </w:rPr>
        <w:t xml:space="preserve"> </w:t>
      </w:r>
      <w:r w:rsidR="00905AF6">
        <w:rPr>
          <w:rFonts w:ascii="Times New Roman" w:eastAsia="Times" w:hAnsi="Times New Roman" w:cs="Times New Roman"/>
        </w:rPr>
        <w:t>Any</w:t>
      </w:r>
      <w:r w:rsidR="003C4293">
        <w:rPr>
          <w:rFonts w:ascii="Times New Roman" w:eastAsia="Times" w:hAnsi="Times New Roman" w:cs="Times New Roman"/>
        </w:rPr>
        <w:t xml:space="preserve"> original code</w:t>
      </w:r>
      <w:r w:rsidR="00905AF6">
        <w:rPr>
          <w:rFonts w:ascii="Times New Roman" w:eastAsia="Times" w:hAnsi="Times New Roman" w:cs="Times New Roman"/>
        </w:rPr>
        <w:t xml:space="preserve"> produced for the project</w:t>
      </w:r>
      <w:r w:rsidR="003C4293">
        <w:rPr>
          <w:rFonts w:ascii="Times New Roman" w:eastAsia="Times" w:hAnsi="Times New Roman" w:cs="Times New Roman"/>
        </w:rPr>
        <w:t xml:space="preserve"> is under a GPL-2 license; </w:t>
      </w:r>
      <w:r w:rsidR="00905AF6">
        <w:rPr>
          <w:rFonts w:ascii="Times New Roman" w:eastAsia="Times" w:hAnsi="Times New Roman" w:cs="Times New Roman"/>
        </w:rPr>
        <w:t>some</w:t>
      </w:r>
      <w:r w:rsidR="003C4293">
        <w:rPr>
          <w:rFonts w:ascii="Times New Roman" w:eastAsia="Times" w:hAnsi="Times New Roman" w:cs="Times New Roman"/>
        </w:rPr>
        <w:t xml:space="preserve"> derivative components are released under an alternative open-source license as </w:t>
      </w:r>
      <w:r w:rsidR="00986A1D">
        <w:rPr>
          <w:rFonts w:ascii="Times New Roman" w:eastAsia="Times" w:hAnsi="Times New Roman" w:cs="Times New Roman"/>
        </w:rPr>
        <w:t>required by their respective authors</w:t>
      </w:r>
      <w:r w:rsidR="003C4293">
        <w:rPr>
          <w:rFonts w:ascii="Times New Roman" w:eastAsia="Times" w:hAnsi="Times New Roman" w:cs="Times New Roman"/>
        </w:rPr>
        <w:t>.</w:t>
      </w:r>
    </w:p>
    <w:p w:rsidR="00E4701B" w:rsidRPr="00520ADB" w:rsidP="00802191" w14:paraId="35A9320E" w14:textId="675DD2C7">
      <w:pPr>
        <w:jc w:val="both"/>
        <w:rPr>
          <w:rFonts w:ascii="Times New Roman" w:hAnsi="Times New Roman" w:cs="Times New Roman"/>
          <w:lang w:val="en-US"/>
        </w:rPr>
      </w:pPr>
    </w:p>
    <w:p w:rsidR="00802191" w:rsidRPr="00520ADB" w:rsidP="00802191" w14:paraId="1C182F49" w14:textId="5C591704">
      <w:pPr>
        <w:jc w:val="both"/>
        <w:rPr>
          <w:rFonts w:ascii="Times New Roman" w:eastAsia="Times New Roman" w:hAnsi="Times New Roman" w:cs="Times New Roman"/>
          <w:lang w:val="en-US"/>
        </w:rPr>
      </w:pPr>
      <w:r w:rsidRPr="00520ADB">
        <w:rPr>
          <w:rFonts w:ascii="Times New Roman" w:hAnsi="Times New Roman" w:cs="Times New Roman"/>
          <w:lang w:val="en-US"/>
        </w:rPr>
        <w:t xml:space="preserve">The mapping component of the website uses the </w:t>
      </w:r>
      <w:r w:rsidRPr="00520ADB">
        <w:rPr>
          <w:rFonts w:ascii="Times New Roman" w:eastAsia="Times" w:hAnsi="Times New Roman" w:cs="Times New Roman"/>
        </w:rPr>
        <w:t xml:space="preserve">JavaScript library Leaflet within ReactJS. Each of the maps was manually georeferenced using QGIS and projected into the </w:t>
      </w:r>
      <w:r w:rsidRPr="00520ADB">
        <w:rPr>
          <w:rFonts w:ascii="Times New Roman" w:eastAsia="Times New Roman" w:hAnsi="Times New Roman" w:cs="Times New Roman"/>
          <w:lang w:val="en-US"/>
        </w:rPr>
        <w:t>Albers conic projection.</w:t>
      </w:r>
      <w:r>
        <w:rPr>
          <w:rStyle w:val="FootnoteReference"/>
          <w:rFonts w:ascii="Times New Roman" w:eastAsia="Times New Roman" w:hAnsi="Times New Roman" w:cs="Times New Roman"/>
          <w:lang w:val="en-US"/>
        </w:rPr>
        <w:footnoteReference w:id="27"/>
      </w:r>
      <w:r w:rsidRPr="00520ADB">
        <w:rPr>
          <w:rFonts w:ascii="Times New Roman" w:eastAsia="Times New Roman" w:hAnsi="Times New Roman" w:cs="Times New Roman"/>
          <w:lang w:val="en-US"/>
        </w:rPr>
        <w:t xml:space="preserve"> This projection preserves areas and more accurately represents distances between points when compared to a </w:t>
      </w:r>
      <w:r w:rsidRPr="00520ADB">
        <w:rPr>
          <w:rFonts w:ascii="Times New Roman" w:eastAsia="Times New Roman" w:hAnsi="Times New Roman" w:cs="Times New Roman"/>
          <w:lang w:val="en-US"/>
        </w:rPr>
        <w:t>Mercator projection.</w:t>
      </w:r>
      <w:r>
        <w:rPr>
          <w:rStyle w:val="FootnoteReference"/>
          <w:rFonts w:ascii="Times New Roman" w:eastAsia="Times New Roman" w:hAnsi="Times New Roman" w:cs="Times New Roman"/>
          <w:lang w:val="en-US"/>
        </w:rPr>
        <w:footnoteReference w:id="28"/>
      </w:r>
      <w:r w:rsidRPr="00520ADB" w:rsidR="00EE64C4">
        <w:rPr>
          <w:rFonts w:ascii="Times New Roman" w:eastAsia="Times New Roman" w:hAnsi="Times New Roman" w:cs="Times New Roman"/>
          <w:lang w:val="en-US"/>
        </w:rPr>
        <w:t xml:space="preserve"> Map tiles were created using </w:t>
      </w:r>
      <w:r w:rsidRPr="00520ADB" w:rsidR="0082248B">
        <w:rPr>
          <w:rFonts w:ascii="Times New Roman" w:eastAsia="Times New Roman" w:hAnsi="Times New Roman" w:cs="Times New Roman"/>
          <w:lang w:val="en-US"/>
        </w:rPr>
        <w:t>the Geospatial Data Abstraction Library (</w:t>
      </w:r>
      <w:r w:rsidRPr="00520ADB" w:rsidR="00EE64C4">
        <w:rPr>
          <w:rFonts w:ascii="Times New Roman" w:eastAsia="Times New Roman" w:hAnsi="Times New Roman" w:cs="Times New Roman"/>
          <w:lang w:val="en-US"/>
        </w:rPr>
        <w:t>GDAL</w:t>
      </w:r>
      <w:r w:rsidRPr="00520ADB" w:rsidR="0082248B">
        <w:rPr>
          <w:rFonts w:ascii="Times New Roman" w:eastAsia="Times New Roman" w:hAnsi="Times New Roman" w:cs="Times New Roman"/>
          <w:lang w:val="en-US"/>
        </w:rPr>
        <w:t>)</w:t>
      </w:r>
      <w:r w:rsidRPr="00520ADB" w:rsidR="00EE64C4">
        <w:rPr>
          <w:rFonts w:ascii="Times New Roman" w:eastAsia="Times New Roman" w:hAnsi="Times New Roman" w:cs="Times New Roman"/>
          <w:lang w:val="en-US"/>
        </w:rPr>
        <w:t>.</w:t>
      </w:r>
      <w:r>
        <w:rPr>
          <w:rStyle w:val="FootnoteReference"/>
          <w:rFonts w:ascii="Times New Roman" w:eastAsia="Times New Roman" w:hAnsi="Times New Roman" w:cs="Times New Roman"/>
          <w:lang w:val="en-US"/>
        </w:rPr>
        <w:footnoteReference w:id="29"/>
      </w:r>
      <w:r w:rsidR="00520ADB">
        <w:rPr>
          <w:rFonts w:ascii="Times New Roman" w:eastAsia="Times New Roman" w:hAnsi="Times New Roman" w:cs="Times New Roman"/>
          <w:lang w:val="en-US"/>
        </w:rPr>
        <w:t xml:space="preserve"> The map tiles are served locally by the project; this is slightly less efficient than a purpose-built GIS server but is more stable and reliable for long-term preservation and access to the digital project.</w:t>
      </w:r>
    </w:p>
    <w:p w:rsidR="00802191" w:rsidP="00802191" w14:paraId="156C0233" w14:textId="003BFE26">
      <w:pPr>
        <w:jc w:val="both"/>
        <w:rPr>
          <w:rFonts w:ascii="Times New Roman" w:hAnsi="Times New Roman" w:cs="Times New Roman"/>
          <w:lang w:val="en-US"/>
        </w:rPr>
      </w:pPr>
    </w:p>
    <w:p w:rsidR="0013747B" w:rsidP="0013747B" w14:paraId="29B6EC4E" w14:textId="4A6D00F4">
      <w:pPr>
        <w:jc w:val="both"/>
        <w:rPr>
          <w:rFonts w:ascii="Times New Roman" w:eastAsia="Times" w:hAnsi="Times New Roman" w:cs="Times New Roman"/>
        </w:rPr>
      </w:pPr>
      <w:r>
        <w:rPr>
          <w:rFonts w:ascii="Times New Roman" w:hAnsi="Times New Roman" w:cs="Times New Roman"/>
          <w:lang w:val="en-US"/>
        </w:rPr>
        <w:t>The visualization of the topic models is written as a custom JavaScript code. It was adapted from a similar visualization produced for the Signs</w:t>
      </w:r>
      <w:r>
        <w:rPr>
          <w:rFonts w:ascii="Times New Roman" w:hAnsi="Times New Roman" w:cs="Times New Roman"/>
          <w:lang w:val="en-US"/>
        </w:rPr>
        <w:t>@</w:t>
      </w:r>
      <w:r>
        <w:rPr>
          <w:rFonts w:ascii="Times New Roman" w:hAnsi="Times New Roman" w:cs="Times New Roman"/>
          <w:lang w:val="en-US"/>
        </w:rPr>
        <w:t xml:space="preserve">40 </w:t>
      </w:r>
      <w:r>
        <w:rPr>
          <w:rFonts w:ascii="Times New Roman" w:hAnsi="Times New Roman" w:cs="Times New Roman"/>
          <w:lang w:val="en-US"/>
        </w:rPr>
        <w:t>project</w:t>
      </w:r>
      <w:r>
        <w:rPr>
          <w:rFonts w:ascii="Times New Roman" w:hAnsi="Times New Roman" w:cs="Times New Roman"/>
          <w:lang w:val="en-US"/>
        </w:rPr>
        <w:t>, made available under an open-source license.</w:t>
      </w:r>
      <w:r>
        <w:rPr>
          <w:rStyle w:val="FootnoteReference"/>
          <w:rFonts w:ascii="Times New Roman" w:hAnsi="Times New Roman" w:cs="Times New Roman"/>
          <w:lang w:val="en-US"/>
        </w:rPr>
        <w:footnoteReference w:id="30"/>
      </w:r>
      <w:r>
        <w:rPr>
          <w:rFonts w:ascii="Times New Roman" w:hAnsi="Times New Roman" w:cs="Times New Roman"/>
          <w:lang w:val="en-US"/>
        </w:rPr>
        <w:t xml:space="preserve"> </w:t>
      </w:r>
      <w:r w:rsidRPr="00520ADB" w:rsidR="00957692">
        <w:rPr>
          <w:rFonts w:ascii="Times New Roman" w:eastAsia="Times" w:hAnsi="Times New Roman" w:cs="Times New Roman"/>
        </w:rPr>
        <w:t>All of the data for the visualizations are stored as JSON files to simplify deployment and increase the stability of our application</w:t>
      </w:r>
      <w:r w:rsidRPr="00520ADB" w:rsidR="00957692">
        <w:rPr>
          <w:rFonts w:ascii="Times New Roman" w:eastAsia="Times" w:hAnsi="Times New Roman" w:cs="Times New Roman"/>
        </w:rPr>
        <w:t xml:space="preserve">. </w:t>
      </w:r>
      <w:r w:rsidRPr="00520ADB">
        <w:rPr>
          <w:rFonts w:ascii="Times New Roman" w:eastAsia="Times" w:hAnsi="Times New Roman" w:cs="Times New Roman"/>
        </w:rPr>
        <w:t xml:space="preserve">This design choice removes the need for a backend database, making it relatively easy to run the website from alternative sources. </w:t>
      </w:r>
      <w:r w:rsidR="00A3185B">
        <w:rPr>
          <w:rFonts w:ascii="Times New Roman" w:eastAsia="Times" w:hAnsi="Times New Roman" w:cs="Times New Roman"/>
        </w:rPr>
        <w:t>Keeping the backend of the website minimal</w:t>
      </w:r>
      <w:r w:rsidR="007B3AD5">
        <w:rPr>
          <w:rFonts w:ascii="Times New Roman" w:eastAsia="Times" w:hAnsi="Times New Roman" w:cs="Times New Roman"/>
        </w:rPr>
        <w:t xml:space="preserve"> </w:t>
      </w:r>
      <w:r w:rsidR="00A3185B">
        <w:rPr>
          <w:rFonts w:ascii="Times New Roman" w:eastAsia="Times" w:hAnsi="Times New Roman" w:cs="Times New Roman"/>
        </w:rPr>
        <w:t xml:space="preserve">also </w:t>
      </w:r>
      <w:r w:rsidR="007B3AD5">
        <w:rPr>
          <w:rFonts w:ascii="Times New Roman" w:eastAsia="Times" w:hAnsi="Times New Roman" w:cs="Times New Roman"/>
        </w:rPr>
        <w:t>facilitates long-term access to the project</w:t>
      </w:r>
      <w:r w:rsidR="00A3185B">
        <w:rPr>
          <w:rFonts w:ascii="Times New Roman" w:eastAsia="Times" w:hAnsi="Times New Roman" w:cs="Times New Roman"/>
        </w:rPr>
        <w:t xml:space="preserve"> by minimizing the ways that the site could become obsolete</w:t>
      </w:r>
      <w:r w:rsidR="007B3AD5">
        <w:rPr>
          <w:rFonts w:ascii="Times New Roman" w:eastAsia="Times" w:hAnsi="Times New Roman" w:cs="Times New Roman"/>
        </w:rPr>
        <w:t xml:space="preserve">. </w:t>
      </w:r>
      <w:r>
        <w:rPr>
          <w:rFonts w:ascii="Times New Roman" w:eastAsia="Times" w:hAnsi="Times New Roman" w:cs="Times New Roman"/>
        </w:rPr>
        <w:t xml:space="preserve">Code to create the topic model files are included in the repository containing the code for producing the topic models. </w:t>
      </w:r>
    </w:p>
    <w:p w:rsidR="0013747B" w:rsidRPr="0013747B" w:rsidP="0013747B" w14:paraId="745E4BAB" w14:textId="77777777">
      <w:pPr>
        <w:jc w:val="both"/>
        <w:rPr>
          <w:rFonts w:ascii="Times New Roman" w:hAnsi="Times New Roman" w:cs="Times New Roman"/>
          <w:lang w:val="en-US"/>
        </w:rPr>
      </w:pPr>
    </w:p>
    <w:p w:rsidR="005C310E" w:rsidRPr="00EA28A6" w:rsidP="00802191" w14:paraId="0C352A88" w14:textId="66456749">
      <w:pPr>
        <w:jc w:val="both"/>
        <w:rPr>
          <w:rFonts w:ascii="Times New Roman" w:hAnsi="Times New Roman" w:cs="Times New Roman"/>
          <w:lang w:val="en-US"/>
        </w:rPr>
      </w:pPr>
    </w:p>
    <w:sectPr>
      <w:headerReference w:type="default" r:id="rI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w:panose1 w:val="02000500000000000000"/>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footnote w:type="separator" w:id="0">
    <w:p w:rsidR="00A14B5A" w14:paraId="75E72A35" w14:textId="77777777">
      <w:pPr>
        <w:spacing w:line="240" w:lineRule="auto"/>
      </w:pPr>
      <w:r>
        <w:separator/>
      </w:r>
    </w:p>
  </w:footnote>
  <w:footnote w:type="continuationSeparator" w:id="1">
    <w:p w:rsidR="00A14B5A" w14:paraId="1E9D714A" w14:textId="77777777">
      <w:pPr>
        <w:spacing w:line="240" w:lineRule="auto"/>
      </w:pPr>
      <w:r>
        <w:continuationSeparator/>
      </w:r>
    </w:p>
  </w:footnote>
  <w:footnote w:id="2">
    <w:p w:rsidR="00F3532B" w:rsidRPr="00A3185B" w:rsidP="00A3185B" w14:paraId="61E79075" w14:textId="77777777">
      <w:pPr>
        <w:jc w:val="both"/>
        <w:rPr>
          <w:rFonts w:ascii="Times New Roman" w:eastAsia="Times New Roman" w:hAnsi="Times New Roman" w:cs="Times New Roman"/>
          <w:sz w:val="20"/>
          <w:szCs w:val="20"/>
          <w:lang w:val="en-US"/>
        </w:rPr>
      </w:pPr>
      <w:r w:rsidRPr="00A3185B">
        <w:rPr>
          <w:rStyle w:val="FootnoteReference"/>
          <w:rFonts w:ascii="Times New Roman" w:hAnsi="Times New Roman" w:cs="Times New Roman"/>
          <w:sz w:val="20"/>
          <w:szCs w:val="20"/>
          <w:lang w:val="en-US"/>
        </w:rPr>
        <w:footnoteRef/>
      </w:r>
      <w:r w:rsidRPr="00A3185B">
        <w:rPr>
          <w:rFonts w:ascii="Times New Roman" w:hAnsi="Times New Roman" w:cs="Times New Roman"/>
          <w:sz w:val="20"/>
          <w:szCs w:val="20"/>
          <w:lang w:val="en-US"/>
        </w:rPr>
        <w:t xml:space="preserve"> </w:t>
      </w:r>
      <w:r w:rsidRPr="00A3185B">
        <w:rPr>
          <w:rFonts w:ascii="Times New Roman" w:eastAsia="Times New Roman" w:hAnsi="Times New Roman" w:cs="Times New Roman"/>
          <w:sz w:val="20"/>
          <w:szCs w:val="20"/>
          <w:lang w:val="en-US"/>
        </w:rPr>
        <w:t xml:space="preserve">Federal Writers' Project papers #3709, Southern Historical Collection, The Wilson Library, University of North Carolina at Chapel Hill. </w:t>
      </w:r>
    </w:p>
  </w:footnote>
  <w:footnote w:id="3">
    <w:p w:rsidR="008B0D23" w:rsidRPr="00A3185B" w:rsidP="00A3185B" w14:paraId="5E48B71C" w14:textId="3A2A63D5">
      <w:pPr>
        <w:pStyle w:val="FootnoteText"/>
        <w:jc w:val="both"/>
        <w:rPr>
          <w:rFonts w:ascii="Times New Roman" w:hAnsi="Times New Roman" w:cs="Times New Roman"/>
        </w:rPr>
      </w:pPr>
      <w:r w:rsidRPr="00A3185B">
        <w:rPr>
          <w:rStyle w:val="FootnoteReference"/>
          <w:rFonts w:ascii="Times New Roman" w:hAnsi="Times New Roman" w:cs="Times New Roman"/>
        </w:rPr>
        <w:footnoteRef/>
      </w:r>
      <w:r w:rsidRPr="00A3185B">
        <w:rPr>
          <w:rFonts w:ascii="Times New Roman" w:hAnsi="Times New Roman" w:cs="Times New Roman"/>
        </w:rPr>
        <w:t xml:space="preserve"> For more, see https://catalog.lib.unc.edu/catalog/UNCb2431314</w:t>
      </w:r>
    </w:p>
  </w:footnote>
  <w:footnote w:id="4">
    <w:p w:rsidR="00452EA5" w:rsidRPr="00A3185B" w:rsidP="00A3185B" w14:paraId="6D662BA0" w14:textId="737F38CB">
      <w:pPr>
        <w:jc w:val="both"/>
        <w:rPr>
          <w:rFonts w:ascii="Times New Roman" w:eastAsia="Times New Roman" w:hAnsi="Times New Roman" w:cs="Times New Roman"/>
          <w:sz w:val="20"/>
          <w:szCs w:val="20"/>
          <w:lang w:val="en-US"/>
        </w:rPr>
      </w:pPr>
      <w:r w:rsidRPr="00A3185B">
        <w:rPr>
          <w:rStyle w:val="FootnoteReference"/>
          <w:rFonts w:ascii="Times New Roman" w:hAnsi="Times New Roman" w:cs="Times New Roman"/>
          <w:sz w:val="20"/>
          <w:szCs w:val="20"/>
          <w:lang w:val="en-US"/>
        </w:rPr>
        <w:footnoteRef/>
      </w:r>
      <w:r w:rsidRPr="00A3185B">
        <w:rPr>
          <w:rFonts w:ascii="Times New Roman" w:hAnsi="Times New Roman" w:cs="Times New Roman"/>
          <w:sz w:val="20"/>
          <w:szCs w:val="20"/>
          <w:lang w:val="en-US"/>
        </w:rPr>
        <w:t xml:space="preserve"> Courtney </w:t>
      </w:r>
      <w:r w:rsidRPr="00A3185B">
        <w:rPr>
          <w:rFonts w:ascii="Times New Roman" w:hAnsi="Times New Roman" w:cs="Times New Roman"/>
          <w:sz w:val="20"/>
          <w:szCs w:val="20"/>
          <w:lang w:val="en-US"/>
        </w:rPr>
        <w:t>Rivard</w:t>
      </w:r>
      <w:r w:rsidRPr="00A3185B">
        <w:rPr>
          <w:rFonts w:ascii="Times New Roman" w:hAnsi="Times New Roman" w:cs="Times New Roman"/>
          <w:sz w:val="20"/>
          <w:szCs w:val="20"/>
          <w:lang w:val="en-US"/>
        </w:rPr>
        <w:t xml:space="preserve">, Taylor Arnold, Lauren Tilton. “Building Pedagogy into Project Development: Making Data Construction Visible in Digital Projects.” </w:t>
      </w:r>
      <w:r w:rsidRPr="00A3185B">
        <w:rPr>
          <w:rFonts w:ascii="Times New Roman" w:eastAsia="Times New Roman" w:hAnsi="Times New Roman" w:cs="Times New Roman"/>
          <w:sz w:val="20"/>
          <w:szCs w:val="20"/>
          <w:lang w:val="en-US"/>
        </w:rPr>
        <w:t>Digital Humanities Quarterly, 13.2 (2019).</w:t>
      </w:r>
      <w:r w:rsidRPr="00A3185B" w:rsidR="008052B4">
        <w:rPr>
          <w:rFonts w:ascii="Times New Roman" w:hAnsi="Times New Roman" w:cs="Times New Roman"/>
          <w:sz w:val="20"/>
          <w:szCs w:val="20"/>
          <w:lang w:val="en-US"/>
        </w:rPr>
        <w:t xml:space="preserve"> </w:t>
      </w:r>
    </w:p>
  </w:footnote>
  <w:footnote w:id="5">
    <w:p w:rsidR="008B0D23" w:rsidRPr="00A3185B" w:rsidP="00A3185B" w14:paraId="498416EF" w14:textId="22C9567E">
      <w:pPr>
        <w:pStyle w:val="FootnoteText"/>
        <w:jc w:val="both"/>
        <w:rPr>
          <w:rFonts w:ascii="Times New Roman" w:hAnsi="Times New Roman" w:cs="Times New Roman"/>
        </w:rPr>
      </w:pPr>
      <w:r w:rsidRPr="00A3185B">
        <w:rPr>
          <w:rStyle w:val="FootnoteReference"/>
          <w:rFonts w:ascii="Times New Roman" w:hAnsi="Times New Roman" w:cs="Times New Roman"/>
        </w:rPr>
        <w:footnoteRef/>
      </w:r>
      <w:r w:rsidRPr="00A3185B">
        <w:rPr>
          <w:rFonts w:ascii="Times New Roman" w:hAnsi="Times New Roman" w:cs="Times New Roman"/>
        </w:rPr>
        <w:t xml:space="preserve"> We recognize that there are debates about the term "normalized". In this context, we use the word to indicate a specific approach to structuring, which is referred to as "database normalization". </w:t>
      </w:r>
    </w:p>
  </w:footnote>
  <w:footnote w:id="6">
    <w:p w:rsidR="00DB6BE9" w:rsidRPr="00A3185B" w:rsidP="00A3185B" w14:paraId="3F8DB60B" w14:textId="77777777">
      <w:pPr>
        <w:pStyle w:val="HTMLPreformatted"/>
        <w:jc w:val="both"/>
        <w:rPr>
          <w:rFonts w:ascii="Times New Roman" w:hAnsi="Times New Roman" w:cs="Times New Roman"/>
          <w:lang w:val="en-US"/>
        </w:rPr>
      </w:pPr>
      <w:r w:rsidRPr="00A3185B">
        <w:rPr>
          <w:rStyle w:val="FootnoteReference"/>
          <w:rFonts w:ascii="Times New Roman" w:hAnsi="Times New Roman" w:cs="Times New Roman"/>
          <w:lang w:val="en-US"/>
        </w:rPr>
        <w:footnoteRef/>
      </w:r>
      <w:r w:rsidRPr="00A3185B">
        <w:rPr>
          <w:rFonts w:ascii="Times New Roman" w:hAnsi="Times New Roman" w:cs="Times New Roman"/>
          <w:lang w:val="en-US"/>
        </w:rPr>
        <w:t xml:space="preserve"> Hadley Wickham, “Tidy data,” </w:t>
      </w:r>
      <w:r w:rsidRPr="00A3185B">
        <w:rPr>
          <w:rFonts w:ascii="Times New Roman" w:hAnsi="Times New Roman" w:cs="Times New Roman"/>
          <w:i/>
          <w:iCs/>
          <w:lang w:val="en-US"/>
        </w:rPr>
        <w:t>The Journal of Statistical Software</w:t>
      </w:r>
      <w:r w:rsidRPr="00A3185B">
        <w:rPr>
          <w:rFonts w:ascii="Times New Roman" w:hAnsi="Times New Roman" w:cs="Times New Roman"/>
          <w:lang w:val="en-US"/>
        </w:rPr>
        <w:t xml:space="preserve">. 59.10 (2014). </w:t>
      </w:r>
    </w:p>
  </w:footnote>
  <w:footnote w:id="7">
    <w:p w:rsidR="00367627" w:rsidRPr="00A3185B" w:rsidP="00A3185B" w14:paraId="294E9FD3" w14:textId="2729C7B8">
      <w:pPr>
        <w:pStyle w:val="FootnoteText"/>
        <w:jc w:val="both"/>
        <w:rPr>
          <w:rFonts w:ascii="Times New Roman" w:hAnsi="Times New Roman" w:cs="Times New Roman"/>
          <w:lang w:val="en-US"/>
        </w:rPr>
      </w:pPr>
      <w:r w:rsidRPr="00A3185B">
        <w:rPr>
          <w:rStyle w:val="FootnoteReference"/>
          <w:rFonts w:ascii="Times New Roman" w:hAnsi="Times New Roman" w:cs="Times New Roman"/>
        </w:rPr>
        <w:footnoteRef/>
      </w:r>
      <w:r w:rsidRPr="00A3185B" w:rsidR="008052B4">
        <w:rPr>
          <w:rFonts w:ascii="Times New Roman" w:hAnsi="Times New Roman" w:cs="Times New Roman"/>
        </w:rPr>
        <w:t xml:space="preserve"> </w:t>
      </w:r>
      <w:r w:rsidRPr="00A3185B" w:rsidR="00DE4606">
        <w:rPr>
          <w:rFonts w:ascii="Times New Roman" w:hAnsi="Times New Roman" w:cs="Times New Roman"/>
          <w:lang w:val="en-US"/>
        </w:rPr>
        <w:t>“What Gets Counted Counts.” (2020). In Data Feminism. Retrieved from https://data-feminism.mitpress.mit.edu/pub/h1w0nbqp</w:t>
      </w:r>
    </w:p>
  </w:footnote>
  <w:footnote w:id="8">
    <w:p w:rsidR="00DE4606" w:rsidRPr="00A3185B" w:rsidP="00A3185B" w14:paraId="3EC9B540" w14:textId="3154A5AA">
      <w:pPr>
        <w:pStyle w:val="FootnoteText"/>
        <w:jc w:val="both"/>
        <w:rPr>
          <w:rFonts w:ascii="Times New Roman" w:hAnsi="Times New Roman" w:cs="Times New Roman"/>
          <w:lang w:val="en-US"/>
        </w:rPr>
      </w:pPr>
      <w:r w:rsidRPr="00A3185B">
        <w:rPr>
          <w:rStyle w:val="FootnoteReference"/>
          <w:rFonts w:ascii="Times New Roman" w:hAnsi="Times New Roman" w:cs="Times New Roman"/>
        </w:rPr>
        <w:footnoteRef/>
      </w:r>
      <w:r w:rsidRPr="00A3185B">
        <w:rPr>
          <w:rFonts w:ascii="Times New Roman" w:hAnsi="Times New Roman" w:cs="Times New Roman"/>
        </w:rPr>
        <w:t xml:space="preserve"> </w:t>
      </w:r>
      <w:r w:rsidRPr="00A3185B">
        <w:rPr>
          <w:rFonts w:ascii="Times New Roman" w:hAnsi="Times New Roman" w:cs="Times New Roman"/>
          <w:lang w:val="en-US"/>
        </w:rPr>
        <w:t>Jessica Marie Johnson; Markup Bodies: Black [Life] Studies and Slavery [Death] Studies at the Digital Crossroads. </w:t>
      </w:r>
      <w:r w:rsidRPr="00A3185B">
        <w:rPr>
          <w:rFonts w:ascii="Times New Roman" w:hAnsi="Times New Roman" w:cs="Times New Roman"/>
          <w:i/>
          <w:iCs/>
          <w:lang w:val="en-US"/>
        </w:rPr>
        <w:t>Social Text</w:t>
      </w:r>
      <w:r w:rsidRPr="00A3185B">
        <w:rPr>
          <w:rFonts w:ascii="Times New Roman" w:hAnsi="Times New Roman" w:cs="Times New Roman"/>
          <w:lang w:val="en-US"/>
        </w:rPr>
        <w:t xml:space="preserve"> 1 December 2018; 36 (4 (137)): 57–79. </w:t>
      </w:r>
      <w:r w:rsidRPr="00A3185B">
        <w:rPr>
          <w:rFonts w:ascii="Times New Roman" w:hAnsi="Times New Roman" w:cs="Times New Roman"/>
          <w:lang w:val="en-US"/>
        </w:rPr>
        <w:t>doi</w:t>
      </w:r>
      <w:r w:rsidRPr="00A3185B">
        <w:rPr>
          <w:rFonts w:ascii="Times New Roman" w:hAnsi="Times New Roman" w:cs="Times New Roman"/>
          <w:lang w:val="en-US"/>
        </w:rPr>
        <w:t>: </w:t>
      </w:r>
      <w:hyperlink r:id="rId1" w:history="1">
        <w:r w:rsidRPr="00ED6293" w:rsidR="00F81FFE">
          <w:rPr>
            <w:rStyle w:val="Hyperlink"/>
            <w:rFonts w:ascii="Times New Roman" w:hAnsi="Times New Roman" w:cs="Times New Roman"/>
            <w:lang w:val="en-US"/>
          </w:rPr>
          <w:t>https://doi.org/10.1215/01642472-7145658</w:t>
        </w:r>
      </w:hyperlink>
      <w:r w:rsidR="00F81FFE">
        <w:rPr>
          <w:rFonts w:ascii="Times New Roman" w:hAnsi="Times New Roman" w:cs="Times New Roman"/>
          <w:lang w:val="en-US"/>
        </w:rPr>
        <w:t xml:space="preserve">. See also </w:t>
      </w:r>
      <w:r w:rsidRPr="00B53285" w:rsidR="00B53285">
        <w:rPr>
          <w:rFonts w:ascii="Times New Roman" w:hAnsi="Times New Roman" w:cs="Times New Roman"/>
          <w:lang w:val="en-US"/>
        </w:rPr>
        <w:t xml:space="preserve">Earhart, Amy E., and </w:t>
      </w:r>
      <w:r w:rsidRPr="00B53285" w:rsidR="00B53285">
        <w:rPr>
          <w:rFonts w:ascii="Times New Roman" w:hAnsi="Times New Roman" w:cs="Times New Roman"/>
          <w:lang w:val="en-US"/>
        </w:rPr>
        <w:t>Toniesha</w:t>
      </w:r>
      <w:r w:rsidRPr="00B53285" w:rsidR="00B53285">
        <w:rPr>
          <w:rFonts w:ascii="Times New Roman" w:hAnsi="Times New Roman" w:cs="Times New Roman"/>
          <w:lang w:val="en-US"/>
        </w:rPr>
        <w:t xml:space="preserve"> L. Taylor. “Pedagogies of Race: Digital Humanities in the Age of Ferguson.” Debates in the Digital Huma</w:t>
      </w:r>
      <w:r w:rsidR="00B53285">
        <w:rPr>
          <w:rFonts w:ascii="Times New Roman" w:hAnsi="Times New Roman" w:cs="Times New Roman"/>
          <w:lang w:val="en-US"/>
        </w:rPr>
        <w:t xml:space="preserve">nities, JSTOR, 2016, pp. 251–64; </w:t>
      </w:r>
      <w:r w:rsidRPr="00B53285" w:rsidR="00B53285">
        <w:rPr>
          <w:rFonts w:ascii="Times New Roman" w:hAnsi="Times New Roman" w:cs="Times New Roman"/>
          <w:lang w:val="en-US"/>
        </w:rPr>
        <w:t>Mahoney, Jennifer, et al. “Data Fail: Teaching Data Literacy with African Diaspora Digital Humanities.” Journal of Interactive Te</w:t>
      </w:r>
      <w:r w:rsidR="00B53285">
        <w:rPr>
          <w:rFonts w:ascii="Times New Roman" w:hAnsi="Times New Roman" w:cs="Times New Roman"/>
          <w:lang w:val="en-US"/>
        </w:rPr>
        <w:t xml:space="preserve">chnology &amp; </w:t>
      </w:r>
      <w:r w:rsidR="005075D4">
        <w:rPr>
          <w:rFonts w:ascii="Times New Roman" w:hAnsi="Times New Roman" w:cs="Times New Roman"/>
          <w:lang w:val="en-US"/>
        </w:rPr>
        <w:t>Pedagogy</w:t>
      </w:r>
      <w:r w:rsidR="00B53285">
        <w:rPr>
          <w:rFonts w:ascii="Times New Roman" w:hAnsi="Times New Roman" w:cs="Times New Roman"/>
          <w:lang w:val="en-US"/>
        </w:rPr>
        <w:t xml:space="preserve">, Dec. 2020; </w:t>
      </w:r>
      <w:r w:rsidRPr="00B53285" w:rsidR="00B53285">
        <w:rPr>
          <w:rFonts w:ascii="Times New Roman" w:hAnsi="Times New Roman" w:cs="Times New Roman"/>
          <w:lang w:val="en-US"/>
        </w:rPr>
        <w:t>Noble, Safiya Umoja. “Toward a Critical Black Digital Humanities.” Debates in the Digital Humanities, 2019, pp. 25–35.</w:t>
      </w:r>
    </w:p>
  </w:footnote>
  <w:footnote w:id="9">
    <w:p w:rsidR="005D57DD" w:rsidRPr="00A3185B" w:rsidP="00A3185B" w14:paraId="2D569AA9" w14:textId="041ACD6F">
      <w:pPr>
        <w:pStyle w:val="FootnoteText"/>
        <w:jc w:val="both"/>
        <w:rPr>
          <w:rFonts w:ascii="Times New Roman" w:hAnsi="Times New Roman" w:cs="Times New Roman"/>
          <w:lang w:val="en-US"/>
        </w:rPr>
      </w:pPr>
      <w:r w:rsidRPr="00A3185B">
        <w:rPr>
          <w:rStyle w:val="FootnoteReference"/>
          <w:rFonts w:ascii="Times New Roman" w:hAnsi="Times New Roman" w:cs="Times New Roman"/>
          <w:lang w:val="en-US"/>
        </w:rPr>
        <w:footnoteRef/>
      </w:r>
      <w:r w:rsidRPr="00A3185B">
        <w:rPr>
          <w:rFonts w:ascii="Times New Roman" w:hAnsi="Times New Roman" w:cs="Times New Roman"/>
          <w:lang w:val="en-US"/>
        </w:rPr>
        <w:t xml:space="preserve"> These are not exhaustive, focusing most on flagging a few interviews of people of Greek and Cuban descent.</w:t>
      </w:r>
    </w:p>
  </w:footnote>
  <w:footnote w:id="10">
    <w:p w:rsidR="00EE4A72" w:rsidRPr="00A3185B" w:rsidP="00A3185B" w14:paraId="2FE0D6BC" w14:textId="77777777">
      <w:pPr>
        <w:pStyle w:val="FootnoteText"/>
        <w:jc w:val="both"/>
        <w:rPr>
          <w:rFonts w:ascii="Times New Roman" w:hAnsi="Times New Roman" w:cs="Times New Roman"/>
          <w:lang w:val="en-US"/>
        </w:rPr>
      </w:pPr>
      <w:r w:rsidRPr="00A3185B">
        <w:rPr>
          <w:rStyle w:val="FootnoteReference"/>
          <w:rFonts w:ascii="Times New Roman" w:hAnsi="Times New Roman" w:cs="Times New Roman"/>
          <w:lang w:val="en-US"/>
        </w:rPr>
        <w:footnoteRef/>
      </w:r>
      <w:r w:rsidRPr="00A3185B">
        <w:rPr>
          <w:rFonts w:ascii="Times New Roman" w:hAnsi="Times New Roman" w:cs="Times New Roman"/>
          <w:lang w:val="en-US"/>
        </w:rPr>
        <w:t xml:space="preserve"> Arnold, Taylor, Alexander, Emeline Blevins, </w:t>
      </w:r>
      <w:r w:rsidRPr="00A3185B">
        <w:rPr>
          <w:rFonts w:ascii="Times New Roman" w:hAnsi="Times New Roman" w:cs="Times New Roman"/>
          <w:lang w:val="en-US"/>
        </w:rPr>
        <w:t>Rivard</w:t>
      </w:r>
      <w:r w:rsidRPr="00A3185B">
        <w:rPr>
          <w:rFonts w:ascii="Times New Roman" w:hAnsi="Times New Roman" w:cs="Times New Roman"/>
          <w:lang w:val="en-US"/>
        </w:rPr>
        <w:t xml:space="preserve">, Courtney, Tilton, Lauren, &amp; Wexler, Laura. (2020). FWP Life History Project in the American South: Machine Readable Text and Metadata (Version 1.0). </w:t>
      </w:r>
      <w:r w:rsidRPr="00A3185B">
        <w:rPr>
          <w:rFonts w:ascii="Times New Roman" w:hAnsi="Times New Roman" w:cs="Times New Roman"/>
          <w:lang w:val="en-US"/>
        </w:rPr>
        <w:t>Zenodo</w:t>
      </w:r>
      <w:r w:rsidRPr="00A3185B">
        <w:rPr>
          <w:rFonts w:ascii="Times New Roman" w:hAnsi="Times New Roman" w:cs="Times New Roman"/>
          <w:lang w:val="en-US"/>
        </w:rPr>
        <w:t>. http://doi.org/10.5281/zenodo.3865765</w:t>
      </w:r>
    </w:p>
  </w:footnote>
  <w:footnote w:id="11">
    <w:p w:rsidR="00137DCB" w:rsidRPr="00A3185B" w:rsidP="00A3185B" w14:paraId="2A04C915" w14:textId="73239BD5">
      <w:pPr>
        <w:pStyle w:val="FootnoteText"/>
        <w:jc w:val="both"/>
        <w:rPr>
          <w:rFonts w:ascii="Times New Roman" w:hAnsi="Times New Roman" w:cs="Times New Roman"/>
          <w:lang w:val="en-US"/>
        </w:rPr>
      </w:pPr>
      <w:r w:rsidRPr="00A3185B">
        <w:rPr>
          <w:rStyle w:val="FootnoteReference"/>
          <w:rFonts w:ascii="Times New Roman" w:hAnsi="Times New Roman" w:cs="Times New Roman"/>
          <w:lang w:val="en-US"/>
        </w:rPr>
        <w:footnoteRef/>
      </w:r>
      <w:r w:rsidRPr="00A3185B">
        <w:rPr>
          <w:rFonts w:ascii="Times New Roman" w:hAnsi="Times New Roman" w:cs="Times New Roman"/>
          <w:lang w:val="en-US"/>
        </w:rPr>
        <w:t xml:space="preserve"> </w:t>
      </w:r>
      <w:r w:rsidRPr="00A3185B" w:rsidR="001602E0">
        <w:rPr>
          <w:rFonts w:ascii="Times New Roman" w:hAnsi="Times New Roman" w:cs="Times New Roman"/>
          <w:lang w:val="en-US"/>
        </w:rPr>
        <w:t>The tests</w:t>
      </w:r>
      <w:r w:rsidRPr="00A3185B" w:rsidR="00311406">
        <w:rPr>
          <w:rFonts w:ascii="Times New Roman" w:hAnsi="Times New Roman" w:cs="Times New Roman"/>
          <w:lang w:val="en-US"/>
        </w:rPr>
        <w:t xml:space="preserve"> ensure, for example, that all of the table keys link together and that the interviews appear to correctly match their metadata (i.e., contains the title of the interview in the text and has a reasonable number of words given the number of pages).</w:t>
      </w:r>
      <w:r w:rsidRPr="00A3185B" w:rsidR="001602E0">
        <w:rPr>
          <w:rFonts w:ascii="Times New Roman" w:hAnsi="Times New Roman" w:cs="Times New Roman"/>
          <w:lang w:val="en-US"/>
        </w:rPr>
        <w:t xml:space="preserve"> </w:t>
      </w:r>
    </w:p>
  </w:footnote>
  <w:footnote w:id="12">
    <w:p w:rsidR="00B246FF" w:rsidRPr="00A3185B" w:rsidP="00A3185B" w14:paraId="5AD9D988" w14:textId="7A59FC08">
      <w:pPr>
        <w:pStyle w:val="FootnoteText"/>
        <w:jc w:val="both"/>
        <w:rPr>
          <w:rFonts w:ascii="Times New Roman" w:hAnsi="Times New Roman" w:cs="Times New Roman"/>
          <w:lang w:val="en-US"/>
        </w:rPr>
      </w:pPr>
      <w:r w:rsidRPr="00A3185B">
        <w:rPr>
          <w:rStyle w:val="FootnoteReference"/>
          <w:rFonts w:ascii="Times New Roman" w:hAnsi="Times New Roman" w:cs="Times New Roman"/>
        </w:rPr>
        <w:footnoteRef/>
      </w:r>
      <w:r w:rsidRPr="00A3185B">
        <w:rPr>
          <w:rFonts w:ascii="Times New Roman" w:hAnsi="Times New Roman" w:cs="Times New Roman"/>
        </w:rPr>
        <w:t xml:space="preserve"> </w:t>
      </w:r>
      <w:r w:rsidRPr="00A3185B">
        <w:rPr>
          <w:rFonts w:ascii="Times New Roman" w:hAnsi="Times New Roman" w:cs="Times New Roman"/>
          <w:lang w:val="en-US"/>
        </w:rPr>
        <w:t xml:space="preserve">For more about debates on “cleaning” data, see Katie Rawson and Trevor Muñoz, “Against </w:t>
      </w:r>
      <w:r w:rsidRPr="00A3185B">
        <w:rPr>
          <w:rFonts w:ascii="Times New Roman" w:hAnsi="Times New Roman" w:cs="Times New Roman"/>
          <w:lang w:val="en-US"/>
        </w:rPr>
        <w:t>Cleaning</w:t>
      </w:r>
      <w:r w:rsidRPr="00A3185B">
        <w:rPr>
          <w:rFonts w:ascii="Times New Roman" w:hAnsi="Times New Roman" w:cs="Times New Roman"/>
          <w:lang w:val="en-US"/>
        </w:rPr>
        <w:t xml:space="preserve">” in </w:t>
      </w:r>
      <w:r w:rsidRPr="00A3185B">
        <w:rPr>
          <w:rFonts w:ascii="Times New Roman" w:hAnsi="Times New Roman" w:cs="Times New Roman"/>
          <w:i/>
          <w:lang w:val="en-US"/>
        </w:rPr>
        <w:t>Debates in the Digital Humanities 2019</w:t>
      </w:r>
      <w:r w:rsidRPr="00A3185B">
        <w:rPr>
          <w:rFonts w:ascii="Times New Roman" w:hAnsi="Times New Roman" w:cs="Times New Roman"/>
          <w:lang w:val="en-US"/>
        </w:rPr>
        <w:t xml:space="preserve"> eds. Lauren Klein and Matt Gold. Minnesota: University of Minnesota, 2019. </w:t>
      </w:r>
    </w:p>
    <w:p w:rsidR="00B246FF" w:rsidRPr="00A3185B" w:rsidP="00A3185B" w14:paraId="3DA21732" w14:textId="727B12B7">
      <w:pPr>
        <w:pStyle w:val="FootnoteText"/>
        <w:jc w:val="both"/>
        <w:rPr>
          <w:rFonts w:ascii="Times New Roman" w:hAnsi="Times New Roman" w:cs="Times New Roman"/>
          <w:lang w:val="en-US"/>
        </w:rPr>
      </w:pPr>
      <w:r w:rsidRPr="00A3185B">
        <w:rPr>
          <w:rFonts w:ascii="Times New Roman" w:hAnsi="Times New Roman" w:cs="Times New Roman"/>
          <w:lang w:val="en-US"/>
        </w:rPr>
        <w:t xml:space="preserve"> https://dhdebates.gc.cuny.edu/read/untitled-f2acf72c-a469-49d8-be35-67f9ac1e3a60/section/07154de9-4903-428e-9c61-7a92a6f22e51</w:t>
      </w:r>
    </w:p>
  </w:footnote>
  <w:footnote w:id="13">
    <w:p w:rsidR="00762CB8" w:rsidRPr="00A3185B" w:rsidP="00A3185B" w14:paraId="7BD80B0E" w14:textId="77777777">
      <w:pPr>
        <w:jc w:val="both"/>
        <w:rPr>
          <w:rFonts w:ascii="Times New Roman" w:eastAsia="Times New Roman" w:hAnsi="Times New Roman" w:cs="Times New Roman"/>
          <w:sz w:val="20"/>
          <w:szCs w:val="20"/>
          <w:lang w:val="en-US"/>
        </w:rPr>
      </w:pPr>
      <w:r w:rsidRPr="00A3185B">
        <w:rPr>
          <w:rStyle w:val="FootnoteReference"/>
          <w:rFonts w:ascii="Times New Roman" w:hAnsi="Times New Roman" w:cs="Times New Roman"/>
          <w:sz w:val="20"/>
          <w:szCs w:val="20"/>
          <w:lang w:val="en-US"/>
        </w:rPr>
        <w:footnoteRef/>
      </w:r>
      <w:r w:rsidRPr="00A3185B">
        <w:rPr>
          <w:rFonts w:ascii="Times New Roman" w:hAnsi="Times New Roman" w:cs="Times New Roman"/>
          <w:sz w:val="20"/>
          <w:szCs w:val="20"/>
          <w:lang w:val="en-US"/>
        </w:rPr>
        <w:t xml:space="preserve"> Taylor Arnold. A Tidy Data Model for Natural Language Processing Using </w:t>
      </w:r>
      <w:r w:rsidRPr="00A3185B">
        <w:rPr>
          <w:rFonts w:ascii="Times New Roman" w:hAnsi="Times New Roman" w:cs="Times New Roman"/>
          <w:sz w:val="20"/>
          <w:szCs w:val="20"/>
          <w:lang w:val="en-US"/>
        </w:rPr>
        <w:t>cleanNLP</w:t>
      </w:r>
      <w:r w:rsidRPr="00A3185B">
        <w:rPr>
          <w:rFonts w:ascii="Times New Roman" w:hAnsi="Times New Roman" w:cs="Times New Roman"/>
          <w:sz w:val="20"/>
          <w:szCs w:val="20"/>
          <w:lang w:val="en-US"/>
        </w:rPr>
        <w:t xml:space="preserve"> </w:t>
      </w:r>
      <w:r w:rsidRPr="00A3185B">
        <w:rPr>
          <w:rFonts w:ascii="Times New Roman" w:eastAsia="Times New Roman" w:hAnsi="Times New Roman" w:cs="Times New Roman"/>
          <w:sz w:val="20"/>
          <w:szCs w:val="20"/>
          <w:lang w:val="en-US"/>
        </w:rPr>
        <w:t>The R Journal, 9.2 (2017): 248-26.</w:t>
      </w:r>
    </w:p>
  </w:footnote>
  <w:footnote w:id="14">
    <w:p w:rsidR="00636BDE" w:rsidRPr="00A3185B" w:rsidP="00A3185B" w14:paraId="787DEF07" w14:textId="77777777">
      <w:pPr>
        <w:jc w:val="both"/>
        <w:rPr>
          <w:rFonts w:ascii="Times New Roman" w:eastAsia="Times New Roman" w:hAnsi="Times New Roman" w:cs="Times New Roman"/>
          <w:sz w:val="20"/>
          <w:szCs w:val="20"/>
          <w:lang w:val="en-US"/>
        </w:rPr>
      </w:pPr>
      <w:r w:rsidRPr="00A3185B">
        <w:rPr>
          <w:rStyle w:val="FootnoteReference"/>
          <w:rFonts w:ascii="Times New Roman" w:hAnsi="Times New Roman" w:cs="Times New Roman"/>
          <w:sz w:val="20"/>
          <w:szCs w:val="20"/>
          <w:lang w:val="en-US"/>
        </w:rPr>
        <w:footnoteRef/>
      </w:r>
      <w:r w:rsidRPr="00A3185B">
        <w:rPr>
          <w:rFonts w:ascii="Times New Roman" w:hAnsi="Times New Roman" w:cs="Times New Roman"/>
          <w:sz w:val="20"/>
          <w:szCs w:val="20"/>
          <w:lang w:val="en-US"/>
        </w:rPr>
        <w:t xml:space="preserve"> </w:t>
      </w:r>
      <w:r w:rsidRPr="00A3185B">
        <w:rPr>
          <w:rFonts w:ascii="Times New Roman" w:eastAsia="Times New Roman" w:hAnsi="Times New Roman" w:cs="Times New Roman"/>
          <w:sz w:val="20"/>
          <w:szCs w:val="20"/>
          <w:lang w:val="en-US"/>
        </w:rPr>
        <w:t>Honnibal</w:t>
      </w:r>
      <w:r w:rsidRPr="00A3185B">
        <w:rPr>
          <w:rFonts w:ascii="Times New Roman" w:eastAsia="Times New Roman" w:hAnsi="Times New Roman" w:cs="Times New Roman"/>
          <w:sz w:val="20"/>
          <w:szCs w:val="20"/>
          <w:lang w:val="en-US"/>
        </w:rPr>
        <w:t xml:space="preserve">, Matthew and </w:t>
      </w:r>
      <w:r w:rsidRPr="00A3185B">
        <w:rPr>
          <w:rFonts w:ascii="Times New Roman" w:eastAsia="Times New Roman" w:hAnsi="Times New Roman" w:cs="Times New Roman"/>
          <w:sz w:val="20"/>
          <w:szCs w:val="20"/>
          <w:lang w:val="en-US"/>
        </w:rPr>
        <w:t>Montani</w:t>
      </w:r>
      <w:r w:rsidRPr="00A3185B">
        <w:rPr>
          <w:rFonts w:ascii="Times New Roman" w:eastAsia="Times New Roman" w:hAnsi="Times New Roman" w:cs="Times New Roman"/>
          <w:sz w:val="20"/>
          <w:szCs w:val="20"/>
          <w:lang w:val="en-US"/>
        </w:rPr>
        <w:t xml:space="preserve">, Ines and Van </w:t>
      </w:r>
      <w:r w:rsidRPr="00A3185B">
        <w:rPr>
          <w:rFonts w:ascii="Times New Roman" w:eastAsia="Times New Roman" w:hAnsi="Times New Roman" w:cs="Times New Roman"/>
          <w:sz w:val="20"/>
          <w:szCs w:val="20"/>
          <w:lang w:val="en-US"/>
        </w:rPr>
        <w:t>Landeghem</w:t>
      </w:r>
      <w:r w:rsidRPr="00A3185B">
        <w:rPr>
          <w:rFonts w:ascii="Times New Roman" w:eastAsia="Times New Roman" w:hAnsi="Times New Roman" w:cs="Times New Roman"/>
          <w:sz w:val="20"/>
          <w:szCs w:val="20"/>
          <w:lang w:val="en-US"/>
        </w:rPr>
        <w:t>, Sofie and Boyd, Adriane. “</w:t>
      </w:r>
      <w:r w:rsidRPr="00A3185B">
        <w:rPr>
          <w:rFonts w:ascii="Times New Roman" w:eastAsia="Times New Roman" w:hAnsi="Times New Roman" w:cs="Times New Roman"/>
          <w:sz w:val="20"/>
          <w:szCs w:val="20"/>
          <w:lang w:val="en-US"/>
        </w:rPr>
        <w:t>spaCy</w:t>
      </w:r>
      <w:r w:rsidRPr="00A3185B">
        <w:rPr>
          <w:rFonts w:ascii="Times New Roman" w:eastAsia="Times New Roman" w:hAnsi="Times New Roman" w:cs="Times New Roman"/>
          <w:sz w:val="20"/>
          <w:szCs w:val="20"/>
          <w:lang w:val="en-US"/>
        </w:rPr>
        <w:t xml:space="preserve">: Industrial-strength Natural Language Processing in Python." 2020, </w:t>
      </w:r>
      <w:r w:rsidRPr="00A3185B">
        <w:rPr>
          <w:rFonts w:ascii="Times New Roman" w:eastAsia="Times New Roman" w:hAnsi="Times New Roman" w:cs="Times New Roman"/>
          <w:sz w:val="20"/>
          <w:szCs w:val="20"/>
          <w:lang w:val="en-US"/>
        </w:rPr>
        <w:t>Zenodo</w:t>
      </w:r>
      <w:r w:rsidRPr="00A3185B">
        <w:rPr>
          <w:rFonts w:ascii="Times New Roman" w:eastAsia="Times New Roman" w:hAnsi="Times New Roman" w:cs="Times New Roman"/>
          <w:sz w:val="20"/>
          <w:szCs w:val="20"/>
          <w:lang w:val="en-US"/>
        </w:rPr>
        <w:t>. 10.5281/zenodo.1212303.</w:t>
      </w:r>
    </w:p>
  </w:footnote>
  <w:footnote w:id="15">
    <w:p w:rsidR="008E027D" w:rsidRPr="00A3185B" w:rsidP="00A3185B" w14:paraId="2E99EB6B" w14:textId="77777777">
      <w:pPr>
        <w:jc w:val="both"/>
        <w:rPr>
          <w:rFonts w:ascii="Times New Roman" w:eastAsia="Times New Roman" w:hAnsi="Times New Roman" w:cs="Times New Roman"/>
          <w:sz w:val="20"/>
          <w:szCs w:val="20"/>
          <w:lang w:val="en-US"/>
        </w:rPr>
      </w:pPr>
      <w:r w:rsidRPr="00A3185B">
        <w:rPr>
          <w:rStyle w:val="FootnoteReference"/>
          <w:rFonts w:ascii="Times New Roman" w:hAnsi="Times New Roman" w:cs="Times New Roman"/>
          <w:sz w:val="20"/>
          <w:szCs w:val="20"/>
          <w:lang w:val="en-US"/>
        </w:rPr>
        <w:footnoteRef/>
      </w:r>
      <w:r w:rsidRPr="00A3185B">
        <w:rPr>
          <w:rFonts w:ascii="Times New Roman" w:hAnsi="Times New Roman" w:cs="Times New Roman"/>
          <w:sz w:val="20"/>
          <w:szCs w:val="20"/>
          <w:lang w:val="en-US"/>
        </w:rPr>
        <w:t xml:space="preserve"> </w:t>
      </w:r>
      <w:r w:rsidRPr="00A3185B">
        <w:rPr>
          <w:rFonts w:ascii="Times New Roman" w:hAnsi="Times New Roman" w:cs="Times New Roman"/>
          <w:sz w:val="20"/>
          <w:szCs w:val="20"/>
          <w:lang w:val="en-US"/>
        </w:rPr>
        <w:t>Bies</w:t>
      </w:r>
      <w:r w:rsidRPr="00A3185B">
        <w:rPr>
          <w:rFonts w:ascii="Times New Roman" w:hAnsi="Times New Roman" w:cs="Times New Roman"/>
          <w:sz w:val="20"/>
          <w:szCs w:val="20"/>
          <w:lang w:val="en-US"/>
        </w:rPr>
        <w:t xml:space="preserve">, Ann, </w:t>
      </w:r>
      <w:r w:rsidRPr="00A3185B">
        <w:rPr>
          <w:rFonts w:ascii="Times New Roman" w:eastAsia="Times New Roman" w:hAnsi="Times New Roman" w:cs="Times New Roman"/>
          <w:sz w:val="20"/>
          <w:szCs w:val="20"/>
          <w:lang w:val="en-US"/>
        </w:rPr>
        <w:t>Justin Mott, Colin Warner, and Seth Kulick. “</w:t>
      </w:r>
      <w:r w:rsidRPr="00A3185B">
        <w:rPr>
          <w:rFonts w:ascii="Times New Roman" w:hAnsi="Times New Roman" w:cs="Times New Roman"/>
          <w:sz w:val="20"/>
          <w:szCs w:val="20"/>
          <w:lang w:val="en-US"/>
        </w:rPr>
        <w:t xml:space="preserve">English Web Treebank LDC2012T13”. </w:t>
      </w:r>
      <w:r w:rsidRPr="00A3185B">
        <w:rPr>
          <w:rFonts w:ascii="Times New Roman" w:hAnsi="Times New Roman" w:cs="Times New Roman"/>
          <w:i/>
          <w:iCs/>
          <w:sz w:val="20"/>
          <w:szCs w:val="20"/>
          <w:lang w:val="en-US"/>
        </w:rPr>
        <w:t>Linguistic Data Consortium</w:t>
      </w:r>
      <w:r w:rsidRPr="00A3185B">
        <w:rPr>
          <w:rFonts w:ascii="Times New Roman" w:hAnsi="Times New Roman" w:cs="Times New Roman"/>
          <w:sz w:val="20"/>
          <w:szCs w:val="20"/>
          <w:lang w:val="en-US"/>
        </w:rPr>
        <w:t>, 2012. https://doi.org/10.35111/m5b6-4m82</w:t>
      </w:r>
    </w:p>
  </w:footnote>
  <w:footnote w:id="16">
    <w:p w:rsidR="00A615C5" w:rsidRPr="00A3185B" w:rsidP="00A3185B" w14:paraId="5B628D5B" w14:textId="11BC8F72">
      <w:pPr>
        <w:pStyle w:val="FootnoteText"/>
        <w:jc w:val="both"/>
        <w:rPr>
          <w:rFonts w:ascii="Times New Roman" w:hAnsi="Times New Roman" w:cs="Times New Roman"/>
          <w:lang w:val="en-US"/>
        </w:rPr>
      </w:pPr>
      <w:r w:rsidRPr="00A3185B">
        <w:rPr>
          <w:rStyle w:val="FootnoteReference"/>
          <w:rFonts w:ascii="Times New Roman" w:hAnsi="Times New Roman" w:cs="Times New Roman"/>
          <w:lang w:val="en-US"/>
        </w:rPr>
        <w:footnoteRef/>
      </w:r>
      <w:r w:rsidRPr="00A3185B">
        <w:rPr>
          <w:rFonts w:ascii="Times New Roman" w:hAnsi="Times New Roman" w:cs="Times New Roman"/>
          <w:lang w:val="en-US"/>
        </w:rPr>
        <w:t xml:space="preserve"> </w:t>
      </w:r>
      <w:r w:rsidRPr="00A3185B">
        <w:rPr>
          <w:rFonts w:ascii="Times New Roman" w:eastAsia="Times New Roman" w:hAnsi="Times New Roman" w:cs="Times New Roman"/>
          <w:lang w:val="en-US"/>
        </w:rPr>
        <w:t xml:space="preserve">These should have been removed by the part of speech tags, which have a separate category for proper nouns, but errors are common with this process, particularly when proper capitalization is not used (not uncommon in direct quotes in this corpus). </w:t>
      </w:r>
    </w:p>
  </w:footnote>
  <w:footnote w:id="17">
    <w:p w:rsidR="00B53285" w:rsidRPr="005075D4" w14:paraId="4A590141" w14:textId="3F552E52">
      <w:pPr>
        <w:pStyle w:val="FootnoteText"/>
        <w:rPr>
          <w:lang w:val="en-US"/>
        </w:rPr>
      </w:pPr>
      <w:r>
        <w:rPr>
          <w:rStyle w:val="FootnoteReference"/>
        </w:rPr>
        <w:footnoteRef/>
      </w:r>
      <w:r w:rsidRPr="005075D4">
        <w:rPr>
          <w:rFonts w:ascii="Times New Roman" w:hAnsi="Times New Roman" w:cs="Times New Roman"/>
        </w:rPr>
        <w:t xml:space="preserve"> Morrison, Toni. </w:t>
      </w:r>
      <w:r w:rsidRPr="00B45CA2">
        <w:rPr>
          <w:rFonts w:ascii="Times New Roman" w:hAnsi="Times New Roman" w:cs="Times New Roman"/>
          <w:i/>
        </w:rPr>
        <w:t>Playing in the Dark: Whiteness and the Literary Imagination</w:t>
      </w:r>
      <w:r w:rsidRPr="005075D4">
        <w:rPr>
          <w:rFonts w:ascii="Times New Roman" w:hAnsi="Times New Roman" w:cs="Times New Roman"/>
        </w:rPr>
        <w:t>. Harvard University Press, 1992.</w:t>
      </w:r>
    </w:p>
  </w:footnote>
  <w:footnote w:id="18">
    <w:p w:rsidR="00B10868" w:rsidRPr="00A3185B" w:rsidP="00A3185B" w14:paraId="72809F54" w14:textId="77777777">
      <w:pPr>
        <w:jc w:val="both"/>
        <w:rPr>
          <w:rFonts w:ascii="Times New Roman" w:eastAsia="Times New Roman" w:hAnsi="Times New Roman" w:cs="Times New Roman"/>
          <w:sz w:val="20"/>
          <w:szCs w:val="20"/>
          <w:lang w:val="en-US"/>
        </w:rPr>
      </w:pPr>
      <w:r w:rsidRPr="00A3185B">
        <w:rPr>
          <w:rStyle w:val="FootnoteReference"/>
          <w:rFonts w:ascii="Times New Roman" w:hAnsi="Times New Roman" w:cs="Times New Roman"/>
          <w:sz w:val="20"/>
          <w:szCs w:val="20"/>
          <w:lang w:val="en-US"/>
        </w:rPr>
        <w:footnoteRef/>
      </w:r>
      <w:r w:rsidRPr="00A3185B">
        <w:rPr>
          <w:rFonts w:ascii="Times New Roman" w:hAnsi="Times New Roman" w:cs="Times New Roman"/>
          <w:sz w:val="20"/>
          <w:szCs w:val="20"/>
          <w:lang w:val="en-US"/>
        </w:rPr>
        <w:t xml:space="preserve"> </w:t>
      </w:r>
      <w:r w:rsidRPr="00A3185B">
        <w:rPr>
          <w:rFonts w:ascii="Times New Roman" w:eastAsia="Times New Roman" w:hAnsi="Times New Roman" w:cs="Times New Roman"/>
          <w:sz w:val="20"/>
          <w:szCs w:val="20"/>
          <w:lang w:val="en-US"/>
        </w:rPr>
        <w:t>Németh</w:t>
      </w:r>
      <w:r w:rsidRPr="00A3185B">
        <w:rPr>
          <w:rFonts w:ascii="Times New Roman" w:eastAsia="Times New Roman" w:hAnsi="Times New Roman" w:cs="Times New Roman"/>
          <w:sz w:val="20"/>
          <w:szCs w:val="20"/>
          <w:lang w:val="en-US"/>
        </w:rPr>
        <w:t xml:space="preserve">, L., </w:t>
      </w:r>
      <w:r w:rsidRPr="00A3185B">
        <w:rPr>
          <w:rFonts w:ascii="Times New Roman" w:eastAsia="Times New Roman" w:hAnsi="Times New Roman" w:cs="Times New Roman"/>
          <w:sz w:val="20"/>
          <w:szCs w:val="20"/>
          <w:lang w:val="en-US"/>
        </w:rPr>
        <w:t>Trón</w:t>
      </w:r>
      <w:r w:rsidRPr="00A3185B">
        <w:rPr>
          <w:rFonts w:ascii="Times New Roman" w:eastAsia="Times New Roman" w:hAnsi="Times New Roman" w:cs="Times New Roman"/>
          <w:sz w:val="20"/>
          <w:szCs w:val="20"/>
          <w:lang w:val="en-US"/>
        </w:rPr>
        <w:t xml:space="preserve">, V., </w:t>
      </w:r>
      <w:r w:rsidRPr="00A3185B">
        <w:rPr>
          <w:rFonts w:ascii="Times New Roman" w:eastAsia="Times New Roman" w:hAnsi="Times New Roman" w:cs="Times New Roman"/>
          <w:sz w:val="20"/>
          <w:szCs w:val="20"/>
          <w:lang w:val="en-US"/>
        </w:rPr>
        <w:t>Halácsy</w:t>
      </w:r>
      <w:r w:rsidRPr="00A3185B">
        <w:rPr>
          <w:rFonts w:ascii="Times New Roman" w:eastAsia="Times New Roman" w:hAnsi="Times New Roman" w:cs="Times New Roman"/>
          <w:sz w:val="20"/>
          <w:szCs w:val="20"/>
          <w:lang w:val="en-US"/>
        </w:rPr>
        <w:t xml:space="preserve">, P., </w:t>
      </w:r>
      <w:r w:rsidRPr="00A3185B">
        <w:rPr>
          <w:rFonts w:ascii="Times New Roman" w:eastAsia="Times New Roman" w:hAnsi="Times New Roman" w:cs="Times New Roman"/>
          <w:sz w:val="20"/>
          <w:szCs w:val="20"/>
          <w:lang w:val="en-US"/>
        </w:rPr>
        <w:t>Kornai</w:t>
      </w:r>
      <w:r w:rsidRPr="00A3185B">
        <w:rPr>
          <w:rFonts w:ascii="Times New Roman" w:eastAsia="Times New Roman" w:hAnsi="Times New Roman" w:cs="Times New Roman"/>
          <w:sz w:val="20"/>
          <w:szCs w:val="20"/>
          <w:lang w:val="en-US"/>
        </w:rPr>
        <w:t xml:space="preserve">, A., Rung, A., &amp; </w:t>
      </w:r>
      <w:r w:rsidRPr="00A3185B">
        <w:rPr>
          <w:rFonts w:ascii="Times New Roman" w:eastAsia="Times New Roman" w:hAnsi="Times New Roman" w:cs="Times New Roman"/>
          <w:sz w:val="20"/>
          <w:szCs w:val="20"/>
          <w:lang w:val="en-US"/>
        </w:rPr>
        <w:t>Szakadát</w:t>
      </w:r>
      <w:r w:rsidRPr="00A3185B">
        <w:rPr>
          <w:rFonts w:ascii="Times New Roman" w:eastAsia="Times New Roman" w:hAnsi="Times New Roman" w:cs="Times New Roman"/>
          <w:sz w:val="20"/>
          <w:szCs w:val="20"/>
          <w:lang w:val="en-US"/>
        </w:rPr>
        <w:t xml:space="preserve">, I. (2004). Leveraging the open source </w:t>
      </w:r>
      <w:r w:rsidRPr="00A3185B">
        <w:rPr>
          <w:rFonts w:ascii="Times New Roman" w:eastAsia="Times New Roman" w:hAnsi="Times New Roman" w:cs="Times New Roman"/>
          <w:sz w:val="20"/>
          <w:szCs w:val="20"/>
          <w:lang w:val="en-US"/>
        </w:rPr>
        <w:t>ispell</w:t>
      </w:r>
      <w:r w:rsidRPr="00A3185B">
        <w:rPr>
          <w:rFonts w:ascii="Times New Roman" w:eastAsia="Times New Roman" w:hAnsi="Times New Roman" w:cs="Times New Roman"/>
          <w:sz w:val="20"/>
          <w:szCs w:val="20"/>
          <w:lang w:val="en-US"/>
        </w:rPr>
        <w:t xml:space="preserve"> codebase for minority language analysis. </w:t>
      </w:r>
      <w:r w:rsidRPr="00A3185B">
        <w:rPr>
          <w:rFonts w:ascii="Times New Roman" w:eastAsia="Times New Roman" w:hAnsi="Times New Roman" w:cs="Times New Roman"/>
          <w:i/>
          <w:iCs/>
          <w:sz w:val="20"/>
          <w:szCs w:val="20"/>
          <w:lang w:val="en-US"/>
        </w:rPr>
        <w:t>Proceedings of SALTMIL</w:t>
      </w:r>
      <w:r w:rsidRPr="00A3185B">
        <w:rPr>
          <w:rFonts w:ascii="Times New Roman" w:eastAsia="Times New Roman" w:hAnsi="Times New Roman" w:cs="Times New Roman"/>
          <w:sz w:val="20"/>
          <w:szCs w:val="20"/>
          <w:lang w:val="en-US"/>
        </w:rPr>
        <w:t>, 56-59.</w:t>
      </w:r>
    </w:p>
  </w:footnote>
  <w:footnote w:id="19">
    <w:p w:rsidR="000D4D13" w:rsidRPr="00A3185B" w:rsidP="00A3185B" w14:paraId="7B192978" w14:textId="77777777">
      <w:pPr>
        <w:jc w:val="both"/>
        <w:rPr>
          <w:rFonts w:ascii="Times New Roman" w:eastAsia="Times New Roman" w:hAnsi="Times New Roman" w:cs="Times New Roman"/>
          <w:sz w:val="20"/>
          <w:szCs w:val="20"/>
          <w:lang w:val="en-US"/>
        </w:rPr>
      </w:pPr>
      <w:r w:rsidRPr="00A3185B">
        <w:rPr>
          <w:rStyle w:val="FootnoteReference"/>
          <w:rFonts w:ascii="Times New Roman" w:hAnsi="Times New Roman" w:cs="Times New Roman"/>
          <w:sz w:val="20"/>
          <w:szCs w:val="20"/>
          <w:lang w:val="en-US"/>
        </w:rPr>
        <w:footnoteRef/>
      </w:r>
      <w:r w:rsidRPr="00A3185B">
        <w:rPr>
          <w:rFonts w:ascii="Times New Roman" w:hAnsi="Times New Roman" w:cs="Times New Roman"/>
          <w:sz w:val="20"/>
          <w:szCs w:val="20"/>
          <w:lang w:val="en-US"/>
        </w:rPr>
        <w:t xml:space="preserve"> </w:t>
      </w:r>
      <w:r w:rsidRPr="00A3185B">
        <w:rPr>
          <w:rFonts w:ascii="Times New Roman" w:eastAsia="Times New Roman" w:hAnsi="Times New Roman" w:cs="Times New Roman"/>
          <w:sz w:val="20"/>
          <w:szCs w:val="20"/>
          <w:lang w:val="en-US"/>
        </w:rPr>
        <w:t>Hornik</w:t>
      </w:r>
      <w:r w:rsidRPr="00A3185B">
        <w:rPr>
          <w:rFonts w:ascii="Times New Roman" w:eastAsia="Times New Roman" w:hAnsi="Times New Roman" w:cs="Times New Roman"/>
          <w:sz w:val="20"/>
          <w:szCs w:val="20"/>
          <w:lang w:val="en-US"/>
        </w:rPr>
        <w:t xml:space="preserve">, K., &amp; </w:t>
      </w:r>
      <w:r w:rsidRPr="00A3185B">
        <w:rPr>
          <w:rFonts w:ascii="Times New Roman" w:eastAsia="Times New Roman" w:hAnsi="Times New Roman" w:cs="Times New Roman"/>
          <w:sz w:val="20"/>
          <w:szCs w:val="20"/>
          <w:lang w:val="en-US"/>
        </w:rPr>
        <w:t>Grün</w:t>
      </w:r>
      <w:r w:rsidRPr="00A3185B">
        <w:rPr>
          <w:rFonts w:ascii="Times New Roman" w:eastAsia="Times New Roman" w:hAnsi="Times New Roman" w:cs="Times New Roman"/>
          <w:sz w:val="20"/>
          <w:szCs w:val="20"/>
          <w:lang w:val="en-US"/>
        </w:rPr>
        <w:t xml:space="preserve">, B. (2011). </w:t>
      </w:r>
      <w:r w:rsidRPr="00A3185B">
        <w:rPr>
          <w:rFonts w:ascii="Times New Roman" w:eastAsia="Times New Roman" w:hAnsi="Times New Roman" w:cs="Times New Roman"/>
          <w:sz w:val="20"/>
          <w:szCs w:val="20"/>
          <w:lang w:val="en-US"/>
        </w:rPr>
        <w:t>topicmodels</w:t>
      </w:r>
      <w:r w:rsidRPr="00A3185B">
        <w:rPr>
          <w:rFonts w:ascii="Times New Roman" w:eastAsia="Times New Roman" w:hAnsi="Times New Roman" w:cs="Times New Roman"/>
          <w:sz w:val="20"/>
          <w:szCs w:val="20"/>
          <w:lang w:val="en-US"/>
        </w:rPr>
        <w:t xml:space="preserve">: An R package for fitting topic models. </w:t>
      </w:r>
      <w:r w:rsidRPr="00A3185B">
        <w:rPr>
          <w:rFonts w:ascii="Times New Roman" w:eastAsia="Times New Roman" w:hAnsi="Times New Roman" w:cs="Times New Roman"/>
          <w:i/>
          <w:iCs/>
          <w:sz w:val="20"/>
          <w:szCs w:val="20"/>
          <w:lang w:val="en-US"/>
        </w:rPr>
        <w:t>Journal of statistical software</w:t>
      </w:r>
      <w:r w:rsidRPr="00A3185B">
        <w:rPr>
          <w:rFonts w:ascii="Times New Roman" w:eastAsia="Times New Roman" w:hAnsi="Times New Roman" w:cs="Times New Roman"/>
          <w:sz w:val="20"/>
          <w:szCs w:val="20"/>
          <w:lang w:val="en-US"/>
        </w:rPr>
        <w:t xml:space="preserve">, </w:t>
      </w:r>
      <w:r w:rsidRPr="00A3185B">
        <w:rPr>
          <w:rFonts w:ascii="Times New Roman" w:eastAsia="Times New Roman" w:hAnsi="Times New Roman" w:cs="Times New Roman"/>
          <w:i/>
          <w:iCs/>
          <w:sz w:val="20"/>
          <w:szCs w:val="20"/>
          <w:lang w:val="en-US"/>
        </w:rPr>
        <w:t>40</w:t>
      </w:r>
      <w:r w:rsidRPr="00A3185B">
        <w:rPr>
          <w:rFonts w:ascii="Times New Roman" w:eastAsia="Times New Roman" w:hAnsi="Times New Roman" w:cs="Times New Roman"/>
          <w:sz w:val="20"/>
          <w:szCs w:val="20"/>
          <w:lang w:val="en-US"/>
        </w:rPr>
        <w:t>(13), 1-30.</w:t>
      </w:r>
    </w:p>
  </w:footnote>
  <w:footnote w:id="20">
    <w:p w:rsidR="00096920" w:rsidRPr="00A3185B" w:rsidP="00A3185B" w14:paraId="2C294EA7" w14:textId="26C45E83">
      <w:pPr>
        <w:pStyle w:val="FootnoteText"/>
        <w:jc w:val="both"/>
        <w:rPr>
          <w:rFonts w:ascii="Times New Roman" w:hAnsi="Times New Roman" w:cs="Times New Roman"/>
          <w:lang w:val="en-US"/>
        </w:rPr>
      </w:pPr>
      <w:r w:rsidRPr="00A3185B">
        <w:rPr>
          <w:rStyle w:val="FootnoteReference"/>
          <w:rFonts w:ascii="Times New Roman" w:hAnsi="Times New Roman" w:cs="Times New Roman"/>
          <w:lang w:val="en-US"/>
        </w:rPr>
        <w:footnoteRef/>
      </w:r>
      <w:r w:rsidRPr="00A3185B">
        <w:rPr>
          <w:rFonts w:ascii="Times New Roman" w:hAnsi="Times New Roman" w:cs="Times New Roman"/>
          <w:lang w:val="en-US"/>
        </w:rPr>
        <w:t xml:space="preserve"> </w:t>
      </w:r>
      <w:r w:rsidRPr="00A3185B">
        <w:rPr>
          <w:rFonts w:ascii="Times New Roman" w:eastAsia="Times New Roman" w:hAnsi="Times New Roman" w:cs="Times New Roman"/>
          <w:lang w:val="en-US"/>
        </w:rPr>
        <w:t>For</w:t>
      </w:r>
      <w:r w:rsidRPr="00A3185B" w:rsidR="00CD099F">
        <w:rPr>
          <w:rFonts w:ascii="Times New Roman" w:eastAsia="Times New Roman" w:hAnsi="Times New Roman" w:cs="Times New Roman"/>
          <w:lang w:val="en-US"/>
        </w:rPr>
        <w:t xml:space="preserve"> a good technical overview focused on humanities applications</w:t>
      </w:r>
      <w:r w:rsidRPr="00A3185B">
        <w:rPr>
          <w:rFonts w:ascii="Times New Roman" w:eastAsia="Times New Roman" w:hAnsi="Times New Roman" w:cs="Times New Roman"/>
          <w:lang w:val="en-US"/>
        </w:rPr>
        <w:t xml:space="preserve">, </w:t>
      </w:r>
      <w:r w:rsidRPr="00A3185B" w:rsidR="007B6534">
        <w:rPr>
          <w:rFonts w:ascii="Times New Roman" w:eastAsia="Times New Roman" w:hAnsi="Times New Roman" w:cs="Times New Roman"/>
          <w:lang w:val="en-US"/>
        </w:rPr>
        <w:t>see</w:t>
      </w:r>
      <w:r w:rsidRPr="00A3185B">
        <w:rPr>
          <w:rFonts w:ascii="Times New Roman" w:eastAsia="Times New Roman" w:hAnsi="Times New Roman" w:cs="Times New Roman"/>
          <w:lang w:val="en-US"/>
        </w:rPr>
        <w:t xml:space="preserve"> David </w:t>
      </w:r>
      <w:r w:rsidRPr="00A3185B">
        <w:rPr>
          <w:rFonts w:ascii="Times New Roman" w:eastAsia="Times New Roman" w:hAnsi="Times New Roman" w:cs="Times New Roman"/>
          <w:lang w:val="en-US"/>
        </w:rPr>
        <w:t>Blei</w:t>
      </w:r>
      <w:r w:rsidRPr="00A3185B">
        <w:rPr>
          <w:rFonts w:ascii="Times New Roman" w:eastAsia="Times New Roman" w:hAnsi="Times New Roman" w:cs="Times New Roman"/>
          <w:lang w:val="en-US"/>
        </w:rPr>
        <w:t xml:space="preserve">, “Topic Modeling and Digital Humanities,” </w:t>
      </w:r>
      <w:r w:rsidRPr="00A3185B">
        <w:rPr>
          <w:rFonts w:ascii="Times New Roman" w:eastAsia="Times New Roman" w:hAnsi="Times New Roman" w:cs="Times New Roman"/>
          <w:i/>
          <w:iCs/>
          <w:lang w:val="en-US"/>
        </w:rPr>
        <w:t>Journal of Digital Humanities</w:t>
      </w:r>
      <w:r w:rsidRPr="00A3185B">
        <w:rPr>
          <w:rFonts w:ascii="Times New Roman" w:eastAsia="Times New Roman" w:hAnsi="Times New Roman" w:cs="Times New Roman"/>
          <w:lang w:val="en-US"/>
        </w:rPr>
        <w:t>, 2.1 (2012).</w:t>
      </w:r>
    </w:p>
  </w:footnote>
  <w:footnote w:id="21">
    <w:p w:rsidR="003732F6" w:rsidRPr="00A3185B" w:rsidP="00A3185B" w14:paraId="5401A100" w14:textId="16133580">
      <w:pPr>
        <w:pStyle w:val="FootnoteText"/>
        <w:jc w:val="both"/>
        <w:rPr>
          <w:rFonts w:ascii="Times New Roman" w:hAnsi="Times New Roman" w:cs="Times New Roman"/>
          <w:lang w:val="en-US"/>
        </w:rPr>
      </w:pPr>
      <w:r w:rsidRPr="00A3185B">
        <w:rPr>
          <w:rStyle w:val="FootnoteReference"/>
          <w:rFonts w:ascii="Times New Roman" w:hAnsi="Times New Roman" w:cs="Times New Roman"/>
          <w:lang w:val="en-US"/>
        </w:rPr>
        <w:footnoteRef/>
      </w:r>
      <w:r w:rsidRPr="00A3185B">
        <w:rPr>
          <w:rFonts w:ascii="Times New Roman" w:hAnsi="Times New Roman" w:cs="Times New Roman"/>
          <w:lang w:val="en-US"/>
        </w:rPr>
        <w:t xml:space="preserve"> </w:t>
      </w:r>
      <w:r w:rsidRPr="00A3185B">
        <w:rPr>
          <w:rFonts w:ascii="Times New Roman" w:eastAsia="Times New Roman" w:hAnsi="Times New Roman" w:cs="Times New Roman"/>
          <w:lang w:val="en-US"/>
        </w:rPr>
        <w:t xml:space="preserve">William Donath and Alan Hoffman (1972). "Algorithms for partitioning of graphs and computer logic based on eigenvectors of connections matrices". </w:t>
      </w:r>
      <w:r w:rsidRPr="00A3185B">
        <w:rPr>
          <w:rFonts w:ascii="Times New Roman" w:eastAsia="Times New Roman" w:hAnsi="Times New Roman" w:cs="Times New Roman"/>
          <w:i/>
          <w:iCs/>
          <w:lang w:val="en-US"/>
        </w:rPr>
        <w:t>IBM Technical Disclosure Bulletin</w:t>
      </w:r>
      <w:r w:rsidRPr="00A3185B">
        <w:rPr>
          <w:rFonts w:ascii="Times New Roman" w:eastAsia="Times New Roman" w:hAnsi="Times New Roman" w:cs="Times New Roman"/>
          <w:lang w:val="en-US"/>
        </w:rPr>
        <w:t>.</w:t>
      </w:r>
    </w:p>
  </w:footnote>
  <w:footnote w:id="22">
    <w:p w:rsidR="003732F6" w:rsidRPr="00A3185B" w:rsidP="00A3185B" w14:paraId="028F5874" w14:textId="620D1482">
      <w:pPr>
        <w:jc w:val="both"/>
        <w:rPr>
          <w:rFonts w:ascii="Times New Roman" w:eastAsia="Times New Roman" w:hAnsi="Times New Roman" w:cs="Times New Roman"/>
          <w:sz w:val="20"/>
          <w:szCs w:val="20"/>
          <w:lang w:val="en-US"/>
        </w:rPr>
      </w:pPr>
      <w:r w:rsidRPr="00A3185B">
        <w:rPr>
          <w:rStyle w:val="FootnoteReference"/>
          <w:rFonts w:ascii="Times New Roman" w:hAnsi="Times New Roman" w:cs="Times New Roman"/>
          <w:sz w:val="20"/>
          <w:szCs w:val="20"/>
          <w:lang w:val="en-US"/>
        </w:rPr>
        <w:footnoteRef/>
      </w:r>
      <w:r w:rsidRPr="00A3185B">
        <w:rPr>
          <w:rFonts w:ascii="Times New Roman" w:hAnsi="Times New Roman" w:cs="Times New Roman"/>
          <w:sz w:val="20"/>
          <w:szCs w:val="20"/>
          <w:lang w:val="en-US"/>
        </w:rPr>
        <w:t xml:space="preserve"> </w:t>
      </w:r>
      <w:r w:rsidRPr="00A3185B">
        <w:rPr>
          <w:rFonts w:ascii="Times New Roman" w:eastAsia="Times New Roman" w:hAnsi="Times New Roman" w:cs="Times New Roman"/>
          <w:sz w:val="20"/>
          <w:szCs w:val="20"/>
          <w:lang w:val="en-US"/>
        </w:rPr>
        <w:t xml:space="preserve">Taylor Arnold, Michael Kane, Bryan Lewis. </w:t>
      </w:r>
      <w:r w:rsidRPr="00A3185B">
        <w:rPr>
          <w:rFonts w:ascii="Times New Roman" w:eastAsia="Times New Roman" w:hAnsi="Times New Roman" w:cs="Times New Roman"/>
          <w:i/>
          <w:iCs/>
          <w:sz w:val="20"/>
          <w:szCs w:val="20"/>
          <w:lang w:val="en-US"/>
        </w:rPr>
        <w:t>A Computational Approach to Statistical Learning</w:t>
      </w:r>
      <w:r w:rsidRPr="00A3185B">
        <w:rPr>
          <w:rFonts w:ascii="Times New Roman" w:eastAsia="Times New Roman" w:hAnsi="Times New Roman" w:cs="Times New Roman"/>
          <w:sz w:val="20"/>
          <w:szCs w:val="20"/>
          <w:lang w:val="en-US"/>
        </w:rPr>
        <w:t xml:space="preserve">. New York: Chapman &amp; Hall/CRC Texts in Statistical Science (2019). </w:t>
      </w:r>
    </w:p>
  </w:footnote>
  <w:footnote w:id="23">
    <w:p w:rsidR="005B4814" w:rsidRPr="00A3185B" w:rsidP="00A3185B" w14:paraId="5D79F038" w14:textId="63674F44">
      <w:pPr>
        <w:pStyle w:val="FootnoteText"/>
        <w:jc w:val="both"/>
        <w:rPr>
          <w:rFonts w:ascii="Times New Roman" w:hAnsi="Times New Roman" w:cs="Times New Roman"/>
          <w:lang w:val="en-US"/>
        </w:rPr>
      </w:pPr>
      <w:r w:rsidRPr="00A3185B">
        <w:rPr>
          <w:rStyle w:val="FootnoteReference"/>
          <w:rFonts w:ascii="Times New Roman" w:hAnsi="Times New Roman" w:cs="Times New Roman"/>
          <w:lang w:val="en-US"/>
        </w:rPr>
        <w:footnoteRef/>
      </w:r>
      <w:r w:rsidRPr="00A3185B">
        <w:rPr>
          <w:rFonts w:ascii="Times New Roman" w:hAnsi="Times New Roman" w:cs="Times New Roman"/>
          <w:lang w:val="en-US"/>
        </w:rPr>
        <w:t xml:space="preserve"> </w:t>
      </w:r>
      <w:r w:rsidRPr="00A3185B" w:rsidR="00A40631">
        <w:rPr>
          <w:rFonts w:ascii="Times New Roman" w:hAnsi="Times New Roman" w:cs="Times New Roman"/>
          <w:lang w:val="en-US"/>
        </w:rPr>
        <w:t>“FWP Life History Project in the American South: Text Analysis Code,” https://github.com/statsmaths/fwp-life-histories-analysis. Accessed 28 February 2021.</w:t>
      </w:r>
    </w:p>
  </w:footnote>
  <w:footnote w:id="24">
    <w:p w:rsidR="00A90F8C" w:rsidRPr="00A3185B" w:rsidP="00A3185B" w14:paraId="1275337E" w14:textId="25BBD340">
      <w:pPr>
        <w:pStyle w:val="FootnoteText"/>
        <w:jc w:val="both"/>
        <w:rPr>
          <w:rFonts w:ascii="Times New Roman" w:hAnsi="Times New Roman" w:cs="Times New Roman"/>
          <w:lang w:val="en-US"/>
        </w:rPr>
      </w:pPr>
      <w:r w:rsidRPr="00A3185B">
        <w:rPr>
          <w:rStyle w:val="FootnoteReference"/>
          <w:rFonts w:ascii="Times New Roman" w:hAnsi="Times New Roman" w:cs="Times New Roman"/>
        </w:rPr>
        <w:footnoteRef/>
      </w:r>
      <w:r w:rsidRPr="00A3185B">
        <w:rPr>
          <w:rFonts w:ascii="Times New Roman" w:hAnsi="Times New Roman" w:cs="Times New Roman"/>
        </w:rPr>
        <w:t xml:space="preserve"> </w:t>
      </w:r>
      <w:r w:rsidRPr="00A3185B">
        <w:rPr>
          <w:rFonts w:ascii="Times New Roman" w:hAnsi="Times New Roman" w:cs="Times New Roman"/>
          <w:lang w:val="en-US"/>
        </w:rPr>
        <w:t>Jordana</w:t>
      </w:r>
      <w:r w:rsidRPr="00A3185B">
        <w:rPr>
          <w:rFonts w:ascii="Times New Roman" w:hAnsi="Times New Roman" w:cs="Times New Roman"/>
          <w:lang w:val="en-US"/>
        </w:rPr>
        <w:t xml:space="preserve"> Cox &amp; Lauren Tilton (2019) The digital public humanities: giving new arguments and new ways to argue, Review of Communication, 19:2, 127-146, DOI: 10.1080/15358593.2019.1598569</w:t>
      </w:r>
    </w:p>
  </w:footnote>
  <w:footnote w:id="25">
    <w:p w:rsidR="00A90F8C" w:rsidRPr="00A3185B" w:rsidP="00A3185B" w14:paraId="430BCD34" w14:textId="33DEE16D">
      <w:pPr>
        <w:pStyle w:val="FootnoteText"/>
        <w:jc w:val="both"/>
        <w:rPr>
          <w:rFonts w:ascii="Times New Roman" w:hAnsi="Times New Roman" w:cs="Times New Roman"/>
          <w:lang w:val="en-US"/>
        </w:rPr>
      </w:pPr>
      <w:r w:rsidRPr="00A3185B">
        <w:rPr>
          <w:rStyle w:val="FootnoteReference"/>
          <w:rFonts w:ascii="Times New Roman" w:hAnsi="Times New Roman" w:cs="Times New Roman"/>
        </w:rPr>
        <w:footnoteRef/>
      </w:r>
      <w:r w:rsidRPr="00A3185B">
        <w:rPr>
          <w:rFonts w:ascii="Times New Roman" w:hAnsi="Times New Roman" w:cs="Times New Roman"/>
        </w:rPr>
        <w:t xml:space="preserve"> Manovich, Lev. </w:t>
      </w:r>
      <w:r w:rsidRPr="00A3185B">
        <w:rPr>
          <w:rFonts w:ascii="Times New Roman" w:hAnsi="Times New Roman" w:cs="Times New Roman"/>
          <w:i/>
        </w:rPr>
        <w:t xml:space="preserve">Cultural </w:t>
      </w:r>
      <w:r w:rsidRPr="00A3185B">
        <w:rPr>
          <w:rFonts w:ascii="Times New Roman" w:hAnsi="Times New Roman" w:cs="Times New Roman"/>
        </w:rPr>
        <w:t xml:space="preserve">Analytics, Cambridge: MIT Press, 2021. </w:t>
      </w:r>
      <w:r w:rsidRPr="00A3185B">
        <w:rPr>
          <w:rFonts w:ascii="Times New Roman" w:hAnsi="Times New Roman" w:cs="Times New Roman"/>
          <w:lang w:val="en-US"/>
        </w:rPr>
        <w:t>McPherson, Tara. "Introduction: Media Studies and the Digital Humanities." </w:t>
      </w:r>
      <w:r w:rsidRPr="00A3185B">
        <w:rPr>
          <w:rFonts w:ascii="Times New Roman" w:hAnsi="Times New Roman" w:cs="Times New Roman"/>
          <w:i/>
          <w:iCs/>
          <w:lang w:val="en-US"/>
        </w:rPr>
        <w:t>Cinema Journal</w:t>
      </w:r>
      <w:r w:rsidRPr="00A3185B">
        <w:rPr>
          <w:rFonts w:ascii="Times New Roman" w:hAnsi="Times New Roman" w:cs="Times New Roman"/>
          <w:lang w:val="en-US"/>
        </w:rPr>
        <w:t xml:space="preserve"> 48, no. 2 (2009): 119-23. Accessed March 1, 2021. http://www.jstor.org/stable/20484452; </w:t>
      </w:r>
      <w:r w:rsidRPr="00A3185B">
        <w:rPr>
          <w:rFonts w:ascii="Times New Roman" w:hAnsi="Times New Roman" w:cs="Times New Roman"/>
          <w:lang w:val="en-US"/>
        </w:rPr>
        <w:t>Jent</w:t>
      </w:r>
      <w:r w:rsidRPr="00A3185B" w:rsidR="005770A5">
        <w:rPr>
          <w:rFonts w:ascii="Times New Roman" w:hAnsi="Times New Roman" w:cs="Times New Roman"/>
          <w:lang w:val="en-US"/>
        </w:rPr>
        <w:t>er</w:t>
      </w:r>
      <w:r w:rsidRPr="00A3185B">
        <w:rPr>
          <w:rFonts w:ascii="Times New Roman" w:hAnsi="Times New Roman" w:cs="Times New Roman"/>
          <w:lang w:val="en-US"/>
        </w:rPr>
        <w:t>y</w:t>
      </w:r>
      <w:r w:rsidRPr="00A3185B">
        <w:rPr>
          <w:rFonts w:ascii="Times New Roman" w:hAnsi="Times New Roman" w:cs="Times New Roman"/>
          <w:lang w:val="en-US"/>
        </w:rPr>
        <w:t xml:space="preserve"> Sayers, ed. </w:t>
      </w:r>
      <w:r w:rsidRPr="00A3185B">
        <w:rPr>
          <w:rFonts w:ascii="Times New Roman" w:hAnsi="Times New Roman" w:cs="Times New Roman"/>
          <w:i/>
          <w:lang w:val="en-US"/>
        </w:rPr>
        <w:t>The Routledge Companion to Media Studies and Digital Humanities</w:t>
      </w:r>
      <w:r w:rsidRPr="00A3185B" w:rsidR="005770A5">
        <w:rPr>
          <w:rFonts w:ascii="Times New Roman" w:hAnsi="Times New Roman" w:cs="Times New Roman"/>
          <w:lang w:val="en-US"/>
        </w:rPr>
        <w:t>. Routledge, 2018.</w:t>
      </w:r>
    </w:p>
  </w:footnote>
  <w:footnote w:id="26">
    <w:p w:rsidR="00791320" w:rsidRPr="00A3185B" w:rsidP="00A3185B" w14:paraId="0D43265F" w14:textId="18EAC80B">
      <w:pPr>
        <w:pStyle w:val="FootnoteText"/>
        <w:jc w:val="both"/>
        <w:rPr>
          <w:rFonts w:ascii="Times New Roman" w:hAnsi="Times New Roman" w:cs="Times New Roman"/>
          <w:lang w:val="en-US"/>
        </w:rPr>
      </w:pPr>
      <w:r w:rsidRPr="00A3185B">
        <w:rPr>
          <w:rStyle w:val="FootnoteReference"/>
          <w:rFonts w:ascii="Times New Roman" w:hAnsi="Times New Roman" w:cs="Times New Roman"/>
          <w:lang w:val="en-US"/>
        </w:rPr>
        <w:footnoteRef/>
      </w:r>
      <w:r w:rsidRPr="00A3185B">
        <w:rPr>
          <w:rFonts w:ascii="Times New Roman" w:hAnsi="Times New Roman" w:cs="Times New Roman"/>
          <w:lang w:val="en-US"/>
        </w:rPr>
        <w:t xml:space="preserve"> https://github.com/statsmaths/voice-of-a-nation</w:t>
      </w:r>
    </w:p>
  </w:footnote>
  <w:footnote w:id="27">
    <w:p w:rsidR="0082248B" w:rsidRPr="00A3185B" w:rsidP="00A3185B" w14:paraId="2DB1E9B1" w14:textId="07691732">
      <w:pPr>
        <w:jc w:val="both"/>
        <w:rPr>
          <w:rFonts w:ascii="Times New Roman" w:eastAsia="Times New Roman" w:hAnsi="Times New Roman" w:cs="Times New Roman"/>
          <w:sz w:val="20"/>
          <w:szCs w:val="20"/>
          <w:lang w:val="en-US"/>
        </w:rPr>
      </w:pPr>
      <w:r w:rsidRPr="00A3185B">
        <w:rPr>
          <w:rStyle w:val="FootnoteReference"/>
          <w:rFonts w:ascii="Times New Roman" w:hAnsi="Times New Roman" w:cs="Times New Roman"/>
          <w:sz w:val="20"/>
          <w:szCs w:val="20"/>
          <w:lang w:val="en-US"/>
        </w:rPr>
        <w:footnoteRef/>
      </w:r>
      <w:r w:rsidRPr="00A3185B">
        <w:rPr>
          <w:rFonts w:ascii="Times New Roman" w:hAnsi="Times New Roman" w:cs="Times New Roman"/>
          <w:sz w:val="20"/>
          <w:szCs w:val="20"/>
          <w:lang w:val="en-US"/>
        </w:rPr>
        <w:t xml:space="preserve"> </w:t>
      </w:r>
      <w:r w:rsidRPr="00A3185B">
        <w:rPr>
          <w:rFonts w:ascii="Times New Roman" w:eastAsia="Times New Roman" w:hAnsi="Times New Roman" w:cs="Times New Roman"/>
          <w:sz w:val="20"/>
          <w:szCs w:val="20"/>
          <w:lang w:val="en-US"/>
        </w:rPr>
        <w:t xml:space="preserve">Gray, J. (2008). </w:t>
      </w:r>
      <w:r w:rsidRPr="00A3185B" w:rsidR="00520ADB">
        <w:rPr>
          <w:rFonts w:ascii="Times New Roman" w:eastAsia="Times New Roman" w:hAnsi="Times New Roman" w:cs="Times New Roman"/>
          <w:sz w:val="20"/>
          <w:szCs w:val="20"/>
          <w:lang w:val="en-US"/>
        </w:rPr>
        <w:t>“</w:t>
      </w:r>
      <w:r w:rsidRPr="00A3185B">
        <w:rPr>
          <w:rFonts w:ascii="Times New Roman" w:eastAsia="Times New Roman" w:hAnsi="Times New Roman" w:cs="Times New Roman"/>
          <w:sz w:val="20"/>
          <w:szCs w:val="20"/>
          <w:lang w:val="en-US"/>
        </w:rPr>
        <w:t>Getting started with quantum GIS.</w:t>
      </w:r>
      <w:r w:rsidRPr="00A3185B" w:rsidR="00520ADB">
        <w:rPr>
          <w:rFonts w:ascii="Times New Roman" w:eastAsia="Times New Roman" w:hAnsi="Times New Roman" w:cs="Times New Roman"/>
          <w:sz w:val="20"/>
          <w:szCs w:val="20"/>
          <w:lang w:val="en-US"/>
        </w:rPr>
        <w:t>”</w:t>
      </w:r>
      <w:r w:rsidRPr="00A3185B">
        <w:rPr>
          <w:rFonts w:ascii="Times New Roman" w:eastAsia="Times New Roman" w:hAnsi="Times New Roman" w:cs="Times New Roman"/>
          <w:sz w:val="20"/>
          <w:szCs w:val="20"/>
          <w:lang w:val="en-US"/>
        </w:rPr>
        <w:t xml:space="preserve"> </w:t>
      </w:r>
      <w:r w:rsidRPr="00A3185B" w:rsidR="00520ADB">
        <w:rPr>
          <w:rFonts w:ascii="Times New Roman" w:eastAsia="Times New Roman" w:hAnsi="Times New Roman" w:cs="Times New Roman"/>
          <w:i/>
          <w:iCs/>
          <w:sz w:val="20"/>
          <w:szCs w:val="20"/>
          <w:lang w:val="en-US"/>
        </w:rPr>
        <w:t>Linux</w:t>
      </w:r>
      <w:r w:rsidRPr="00A3185B">
        <w:rPr>
          <w:rFonts w:ascii="Times New Roman" w:eastAsia="Times New Roman" w:hAnsi="Times New Roman" w:cs="Times New Roman"/>
          <w:i/>
          <w:iCs/>
          <w:sz w:val="20"/>
          <w:szCs w:val="20"/>
          <w:lang w:val="en-US"/>
        </w:rPr>
        <w:t xml:space="preserve"> Journal</w:t>
      </w:r>
      <w:r w:rsidRPr="00A3185B">
        <w:rPr>
          <w:rFonts w:ascii="Times New Roman" w:eastAsia="Times New Roman" w:hAnsi="Times New Roman" w:cs="Times New Roman"/>
          <w:sz w:val="20"/>
          <w:szCs w:val="20"/>
          <w:lang w:val="en-US"/>
        </w:rPr>
        <w:t>.</w:t>
      </w:r>
    </w:p>
  </w:footnote>
  <w:footnote w:id="28">
    <w:p w:rsidR="00802191" w:rsidRPr="00A3185B" w:rsidP="00A3185B" w14:paraId="312B7315" w14:textId="7DA9D347">
      <w:pPr>
        <w:pStyle w:val="FootnoteText"/>
        <w:jc w:val="both"/>
        <w:rPr>
          <w:rFonts w:ascii="Times New Roman" w:hAnsi="Times New Roman" w:cs="Times New Roman"/>
          <w:lang w:val="en-US"/>
        </w:rPr>
      </w:pPr>
      <w:r w:rsidRPr="00A3185B">
        <w:rPr>
          <w:rStyle w:val="FootnoteReference"/>
          <w:rFonts w:ascii="Times New Roman" w:hAnsi="Times New Roman" w:cs="Times New Roman"/>
          <w:lang w:val="en-US"/>
        </w:rPr>
        <w:footnoteRef/>
      </w:r>
      <w:r w:rsidRPr="00A3185B">
        <w:rPr>
          <w:rFonts w:ascii="Times New Roman" w:hAnsi="Times New Roman" w:cs="Times New Roman"/>
          <w:lang w:val="en-US"/>
        </w:rPr>
        <w:t xml:space="preserve"> </w:t>
      </w:r>
      <w:r w:rsidRPr="00A3185B">
        <w:rPr>
          <w:rFonts w:ascii="Times New Roman" w:hAnsi="Times New Roman" w:cs="Times New Roman"/>
          <w:lang w:val="en-US"/>
        </w:rPr>
        <w:t>Kimerling</w:t>
      </w:r>
      <w:r w:rsidRPr="00A3185B">
        <w:rPr>
          <w:rFonts w:ascii="Times New Roman" w:hAnsi="Times New Roman" w:cs="Times New Roman"/>
          <w:lang w:val="en-US"/>
        </w:rPr>
        <w:t>, J. A., Overton, S. W., &amp; White, D. (1995). Statistical comparison of map projection distortions within irregular areas. Cartography and Geographic Information Systems, 22(3), 205-221.</w:t>
      </w:r>
    </w:p>
  </w:footnote>
  <w:footnote w:id="29">
    <w:p w:rsidR="00EE64C4" w:rsidRPr="00A3185B" w:rsidP="00A3185B" w14:paraId="75E16FEF" w14:textId="5F9E00EC">
      <w:pPr>
        <w:pStyle w:val="FootnoteText"/>
        <w:jc w:val="both"/>
        <w:rPr>
          <w:rFonts w:ascii="Times New Roman" w:hAnsi="Times New Roman" w:cs="Times New Roman"/>
          <w:lang w:val="en-US"/>
        </w:rPr>
      </w:pPr>
      <w:r w:rsidRPr="00A3185B">
        <w:rPr>
          <w:rStyle w:val="FootnoteReference"/>
          <w:rFonts w:ascii="Times New Roman" w:hAnsi="Times New Roman" w:cs="Times New Roman"/>
          <w:lang w:val="en-US"/>
        </w:rPr>
        <w:footnoteRef/>
      </w:r>
      <w:r w:rsidRPr="00A3185B">
        <w:rPr>
          <w:rFonts w:ascii="Times New Roman" w:hAnsi="Times New Roman" w:cs="Times New Roman"/>
          <w:lang w:val="en-US"/>
        </w:rPr>
        <w:t xml:space="preserve"> Warmerdam, F. (2008). The geospatial data abstraction library. In </w:t>
      </w:r>
      <w:r w:rsidRPr="00A3185B" w:rsidR="00520ADB">
        <w:rPr>
          <w:rFonts w:ascii="Times New Roman" w:hAnsi="Times New Roman" w:cs="Times New Roman"/>
          <w:i/>
          <w:iCs/>
          <w:lang w:val="en-US"/>
        </w:rPr>
        <w:t>Open-source</w:t>
      </w:r>
      <w:r w:rsidRPr="00A3185B">
        <w:rPr>
          <w:rFonts w:ascii="Times New Roman" w:hAnsi="Times New Roman" w:cs="Times New Roman"/>
          <w:i/>
          <w:iCs/>
          <w:lang w:val="en-US"/>
        </w:rPr>
        <w:t xml:space="preserve"> approaches in spatial data handling</w:t>
      </w:r>
      <w:r w:rsidRPr="00A3185B">
        <w:rPr>
          <w:rFonts w:ascii="Times New Roman" w:hAnsi="Times New Roman" w:cs="Times New Roman"/>
          <w:lang w:val="en-US"/>
        </w:rPr>
        <w:t xml:space="preserve"> (pp. 87-104). Springer, Berlin, Heidelberg.</w:t>
      </w:r>
    </w:p>
  </w:footnote>
  <w:footnote w:id="30">
    <w:p w:rsidR="0013747B" w:rsidRPr="00A3185B" w:rsidP="00A3185B" w14:paraId="1DA89F09" w14:textId="6B9BF374">
      <w:pPr>
        <w:pStyle w:val="FootnoteText"/>
        <w:jc w:val="both"/>
        <w:rPr>
          <w:rFonts w:ascii="Times New Roman" w:hAnsi="Times New Roman" w:cs="Times New Roman"/>
          <w:lang w:val="en-US"/>
        </w:rPr>
      </w:pPr>
      <w:r w:rsidRPr="00A3185B">
        <w:rPr>
          <w:rStyle w:val="FootnoteReference"/>
          <w:rFonts w:ascii="Times New Roman" w:hAnsi="Times New Roman" w:cs="Times New Roman"/>
          <w:lang w:val="en-US"/>
        </w:rPr>
        <w:footnoteRef/>
      </w:r>
      <w:r w:rsidRPr="00A3185B">
        <w:rPr>
          <w:rFonts w:ascii="Times New Roman" w:hAnsi="Times New Roman" w:cs="Times New Roman"/>
          <w:lang w:val="en-US"/>
        </w:rPr>
        <w:t xml:space="preserve"> Andrew Goldstone, Susana </w:t>
      </w:r>
      <w:r w:rsidRPr="00A3185B">
        <w:rPr>
          <w:rFonts w:ascii="Times New Roman" w:hAnsi="Times New Roman" w:cs="Times New Roman"/>
          <w:lang w:val="en-US"/>
        </w:rPr>
        <w:t>Galán</w:t>
      </w:r>
      <w:r w:rsidRPr="00A3185B">
        <w:rPr>
          <w:rFonts w:ascii="Times New Roman" w:hAnsi="Times New Roman" w:cs="Times New Roman"/>
          <w:lang w:val="en-US"/>
        </w:rPr>
        <w:t xml:space="preserve">, C. Laura </w:t>
      </w:r>
      <w:r w:rsidRPr="00A3185B">
        <w:rPr>
          <w:rFonts w:ascii="Times New Roman" w:hAnsi="Times New Roman" w:cs="Times New Roman"/>
          <w:lang w:val="en-US"/>
        </w:rPr>
        <w:t>Lovin</w:t>
      </w:r>
      <w:r w:rsidRPr="00A3185B">
        <w:rPr>
          <w:rFonts w:ascii="Times New Roman" w:hAnsi="Times New Roman" w:cs="Times New Roman"/>
          <w:lang w:val="en-US"/>
        </w:rPr>
        <w:t xml:space="preserve">, Andrew </w:t>
      </w:r>
      <w:r w:rsidRPr="00A3185B">
        <w:rPr>
          <w:rFonts w:ascii="Times New Roman" w:hAnsi="Times New Roman" w:cs="Times New Roman"/>
          <w:lang w:val="en-US"/>
        </w:rPr>
        <w:t>Mazzaschi</w:t>
      </w:r>
      <w:r w:rsidRPr="00A3185B">
        <w:rPr>
          <w:rFonts w:ascii="Times New Roman" w:hAnsi="Times New Roman" w:cs="Times New Roman"/>
          <w:lang w:val="en-US"/>
        </w:rPr>
        <w:t>, and Lindsey Whitmore. “An Interactive Topic Model of Signs”, https://github.com/signs40th/topic-model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A39A4" w:rsidRPr="00052F3F" w14:paraId="000001C0" w14:textId="20C47131">
    <w:pPr>
      <w:jc w:val="right"/>
      <w:rPr>
        <w:rFonts w:ascii="Times New Roman" w:hAnsi="Times New Roman" w:cs="Times New Roman"/>
        <w:sz w:val="21"/>
        <w:szCs w:val="21"/>
      </w:rPr>
    </w:pPr>
    <w:r w:rsidRPr="00052F3F">
      <w:rPr>
        <w:rFonts w:ascii="Times New Roman" w:hAnsi="Times New Roman" w:cs="Times New Roman"/>
        <w:sz w:val="21"/>
        <w:szCs w:val="21"/>
      </w:rPr>
      <w:fldChar w:fldCharType="begin"/>
    </w:r>
    <w:r w:rsidRPr="00052F3F">
      <w:rPr>
        <w:rFonts w:ascii="Times New Roman" w:hAnsi="Times New Roman" w:cs="Times New Roman"/>
        <w:sz w:val="21"/>
        <w:szCs w:val="21"/>
      </w:rPr>
      <w:instrText>PAGE</w:instrText>
    </w:r>
    <w:r w:rsidRPr="00052F3F">
      <w:rPr>
        <w:rFonts w:ascii="Times New Roman" w:hAnsi="Times New Roman" w:cs="Times New Roman"/>
        <w:sz w:val="21"/>
        <w:szCs w:val="21"/>
      </w:rPr>
      <w:fldChar w:fldCharType="separate"/>
    </w:r>
    <w:r w:rsidR="00B53285">
      <w:rPr>
        <w:rFonts w:ascii="Times New Roman" w:hAnsi="Times New Roman" w:cs="Times New Roman"/>
        <w:noProof/>
        <w:sz w:val="21"/>
        <w:szCs w:val="21"/>
      </w:rPr>
      <w:t>7</w:t>
    </w:r>
    <w:r w:rsidRPr="00052F3F">
      <w:rPr>
        <w:rFonts w:ascii="Times New Roman" w:hAnsi="Times New Roman" w:cs="Times New Roman"/>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CD588C"/>
    <w:multiLevelType w:val="multilevel"/>
    <w:tmpl w:val="77661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A382B1F"/>
    <w:multiLevelType w:val="multilevel"/>
    <w:tmpl w:val="E6EC7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D930515"/>
    <w:multiLevelType w:val="multilevel"/>
    <w:tmpl w:val="639E2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0A009E8"/>
    <w:multiLevelType w:val="multilevel"/>
    <w:tmpl w:val="71181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6933E0F"/>
    <w:multiLevelType w:val="multilevel"/>
    <w:tmpl w:val="0354F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7D03879"/>
    <w:multiLevelType w:val="multilevel"/>
    <w:tmpl w:val="6484B3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86C0DD1"/>
    <w:multiLevelType w:val="multilevel"/>
    <w:tmpl w:val="9CBC4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BCA4E16"/>
    <w:multiLevelType w:val="multilevel"/>
    <w:tmpl w:val="CB24B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D475D38"/>
    <w:multiLevelType w:val="multilevel"/>
    <w:tmpl w:val="E6E45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F6A5E1F"/>
    <w:multiLevelType w:val="multilevel"/>
    <w:tmpl w:val="0D98E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55A1E1B"/>
    <w:multiLevelType w:val="multilevel"/>
    <w:tmpl w:val="5F662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F1C70EB"/>
    <w:multiLevelType w:val="multilevel"/>
    <w:tmpl w:val="51C08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4B24DB3"/>
    <w:multiLevelType w:val="multilevel"/>
    <w:tmpl w:val="07F82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7131215"/>
    <w:multiLevelType w:val="multilevel"/>
    <w:tmpl w:val="A3903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95D6BF8"/>
    <w:multiLevelType w:val="multilevel"/>
    <w:tmpl w:val="B9D82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E5F146E"/>
    <w:multiLevelType w:val="multilevel"/>
    <w:tmpl w:val="D1FAF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F527E5E"/>
    <w:multiLevelType w:val="multilevel"/>
    <w:tmpl w:val="7B748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1052FFA"/>
    <w:multiLevelType w:val="multilevel"/>
    <w:tmpl w:val="71228D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nsid w:val="4554637C"/>
    <w:multiLevelType w:val="multilevel"/>
    <w:tmpl w:val="A3F0C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5B02908"/>
    <w:multiLevelType w:val="multilevel"/>
    <w:tmpl w:val="8B6AC7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471A6909"/>
    <w:multiLevelType w:val="multilevel"/>
    <w:tmpl w:val="AFCEF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4F1C2D68"/>
    <w:multiLevelType w:val="multilevel"/>
    <w:tmpl w:val="5CE6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A0126EF"/>
    <w:multiLevelType w:val="multilevel"/>
    <w:tmpl w:val="D172A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D734C35"/>
    <w:multiLevelType w:val="multilevel"/>
    <w:tmpl w:val="BE041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0736F2A"/>
    <w:multiLevelType w:val="multilevel"/>
    <w:tmpl w:val="C360B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1943214"/>
    <w:multiLevelType w:val="multilevel"/>
    <w:tmpl w:val="BCBAB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5791D8E"/>
    <w:multiLevelType w:val="multilevel"/>
    <w:tmpl w:val="253E3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908351D"/>
    <w:multiLevelType w:val="multilevel"/>
    <w:tmpl w:val="90941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189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6B212C3E"/>
    <w:multiLevelType w:val="multilevel"/>
    <w:tmpl w:val="E9420F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nsid w:val="7D020EAA"/>
    <w:multiLevelType w:val="multilevel"/>
    <w:tmpl w:val="752C8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D033844"/>
    <w:multiLevelType w:val="multilevel"/>
    <w:tmpl w:val="7360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7FDE4770"/>
    <w:multiLevelType w:val="multilevel"/>
    <w:tmpl w:val="C5E6A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26"/>
  </w:num>
  <w:num w:numId="3">
    <w:abstractNumId w:val="8"/>
  </w:num>
  <w:num w:numId="4">
    <w:abstractNumId w:val="3"/>
  </w:num>
  <w:num w:numId="5">
    <w:abstractNumId w:val="10"/>
  </w:num>
  <w:num w:numId="6">
    <w:abstractNumId w:val="21"/>
  </w:num>
  <w:num w:numId="7">
    <w:abstractNumId w:val="6"/>
  </w:num>
  <w:num w:numId="8">
    <w:abstractNumId w:val="16"/>
  </w:num>
  <w:num w:numId="9">
    <w:abstractNumId w:val="25"/>
  </w:num>
  <w:num w:numId="10">
    <w:abstractNumId w:val="24"/>
  </w:num>
  <w:num w:numId="11">
    <w:abstractNumId w:val="23"/>
  </w:num>
  <w:num w:numId="12">
    <w:abstractNumId w:val="7"/>
  </w:num>
  <w:num w:numId="13">
    <w:abstractNumId w:val="28"/>
  </w:num>
  <w:num w:numId="14">
    <w:abstractNumId w:val="18"/>
  </w:num>
  <w:num w:numId="15">
    <w:abstractNumId w:val="17"/>
  </w:num>
  <w:num w:numId="16">
    <w:abstractNumId w:val="15"/>
  </w:num>
  <w:num w:numId="17">
    <w:abstractNumId w:val="27"/>
  </w:num>
  <w:num w:numId="18">
    <w:abstractNumId w:val="11"/>
  </w:num>
  <w:num w:numId="19">
    <w:abstractNumId w:val="29"/>
  </w:num>
  <w:num w:numId="20">
    <w:abstractNumId w:val="12"/>
  </w:num>
  <w:num w:numId="21">
    <w:abstractNumId w:val="1"/>
  </w:num>
  <w:num w:numId="22">
    <w:abstractNumId w:val="19"/>
  </w:num>
  <w:num w:numId="23">
    <w:abstractNumId w:val="20"/>
  </w:num>
  <w:num w:numId="24">
    <w:abstractNumId w:val="31"/>
  </w:num>
  <w:num w:numId="25">
    <w:abstractNumId w:val="14"/>
  </w:num>
  <w:num w:numId="26">
    <w:abstractNumId w:val="9"/>
  </w:num>
  <w:num w:numId="27">
    <w:abstractNumId w:val="22"/>
  </w:num>
  <w:num w:numId="28">
    <w:abstractNumId w:val="0"/>
  </w:num>
  <w:num w:numId="29">
    <w:abstractNumId w:val="30"/>
  </w:num>
  <w:num w:numId="30">
    <w:abstractNumId w:val="2"/>
  </w:num>
  <w:num w:numId="31">
    <w:abstractNumId w:val="4"/>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trackRevisions/>
  <w:defaultTabStop w:val="720"/>
  <w:hyphenationZone w:val="425"/>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9A4"/>
    <w:rsid w:val="00002A2D"/>
    <w:rsid w:val="00006931"/>
    <w:rsid w:val="00007D88"/>
    <w:rsid w:val="00010C77"/>
    <w:rsid w:val="00014BCF"/>
    <w:rsid w:val="00024742"/>
    <w:rsid w:val="000267A0"/>
    <w:rsid w:val="000315C9"/>
    <w:rsid w:val="0003702A"/>
    <w:rsid w:val="00041073"/>
    <w:rsid w:val="00052F3F"/>
    <w:rsid w:val="000620B2"/>
    <w:rsid w:val="0006572A"/>
    <w:rsid w:val="00070B5D"/>
    <w:rsid w:val="00071773"/>
    <w:rsid w:val="00072790"/>
    <w:rsid w:val="00075A0E"/>
    <w:rsid w:val="000763A2"/>
    <w:rsid w:val="00080118"/>
    <w:rsid w:val="00082F0E"/>
    <w:rsid w:val="00096920"/>
    <w:rsid w:val="000A5736"/>
    <w:rsid w:val="000A5AF5"/>
    <w:rsid w:val="000B0AF4"/>
    <w:rsid w:val="000B367A"/>
    <w:rsid w:val="000B6887"/>
    <w:rsid w:val="000B72DB"/>
    <w:rsid w:val="000C4F6B"/>
    <w:rsid w:val="000D12A0"/>
    <w:rsid w:val="000D3088"/>
    <w:rsid w:val="000D4D13"/>
    <w:rsid w:val="000E2D6E"/>
    <w:rsid w:val="000F4C64"/>
    <w:rsid w:val="000F78A6"/>
    <w:rsid w:val="0010527C"/>
    <w:rsid w:val="00106648"/>
    <w:rsid w:val="001101C2"/>
    <w:rsid w:val="00114AB4"/>
    <w:rsid w:val="0011647F"/>
    <w:rsid w:val="0012581E"/>
    <w:rsid w:val="00127791"/>
    <w:rsid w:val="00133689"/>
    <w:rsid w:val="0013747B"/>
    <w:rsid w:val="00137DCB"/>
    <w:rsid w:val="00150660"/>
    <w:rsid w:val="00151076"/>
    <w:rsid w:val="001602E0"/>
    <w:rsid w:val="001620FB"/>
    <w:rsid w:val="0016403C"/>
    <w:rsid w:val="00167FEA"/>
    <w:rsid w:val="001718EA"/>
    <w:rsid w:val="00185F66"/>
    <w:rsid w:val="00196C6A"/>
    <w:rsid w:val="00197F39"/>
    <w:rsid w:val="001A22D7"/>
    <w:rsid w:val="001A2E3F"/>
    <w:rsid w:val="001A5E82"/>
    <w:rsid w:val="001B0961"/>
    <w:rsid w:val="001B0C33"/>
    <w:rsid w:val="001C086B"/>
    <w:rsid w:val="001C4701"/>
    <w:rsid w:val="001D461F"/>
    <w:rsid w:val="001D5E06"/>
    <w:rsid w:val="001F1529"/>
    <w:rsid w:val="001F3119"/>
    <w:rsid w:val="001F3C1C"/>
    <w:rsid w:val="001F6105"/>
    <w:rsid w:val="00200216"/>
    <w:rsid w:val="00206F6A"/>
    <w:rsid w:val="002136E0"/>
    <w:rsid w:val="002142E6"/>
    <w:rsid w:val="0021630A"/>
    <w:rsid w:val="00220B0A"/>
    <w:rsid w:val="00231489"/>
    <w:rsid w:val="00234C94"/>
    <w:rsid w:val="002363CC"/>
    <w:rsid w:val="00241DB4"/>
    <w:rsid w:val="00257332"/>
    <w:rsid w:val="002611C7"/>
    <w:rsid w:val="0027706B"/>
    <w:rsid w:val="00277679"/>
    <w:rsid w:val="00277BFB"/>
    <w:rsid w:val="002872A4"/>
    <w:rsid w:val="002934E3"/>
    <w:rsid w:val="00297CA5"/>
    <w:rsid w:val="002A1899"/>
    <w:rsid w:val="002A2238"/>
    <w:rsid w:val="002A39A4"/>
    <w:rsid w:val="002B07DA"/>
    <w:rsid w:val="002B154B"/>
    <w:rsid w:val="002B3DFF"/>
    <w:rsid w:val="002C2B86"/>
    <w:rsid w:val="002D2396"/>
    <w:rsid w:val="002E0204"/>
    <w:rsid w:val="002E66C3"/>
    <w:rsid w:val="002E7F3B"/>
    <w:rsid w:val="002F1F39"/>
    <w:rsid w:val="002F68FC"/>
    <w:rsid w:val="003041CA"/>
    <w:rsid w:val="00311406"/>
    <w:rsid w:val="00311DA8"/>
    <w:rsid w:val="00321492"/>
    <w:rsid w:val="003326A4"/>
    <w:rsid w:val="003330FD"/>
    <w:rsid w:val="00337F33"/>
    <w:rsid w:val="00341C57"/>
    <w:rsid w:val="00341E07"/>
    <w:rsid w:val="003476A3"/>
    <w:rsid w:val="003509EC"/>
    <w:rsid w:val="003516C8"/>
    <w:rsid w:val="00362379"/>
    <w:rsid w:val="00366422"/>
    <w:rsid w:val="00366771"/>
    <w:rsid w:val="00367627"/>
    <w:rsid w:val="00370107"/>
    <w:rsid w:val="00370EAD"/>
    <w:rsid w:val="003732F6"/>
    <w:rsid w:val="00374AF9"/>
    <w:rsid w:val="003877FC"/>
    <w:rsid w:val="003933CC"/>
    <w:rsid w:val="00397990"/>
    <w:rsid w:val="003A056B"/>
    <w:rsid w:val="003A0C4C"/>
    <w:rsid w:val="003A5091"/>
    <w:rsid w:val="003A5684"/>
    <w:rsid w:val="003B0006"/>
    <w:rsid w:val="003B5839"/>
    <w:rsid w:val="003C4293"/>
    <w:rsid w:val="003C4350"/>
    <w:rsid w:val="003C7364"/>
    <w:rsid w:val="003D0260"/>
    <w:rsid w:val="003D0676"/>
    <w:rsid w:val="003D24DC"/>
    <w:rsid w:val="003E3F40"/>
    <w:rsid w:val="004024FC"/>
    <w:rsid w:val="00403082"/>
    <w:rsid w:val="00404FC7"/>
    <w:rsid w:val="00406F9B"/>
    <w:rsid w:val="00410DBB"/>
    <w:rsid w:val="004306BB"/>
    <w:rsid w:val="00430CCC"/>
    <w:rsid w:val="00433F4C"/>
    <w:rsid w:val="00440B62"/>
    <w:rsid w:val="004427F4"/>
    <w:rsid w:val="00446BAC"/>
    <w:rsid w:val="00450207"/>
    <w:rsid w:val="00452EA5"/>
    <w:rsid w:val="00454100"/>
    <w:rsid w:val="00462F4F"/>
    <w:rsid w:val="00465D10"/>
    <w:rsid w:val="00474604"/>
    <w:rsid w:val="0047598E"/>
    <w:rsid w:val="00483CC1"/>
    <w:rsid w:val="00487D06"/>
    <w:rsid w:val="004947DE"/>
    <w:rsid w:val="004A44C0"/>
    <w:rsid w:val="004C2BDC"/>
    <w:rsid w:val="004C522D"/>
    <w:rsid w:val="004D680C"/>
    <w:rsid w:val="004F7754"/>
    <w:rsid w:val="00500A19"/>
    <w:rsid w:val="00504FF8"/>
    <w:rsid w:val="005075D4"/>
    <w:rsid w:val="00520ADB"/>
    <w:rsid w:val="005262DE"/>
    <w:rsid w:val="00537D56"/>
    <w:rsid w:val="00542678"/>
    <w:rsid w:val="00545D09"/>
    <w:rsid w:val="0055095A"/>
    <w:rsid w:val="00551D9B"/>
    <w:rsid w:val="00554BF7"/>
    <w:rsid w:val="00554ECF"/>
    <w:rsid w:val="00563940"/>
    <w:rsid w:val="0056683B"/>
    <w:rsid w:val="00571085"/>
    <w:rsid w:val="00575195"/>
    <w:rsid w:val="00576A74"/>
    <w:rsid w:val="005770A5"/>
    <w:rsid w:val="005834DC"/>
    <w:rsid w:val="0059601F"/>
    <w:rsid w:val="005B4814"/>
    <w:rsid w:val="005C310E"/>
    <w:rsid w:val="005C3862"/>
    <w:rsid w:val="005C4F80"/>
    <w:rsid w:val="005D2643"/>
    <w:rsid w:val="005D2664"/>
    <w:rsid w:val="005D57DD"/>
    <w:rsid w:val="005D726D"/>
    <w:rsid w:val="005D7EF1"/>
    <w:rsid w:val="005E6AB2"/>
    <w:rsid w:val="005E7573"/>
    <w:rsid w:val="005F5AF4"/>
    <w:rsid w:val="005F7280"/>
    <w:rsid w:val="00601044"/>
    <w:rsid w:val="0060200B"/>
    <w:rsid w:val="0061651A"/>
    <w:rsid w:val="00620A6F"/>
    <w:rsid w:val="006324EC"/>
    <w:rsid w:val="006329A2"/>
    <w:rsid w:val="00636BDE"/>
    <w:rsid w:val="006407B9"/>
    <w:rsid w:val="00641C54"/>
    <w:rsid w:val="0066236E"/>
    <w:rsid w:val="006630E5"/>
    <w:rsid w:val="00664F20"/>
    <w:rsid w:val="0067239C"/>
    <w:rsid w:val="0068371C"/>
    <w:rsid w:val="00685A2E"/>
    <w:rsid w:val="00694E14"/>
    <w:rsid w:val="006A08CF"/>
    <w:rsid w:val="006A360C"/>
    <w:rsid w:val="006A5054"/>
    <w:rsid w:val="006C6F17"/>
    <w:rsid w:val="006D2767"/>
    <w:rsid w:val="006E20F6"/>
    <w:rsid w:val="006E66A5"/>
    <w:rsid w:val="006F1280"/>
    <w:rsid w:val="007000D6"/>
    <w:rsid w:val="00700565"/>
    <w:rsid w:val="00702B39"/>
    <w:rsid w:val="00705AB0"/>
    <w:rsid w:val="007127A4"/>
    <w:rsid w:val="0072707D"/>
    <w:rsid w:val="00732D13"/>
    <w:rsid w:val="00732D31"/>
    <w:rsid w:val="00733668"/>
    <w:rsid w:val="00742F5C"/>
    <w:rsid w:val="00747A77"/>
    <w:rsid w:val="00753E75"/>
    <w:rsid w:val="0075579B"/>
    <w:rsid w:val="00762CB8"/>
    <w:rsid w:val="0076309B"/>
    <w:rsid w:val="00783217"/>
    <w:rsid w:val="00784A49"/>
    <w:rsid w:val="00791320"/>
    <w:rsid w:val="00796056"/>
    <w:rsid w:val="007A1A59"/>
    <w:rsid w:val="007A1A78"/>
    <w:rsid w:val="007A4B4D"/>
    <w:rsid w:val="007B2764"/>
    <w:rsid w:val="007B3AD5"/>
    <w:rsid w:val="007B6534"/>
    <w:rsid w:val="007B6F35"/>
    <w:rsid w:val="007B752B"/>
    <w:rsid w:val="007D6005"/>
    <w:rsid w:val="007D6E48"/>
    <w:rsid w:val="007F0DD5"/>
    <w:rsid w:val="007F4650"/>
    <w:rsid w:val="00802191"/>
    <w:rsid w:val="00803995"/>
    <w:rsid w:val="008052B4"/>
    <w:rsid w:val="008129A4"/>
    <w:rsid w:val="0082248B"/>
    <w:rsid w:val="00823CAF"/>
    <w:rsid w:val="00827BA2"/>
    <w:rsid w:val="00830FC0"/>
    <w:rsid w:val="00831F48"/>
    <w:rsid w:val="0084274D"/>
    <w:rsid w:val="008531BC"/>
    <w:rsid w:val="008545F0"/>
    <w:rsid w:val="00861BB5"/>
    <w:rsid w:val="0086387D"/>
    <w:rsid w:val="00876A68"/>
    <w:rsid w:val="0088549B"/>
    <w:rsid w:val="008B0D23"/>
    <w:rsid w:val="008C17E1"/>
    <w:rsid w:val="008E027D"/>
    <w:rsid w:val="008E6AA7"/>
    <w:rsid w:val="00901FD6"/>
    <w:rsid w:val="00905AF6"/>
    <w:rsid w:val="00905BE2"/>
    <w:rsid w:val="00907BB0"/>
    <w:rsid w:val="009155D2"/>
    <w:rsid w:val="0092183C"/>
    <w:rsid w:val="00933AEB"/>
    <w:rsid w:val="00942EEE"/>
    <w:rsid w:val="00957692"/>
    <w:rsid w:val="0096370A"/>
    <w:rsid w:val="00972AA7"/>
    <w:rsid w:val="009748E9"/>
    <w:rsid w:val="00980400"/>
    <w:rsid w:val="009811C6"/>
    <w:rsid w:val="00983B12"/>
    <w:rsid w:val="00985F13"/>
    <w:rsid w:val="00986A1D"/>
    <w:rsid w:val="009B1BFE"/>
    <w:rsid w:val="009B7292"/>
    <w:rsid w:val="009C3714"/>
    <w:rsid w:val="009D2CE7"/>
    <w:rsid w:val="009D4BEB"/>
    <w:rsid w:val="009E1009"/>
    <w:rsid w:val="009E3F63"/>
    <w:rsid w:val="009F116B"/>
    <w:rsid w:val="009F6CB9"/>
    <w:rsid w:val="00A02AC9"/>
    <w:rsid w:val="00A14438"/>
    <w:rsid w:val="00A14B5A"/>
    <w:rsid w:val="00A15FD3"/>
    <w:rsid w:val="00A227CA"/>
    <w:rsid w:val="00A3185B"/>
    <w:rsid w:val="00A352B0"/>
    <w:rsid w:val="00A359E1"/>
    <w:rsid w:val="00A40631"/>
    <w:rsid w:val="00A4203D"/>
    <w:rsid w:val="00A44DE2"/>
    <w:rsid w:val="00A46994"/>
    <w:rsid w:val="00A527E1"/>
    <w:rsid w:val="00A615C5"/>
    <w:rsid w:val="00A63824"/>
    <w:rsid w:val="00A70EB5"/>
    <w:rsid w:val="00A8517A"/>
    <w:rsid w:val="00A871FB"/>
    <w:rsid w:val="00A90F8C"/>
    <w:rsid w:val="00A96700"/>
    <w:rsid w:val="00AA552C"/>
    <w:rsid w:val="00AA77AC"/>
    <w:rsid w:val="00AC3529"/>
    <w:rsid w:val="00AC5CB9"/>
    <w:rsid w:val="00AD1108"/>
    <w:rsid w:val="00B011FF"/>
    <w:rsid w:val="00B10729"/>
    <w:rsid w:val="00B10868"/>
    <w:rsid w:val="00B246FF"/>
    <w:rsid w:val="00B275EE"/>
    <w:rsid w:val="00B31C2F"/>
    <w:rsid w:val="00B32B28"/>
    <w:rsid w:val="00B36726"/>
    <w:rsid w:val="00B37924"/>
    <w:rsid w:val="00B37D88"/>
    <w:rsid w:val="00B4077A"/>
    <w:rsid w:val="00B41F92"/>
    <w:rsid w:val="00B43760"/>
    <w:rsid w:val="00B45CA2"/>
    <w:rsid w:val="00B53285"/>
    <w:rsid w:val="00B54440"/>
    <w:rsid w:val="00B71914"/>
    <w:rsid w:val="00B81545"/>
    <w:rsid w:val="00B9408C"/>
    <w:rsid w:val="00BA1B5B"/>
    <w:rsid w:val="00BA5083"/>
    <w:rsid w:val="00BA78E5"/>
    <w:rsid w:val="00BB6C82"/>
    <w:rsid w:val="00BD20B3"/>
    <w:rsid w:val="00BE0EC1"/>
    <w:rsid w:val="00BE3AC1"/>
    <w:rsid w:val="00C01834"/>
    <w:rsid w:val="00C02425"/>
    <w:rsid w:val="00C1753C"/>
    <w:rsid w:val="00C24D2F"/>
    <w:rsid w:val="00C262E7"/>
    <w:rsid w:val="00C35F9F"/>
    <w:rsid w:val="00C42028"/>
    <w:rsid w:val="00C428B6"/>
    <w:rsid w:val="00C47976"/>
    <w:rsid w:val="00C51636"/>
    <w:rsid w:val="00C71289"/>
    <w:rsid w:val="00C74010"/>
    <w:rsid w:val="00C81A72"/>
    <w:rsid w:val="00C90C5D"/>
    <w:rsid w:val="00C92DBD"/>
    <w:rsid w:val="00C963DC"/>
    <w:rsid w:val="00CA31C7"/>
    <w:rsid w:val="00CB697D"/>
    <w:rsid w:val="00CC1892"/>
    <w:rsid w:val="00CD099F"/>
    <w:rsid w:val="00CD2FD8"/>
    <w:rsid w:val="00CD4F77"/>
    <w:rsid w:val="00CD5770"/>
    <w:rsid w:val="00CD7734"/>
    <w:rsid w:val="00CF079C"/>
    <w:rsid w:val="00CF1F98"/>
    <w:rsid w:val="00CF2B6A"/>
    <w:rsid w:val="00D00638"/>
    <w:rsid w:val="00D13DDA"/>
    <w:rsid w:val="00D20BF1"/>
    <w:rsid w:val="00D25083"/>
    <w:rsid w:val="00D27783"/>
    <w:rsid w:val="00D3427E"/>
    <w:rsid w:val="00D507C7"/>
    <w:rsid w:val="00D51BBC"/>
    <w:rsid w:val="00D7366A"/>
    <w:rsid w:val="00D76560"/>
    <w:rsid w:val="00D77F8D"/>
    <w:rsid w:val="00D81B65"/>
    <w:rsid w:val="00D84469"/>
    <w:rsid w:val="00D8665D"/>
    <w:rsid w:val="00D931F2"/>
    <w:rsid w:val="00D9361D"/>
    <w:rsid w:val="00DA279F"/>
    <w:rsid w:val="00DB49CA"/>
    <w:rsid w:val="00DB6BE9"/>
    <w:rsid w:val="00DC27F7"/>
    <w:rsid w:val="00DC79FE"/>
    <w:rsid w:val="00DD1250"/>
    <w:rsid w:val="00DD4C87"/>
    <w:rsid w:val="00DE0E81"/>
    <w:rsid w:val="00DE36E8"/>
    <w:rsid w:val="00DE4606"/>
    <w:rsid w:val="00DE4EE2"/>
    <w:rsid w:val="00DF147C"/>
    <w:rsid w:val="00DF1E82"/>
    <w:rsid w:val="00E01830"/>
    <w:rsid w:val="00E03AAD"/>
    <w:rsid w:val="00E1068F"/>
    <w:rsid w:val="00E17628"/>
    <w:rsid w:val="00E337D7"/>
    <w:rsid w:val="00E41AD5"/>
    <w:rsid w:val="00E44164"/>
    <w:rsid w:val="00E45CD5"/>
    <w:rsid w:val="00E4701B"/>
    <w:rsid w:val="00E47AD7"/>
    <w:rsid w:val="00E516C7"/>
    <w:rsid w:val="00E52EFD"/>
    <w:rsid w:val="00E57931"/>
    <w:rsid w:val="00E742F7"/>
    <w:rsid w:val="00E80012"/>
    <w:rsid w:val="00E825DE"/>
    <w:rsid w:val="00E916AB"/>
    <w:rsid w:val="00E941F3"/>
    <w:rsid w:val="00EA0A55"/>
    <w:rsid w:val="00EA28A6"/>
    <w:rsid w:val="00EB02BB"/>
    <w:rsid w:val="00EB11B3"/>
    <w:rsid w:val="00EB5BE2"/>
    <w:rsid w:val="00ED5FBD"/>
    <w:rsid w:val="00ED6293"/>
    <w:rsid w:val="00EE19AC"/>
    <w:rsid w:val="00EE4A72"/>
    <w:rsid w:val="00EE64C4"/>
    <w:rsid w:val="00EF2574"/>
    <w:rsid w:val="00EF4399"/>
    <w:rsid w:val="00EF6764"/>
    <w:rsid w:val="00F00466"/>
    <w:rsid w:val="00F04102"/>
    <w:rsid w:val="00F07F74"/>
    <w:rsid w:val="00F20C25"/>
    <w:rsid w:val="00F23614"/>
    <w:rsid w:val="00F24AFB"/>
    <w:rsid w:val="00F3532B"/>
    <w:rsid w:val="00F364D1"/>
    <w:rsid w:val="00F36731"/>
    <w:rsid w:val="00F41A79"/>
    <w:rsid w:val="00F4656B"/>
    <w:rsid w:val="00F52278"/>
    <w:rsid w:val="00F536A9"/>
    <w:rsid w:val="00F613B3"/>
    <w:rsid w:val="00F7414C"/>
    <w:rsid w:val="00F74171"/>
    <w:rsid w:val="00F77128"/>
    <w:rsid w:val="00F815B6"/>
    <w:rsid w:val="00F81FFE"/>
    <w:rsid w:val="00F83767"/>
    <w:rsid w:val="00FA4432"/>
    <w:rsid w:val="00FB5747"/>
    <w:rsid w:val="00FB6D6E"/>
    <w:rsid w:val="00FC0BE2"/>
    <w:rsid w:val="00FE0A1A"/>
    <w:rsid w:val="00FE42F5"/>
    <w:rsid w:val="00FF3327"/>
    <w:rsid w:val="00FF78A2"/>
  </w:rsids>
  <m:mathPr>
    <m:mathFont m:val="Cambria Math"/>
  </m:mathPr>
  <w:themeFontLang w:val="fr-FR"/>
  <w:clrSchemeMapping w:bg1="light1" w:t1="dark1" w:bg2="light2" w:t2="dark2" w:accent1="accent1" w:accent2="accent2" w:accent3="accent3" w:accent4="accent4" w:accent5="accent5" w:accent6="accent6" w:hyperlink="hyperlink" w:followedHyperlink="followedHyperlink"/>
  <w14:docId w14:val="7B57E05F"/>
  <w15:docId w15:val="{104E8954-D788-413D-A8B8-F4225D30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32B28"/>
    <w:pPr>
      <w:tabs>
        <w:tab w:val="center" w:pos="4536"/>
        <w:tab w:val="right" w:pos="9072"/>
      </w:tabs>
      <w:spacing w:line="240" w:lineRule="auto"/>
    </w:pPr>
  </w:style>
  <w:style w:type="character" w:customStyle="1" w:styleId="HeaderChar">
    <w:name w:val="Header Char"/>
    <w:basedOn w:val="DefaultParagraphFont"/>
    <w:link w:val="Header"/>
    <w:uiPriority w:val="99"/>
    <w:rsid w:val="00B32B28"/>
  </w:style>
  <w:style w:type="paragraph" w:styleId="Footer">
    <w:name w:val="footer"/>
    <w:basedOn w:val="Normal"/>
    <w:link w:val="FooterChar"/>
    <w:uiPriority w:val="99"/>
    <w:unhideWhenUsed/>
    <w:rsid w:val="00B32B28"/>
    <w:pPr>
      <w:tabs>
        <w:tab w:val="center" w:pos="4536"/>
        <w:tab w:val="right" w:pos="9072"/>
      </w:tabs>
      <w:spacing w:line="240" w:lineRule="auto"/>
    </w:pPr>
  </w:style>
  <w:style w:type="character" w:customStyle="1" w:styleId="FooterChar">
    <w:name w:val="Footer Char"/>
    <w:basedOn w:val="DefaultParagraphFont"/>
    <w:link w:val="Footer"/>
    <w:uiPriority w:val="99"/>
    <w:rsid w:val="00B32B28"/>
  </w:style>
  <w:style w:type="paragraph" w:styleId="FootnoteText">
    <w:name w:val="footnote text"/>
    <w:basedOn w:val="Normal"/>
    <w:link w:val="FootnoteTextChar"/>
    <w:uiPriority w:val="99"/>
    <w:semiHidden/>
    <w:unhideWhenUsed/>
    <w:rsid w:val="00167FEA"/>
    <w:pPr>
      <w:spacing w:line="240" w:lineRule="auto"/>
    </w:pPr>
    <w:rPr>
      <w:sz w:val="20"/>
      <w:szCs w:val="20"/>
    </w:rPr>
  </w:style>
  <w:style w:type="character" w:customStyle="1" w:styleId="FootnoteTextChar">
    <w:name w:val="Footnote Text Char"/>
    <w:basedOn w:val="DefaultParagraphFont"/>
    <w:link w:val="FootnoteText"/>
    <w:uiPriority w:val="99"/>
    <w:semiHidden/>
    <w:rsid w:val="00167FEA"/>
    <w:rPr>
      <w:sz w:val="20"/>
      <w:szCs w:val="20"/>
    </w:rPr>
  </w:style>
  <w:style w:type="character" w:styleId="FootnoteReference">
    <w:name w:val="footnote reference"/>
    <w:basedOn w:val="DefaultParagraphFont"/>
    <w:uiPriority w:val="99"/>
    <w:semiHidden/>
    <w:unhideWhenUsed/>
    <w:rsid w:val="00167FEA"/>
    <w:rPr>
      <w:vertAlign w:val="superscript"/>
    </w:rPr>
  </w:style>
  <w:style w:type="character" w:styleId="HTMLCite">
    <w:name w:val="HTML Cite"/>
    <w:basedOn w:val="DefaultParagraphFont"/>
    <w:uiPriority w:val="99"/>
    <w:semiHidden/>
    <w:unhideWhenUsed/>
    <w:rsid w:val="002B3DFF"/>
    <w:rPr>
      <w:i/>
      <w:iCs/>
    </w:rPr>
  </w:style>
  <w:style w:type="paragraph" w:styleId="HTMLPreformatted">
    <w:name w:val="HTML Preformatted"/>
    <w:basedOn w:val="Normal"/>
    <w:link w:val="HTMLPreformattedChar"/>
    <w:uiPriority w:val="99"/>
    <w:unhideWhenUsed/>
    <w:rsid w:val="0098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fr-FR"/>
    </w:rPr>
  </w:style>
  <w:style w:type="character" w:customStyle="1" w:styleId="HTMLPreformattedChar">
    <w:name w:val="HTML Preformatted Char"/>
    <w:basedOn w:val="DefaultParagraphFont"/>
    <w:link w:val="HTMLPreformatted"/>
    <w:uiPriority w:val="99"/>
    <w:rsid w:val="00983B12"/>
    <w:rPr>
      <w:rFonts w:ascii="Courier New" w:eastAsia="Times New Roman" w:hAnsi="Courier New" w:cs="Courier New"/>
      <w:sz w:val="20"/>
      <w:szCs w:val="20"/>
      <w:lang w:val="fr-FR"/>
    </w:rPr>
  </w:style>
  <w:style w:type="character" w:styleId="Hyperlink">
    <w:name w:val="Hyperlink"/>
    <w:basedOn w:val="DefaultParagraphFont"/>
    <w:uiPriority w:val="99"/>
    <w:unhideWhenUsed/>
    <w:rsid w:val="00A40631"/>
    <w:rPr>
      <w:color w:val="0000FF" w:themeColor="hyperlink"/>
      <w:u w:val="single"/>
    </w:rPr>
  </w:style>
  <w:style w:type="character" w:customStyle="1" w:styleId="UnresolvedMention1">
    <w:name w:val="Unresolved Mention1"/>
    <w:basedOn w:val="DefaultParagraphFont"/>
    <w:uiPriority w:val="99"/>
    <w:semiHidden/>
    <w:unhideWhenUsed/>
    <w:rsid w:val="00A40631"/>
    <w:rPr>
      <w:color w:val="605E5C"/>
      <w:shd w:val="clear" w:color="auto" w:fill="E1DFDD"/>
    </w:rPr>
  </w:style>
  <w:style w:type="character" w:customStyle="1" w:styleId="pl-s">
    <w:name w:val="pl-s"/>
    <w:basedOn w:val="DefaultParagraphFont"/>
    <w:rsid w:val="00E4701B"/>
  </w:style>
  <w:style w:type="paragraph" w:styleId="CommentSubject">
    <w:name w:val="annotation subject"/>
    <w:basedOn w:val="CommentText"/>
    <w:next w:val="CommentText"/>
    <w:link w:val="CommentSubjectChar"/>
    <w:uiPriority w:val="99"/>
    <w:semiHidden/>
    <w:unhideWhenUsed/>
    <w:rsid w:val="003A056B"/>
    <w:rPr>
      <w:b/>
      <w:bCs/>
    </w:rPr>
  </w:style>
  <w:style w:type="character" w:customStyle="1" w:styleId="CommentSubjectChar">
    <w:name w:val="Comment Subject Char"/>
    <w:basedOn w:val="CommentTextChar"/>
    <w:link w:val="CommentSubject"/>
    <w:uiPriority w:val="99"/>
    <w:semiHidden/>
    <w:rsid w:val="003A056B"/>
    <w:rPr>
      <w:b/>
      <w:bCs/>
      <w:sz w:val="20"/>
      <w:szCs w:val="20"/>
    </w:rPr>
  </w:style>
  <w:style w:type="paragraph" w:styleId="BalloonText">
    <w:name w:val="Balloon Text"/>
    <w:basedOn w:val="Normal"/>
    <w:link w:val="BalloonTextChar"/>
    <w:uiPriority w:val="99"/>
    <w:semiHidden/>
    <w:unhideWhenUsed/>
    <w:rsid w:val="003A056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056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customXml" Target="../customXml/item1.xm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footnotes.xml.rels>&#65279;<?xml version="1.0" encoding="utf-8" standalone="yes"?><Relationships xmlns="http://schemas.openxmlformats.org/package/2006/relationships"><Relationship Id="rId1" Type="http://schemas.openxmlformats.org/officeDocument/2006/relationships/hyperlink" Target="https://doi.org/10.1215/01642472-71456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&#65279;<?xml version="1.0" encoding="utf-8" standalone="yes"?><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9F07A4-3B88-634C-8F7B-B1089593314E}">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EC834-9946-D645-AA4F-6A1A78D96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2867</Words>
  <Characters>16343</Characters>
  <Application>Microsoft Office Word</Application>
  <DocSecurity>0</DocSecurity>
  <Lines>136</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Rivard</dc:creator>
  <cp:lastModifiedBy>Tilton, Lauren</cp:lastModifiedBy>
  <cp:revision>4</cp:revision>
  <dcterms:created xsi:type="dcterms:W3CDTF">2021-03-04T22:07:00Z</dcterms:created>
  <dcterms:modified xsi:type="dcterms:W3CDTF">2021-03-04T22:19:00Z</dcterms:modified>
</cp:coreProperties>
</file>