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0121" w14:textId="77777777" w:rsidR="00F6317F" w:rsidRPr="00F6317F" w:rsidRDefault="00F6317F" w:rsidP="00F6317F">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en-GB"/>
          <w14:ligatures w14:val="none"/>
        </w:rPr>
      </w:pPr>
      <w:bookmarkStart w:id="0" w:name="K6"/>
      <w:r w:rsidRPr="00F6317F">
        <w:rPr>
          <w:rFonts w:ascii="Open Sans" w:eastAsia="Times New Roman" w:hAnsi="Open Sans" w:cs="Open Sans"/>
          <w:b/>
          <w:bCs/>
          <w:color w:val="1B1B1B"/>
          <w:kern w:val="0"/>
          <w:sz w:val="32"/>
          <w:szCs w:val="32"/>
          <w:bdr w:val="none" w:sz="0" w:space="0" w:color="auto" w:frame="1"/>
          <w:lang w:eastAsia="en-GB"/>
          <w14:ligatures w14:val="none"/>
        </w:rPr>
        <w:t>6 kap. Utbildningen</w:t>
      </w:r>
      <w:bookmarkEnd w:id="0"/>
    </w:p>
    <w:p w14:paraId="2116399D"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 w:name="K5P12S2"/>
      <w:bookmarkStart w:id="2" w:name="Bestämmelser_för_all_utbildning"/>
      <w:bookmarkEnd w:id="1"/>
      <w:r w:rsidRPr="00F6317F">
        <w:rPr>
          <w:rFonts w:ascii="Open Sans" w:eastAsia="Times New Roman" w:hAnsi="Open Sans" w:cs="Open Sans"/>
          <w:b/>
          <w:bCs/>
          <w:color w:val="1B1B1B"/>
          <w:spacing w:val="2"/>
          <w:kern w:val="0"/>
          <w:sz w:val="27"/>
          <w:szCs w:val="27"/>
          <w:bdr w:val="none" w:sz="0" w:space="0" w:color="auto" w:frame="1"/>
          <w:lang w:eastAsia="en-GB"/>
          <w14:ligatures w14:val="none"/>
        </w:rPr>
        <w:t>Bestämmelser för all utbildning</w:t>
      </w:r>
      <w:bookmarkEnd w:id="2"/>
    </w:p>
    <w:p w14:paraId="6CAD01B7"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3" w:name="K5P12S3"/>
      <w:bookmarkStart w:id="4" w:name="Inledande_bestämmelse"/>
      <w:bookmarkEnd w:id="3"/>
      <w:r w:rsidRPr="00F6317F">
        <w:rPr>
          <w:rFonts w:ascii="Open Sans" w:eastAsia="Times New Roman" w:hAnsi="Open Sans" w:cs="Open Sans"/>
          <w:b/>
          <w:bCs/>
          <w:color w:val="1B1B1B"/>
          <w:spacing w:val="2"/>
          <w:kern w:val="0"/>
          <w:sz w:val="27"/>
          <w:szCs w:val="27"/>
          <w:bdr w:val="none" w:sz="0" w:space="0" w:color="auto" w:frame="1"/>
          <w:lang w:eastAsia="en-GB"/>
          <w14:ligatures w14:val="none"/>
        </w:rPr>
        <w:t>Inledande bestämmelse</w:t>
      </w:r>
      <w:bookmarkEnd w:id="4"/>
    </w:p>
    <w:p w14:paraId="4427C6D6"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5" w:name="K5P12S4"/>
      <w:bookmarkStart w:id="6" w:name="K6P1"/>
      <w:bookmarkEnd w:id="5"/>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 §</w:t>
      </w:r>
      <w:bookmarkEnd w:id="6"/>
      <w:r w:rsidRPr="00F6317F">
        <w:rPr>
          <w:rFonts w:ascii="Open Sans" w:eastAsia="Times New Roman" w:hAnsi="Open Sans" w:cs="Open Sans"/>
          <w:color w:val="1B1B1B"/>
          <w:kern w:val="0"/>
          <w:sz w:val="27"/>
          <w:szCs w:val="27"/>
          <w:shd w:val="clear" w:color="auto" w:fill="FFFFFF"/>
          <w:lang w:eastAsia="en-GB"/>
          <w14:ligatures w14:val="none"/>
        </w:rPr>
        <w:t>   I detta kapitel finns det bestämmelser om utbildning på grundnivå, avancerad nivå och forskarnivå.</w:t>
      </w:r>
    </w:p>
    <w:p w14:paraId="4503D53C"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7" w:name="K6P1S2"/>
      <w:bookmarkEnd w:id="7"/>
      <w:r w:rsidRPr="00F6317F">
        <w:rPr>
          <w:rFonts w:ascii="Open Sans" w:eastAsia="Times New Roman" w:hAnsi="Open Sans" w:cs="Open Sans"/>
          <w:color w:val="1B1B1B"/>
          <w:kern w:val="0"/>
          <w:sz w:val="27"/>
          <w:szCs w:val="27"/>
          <w:shd w:val="clear" w:color="auto" w:fill="FFFFFF"/>
          <w:lang w:eastAsia="en-GB"/>
          <w14:ligatures w14:val="none"/>
        </w:rPr>
        <w:t>I 11 kap. finns bestämmelser om öppen nätbaserad utbildning. Förordning (2018:1329).</w:t>
      </w:r>
    </w:p>
    <w:p w14:paraId="3F18424D"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8" w:name="K6P1S3"/>
      <w:bookmarkStart w:id="9" w:name="Omfattningen_av_utbildningen"/>
      <w:bookmarkEnd w:id="8"/>
      <w:r w:rsidRPr="00F6317F">
        <w:rPr>
          <w:rFonts w:ascii="Open Sans" w:eastAsia="Times New Roman" w:hAnsi="Open Sans" w:cs="Open Sans"/>
          <w:b/>
          <w:bCs/>
          <w:color w:val="1B1B1B"/>
          <w:spacing w:val="2"/>
          <w:kern w:val="0"/>
          <w:sz w:val="27"/>
          <w:szCs w:val="27"/>
          <w:bdr w:val="none" w:sz="0" w:space="0" w:color="auto" w:frame="1"/>
          <w:lang w:eastAsia="en-GB"/>
          <w14:ligatures w14:val="none"/>
        </w:rPr>
        <w:t>Omfattningen av utbildningen</w:t>
      </w:r>
      <w:bookmarkEnd w:id="9"/>
    </w:p>
    <w:p w14:paraId="20B46635"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0" w:name="K6P1S4"/>
      <w:bookmarkStart w:id="11" w:name="K6P2"/>
      <w:bookmarkEnd w:id="1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 §</w:t>
      </w:r>
      <w:bookmarkEnd w:id="11"/>
      <w:r w:rsidRPr="00F6317F">
        <w:rPr>
          <w:rFonts w:ascii="Open Sans" w:eastAsia="Times New Roman" w:hAnsi="Open Sans" w:cs="Open Sans"/>
          <w:color w:val="1B1B1B"/>
          <w:kern w:val="0"/>
          <w:sz w:val="27"/>
          <w:szCs w:val="27"/>
          <w:shd w:val="clear" w:color="auto" w:fill="FFFFFF"/>
          <w:lang w:eastAsia="en-GB"/>
          <w14:ligatures w14:val="none"/>
        </w:rPr>
        <w:t>   Omfattningen av utbildningen skall anges i högskolepoäng där heltidsstudier under ett normalstudieår om 40 veckor motsvarar 60 högskolepoäng. Förordning (2006:1053).</w:t>
      </w:r>
    </w:p>
    <w:p w14:paraId="43C1B7C0"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2" w:name="K6P2S2"/>
      <w:bookmarkStart w:id="13" w:name="Studievägledning_och_information"/>
      <w:bookmarkEnd w:id="12"/>
      <w:r w:rsidRPr="00F6317F">
        <w:rPr>
          <w:rFonts w:ascii="Open Sans" w:eastAsia="Times New Roman" w:hAnsi="Open Sans" w:cs="Open Sans"/>
          <w:b/>
          <w:bCs/>
          <w:color w:val="1B1B1B"/>
          <w:spacing w:val="2"/>
          <w:kern w:val="0"/>
          <w:sz w:val="27"/>
          <w:szCs w:val="27"/>
          <w:bdr w:val="none" w:sz="0" w:space="0" w:color="auto" w:frame="1"/>
          <w:lang w:eastAsia="en-GB"/>
          <w14:ligatures w14:val="none"/>
        </w:rPr>
        <w:t>Studievägledning och information</w:t>
      </w:r>
      <w:bookmarkEnd w:id="13"/>
    </w:p>
    <w:p w14:paraId="79B318F0"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4" w:name="K6P2S3"/>
      <w:bookmarkStart w:id="15" w:name="K6P3"/>
      <w:bookmarkEnd w:id="1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 §</w:t>
      </w:r>
      <w:bookmarkEnd w:id="15"/>
      <w:r w:rsidRPr="00F6317F">
        <w:rPr>
          <w:rFonts w:ascii="Open Sans" w:eastAsia="Times New Roman" w:hAnsi="Open Sans" w:cs="Open Sans"/>
          <w:color w:val="1B1B1B"/>
          <w:kern w:val="0"/>
          <w:sz w:val="27"/>
          <w:szCs w:val="27"/>
          <w:shd w:val="clear" w:color="auto" w:fill="FFFFFF"/>
          <w:lang w:eastAsia="en-GB"/>
          <w14:ligatures w14:val="none"/>
        </w:rPr>
        <w:t>   Studenter ska ges tillgång till studievägledning och yrkesorientering. Högskolan ska se till att den som avser att påbörja en utbildning har tillgång till den information om utbildningen som behövs.</w:t>
      </w:r>
    </w:p>
    <w:p w14:paraId="66D0A75F"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6" w:name="K6P3S2"/>
      <w:bookmarkEnd w:id="16"/>
      <w:r w:rsidRPr="00F6317F">
        <w:rPr>
          <w:rFonts w:ascii="Open Sans" w:eastAsia="Times New Roman" w:hAnsi="Open Sans" w:cs="Open Sans"/>
          <w:color w:val="1B1B1B"/>
          <w:kern w:val="0"/>
          <w:sz w:val="27"/>
          <w:szCs w:val="27"/>
          <w:shd w:val="clear" w:color="auto" w:fill="FFFFFF"/>
          <w:lang w:eastAsia="en-GB"/>
          <w14:ligatures w14:val="none"/>
        </w:rPr>
        <w:t>Högskolan ska också se till att en antagningsordning finns tillgänglig. I en antagningsordning tas de föreskrifter in som högskolan tillämpar i fråga om ansökan, behörighet, urval och antagning och om hur beslut fattas och kan överklagas.</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(2010:1064).</w:t>
      </w:r>
    </w:p>
    <w:p w14:paraId="6DB1CED6"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7" w:name="K6P3S3"/>
      <w:bookmarkStart w:id="18" w:name="Examina"/>
      <w:bookmarkEnd w:id="17"/>
      <w:r w:rsidRPr="00F6317F">
        <w:rPr>
          <w:rFonts w:ascii="Open Sans" w:eastAsia="Times New Roman" w:hAnsi="Open Sans" w:cs="Open Sans"/>
          <w:b/>
          <w:bCs/>
          <w:color w:val="1B1B1B"/>
          <w:spacing w:val="2"/>
          <w:kern w:val="0"/>
          <w:sz w:val="27"/>
          <w:szCs w:val="27"/>
          <w:bdr w:val="none" w:sz="0" w:space="0" w:color="auto" w:frame="1"/>
          <w:lang w:eastAsia="en-GB"/>
          <w14:ligatures w14:val="none"/>
        </w:rPr>
        <w:t>Examina</w:t>
      </w:r>
      <w:bookmarkEnd w:id="18"/>
    </w:p>
    <w:p w14:paraId="5958D416"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9" w:name="K6P3S4"/>
      <w:bookmarkStart w:id="20" w:name="K6P4"/>
      <w:bookmarkEnd w:id="19"/>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 §</w:t>
      </w:r>
      <w:bookmarkEnd w:id="20"/>
      <w:r w:rsidRPr="00F6317F">
        <w:rPr>
          <w:rFonts w:ascii="Open Sans" w:eastAsia="Times New Roman" w:hAnsi="Open Sans" w:cs="Open Sans"/>
          <w:color w:val="1B1B1B"/>
          <w:kern w:val="0"/>
          <w:sz w:val="27"/>
          <w:szCs w:val="27"/>
          <w:shd w:val="clear" w:color="auto" w:fill="FFFFFF"/>
          <w:lang w:eastAsia="en-GB"/>
          <w14:ligatures w14:val="none"/>
        </w:rPr>
        <w:t>   Inom utbildningen får bara de examina avläggas som anges i bilaga 2 till denna förordning (examensordningen).</w:t>
      </w:r>
    </w:p>
    <w:p w14:paraId="3FCD4302"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21" w:name="K6P4S2"/>
      <w:bookmarkEnd w:id="21"/>
      <w:r w:rsidRPr="00F6317F">
        <w:rPr>
          <w:rFonts w:ascii="Open Sans" w:eastAsia="Times New Roman" w:hAnsi="Open Sans" w:cs="Open Sans"/>
          <w:color w:val="1B1B1B"/>
          <w:kern w:val="0"/>
          <w:sz w:val="27"/>
          <w:szCs w:val="27"/>
          <w:shd w:val="clear" w:color="auto" w:fill="FFFFFF"/>
          <w:lang w:eastAsia="en-GB"/>
          <w14:ligatures w14:val="none"/>
        </w:rPr>
        <w:t>I examensordningen anges det på vilken nivå en viss examen ska avläggas och vilka krav som ska uppfyllas för en viss examen (examensbeskrivning).</w:t>
      </w:r>
    </w:p>
    <w:p w14:paraId="40907699"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22" w:name="K6P4S3"/>
      <w:bookmarkEnd w:id="22"/>
      <w:r w:rsidRPr="00F6317F">
        <w:rPr>
          <w:rFonts w:ascii="Open Sans" w:eastAsia="Times New Roman" w:hAnsi="Open Sans" w:cs="Open Sans"/>
          <w:color w:val="1B1B1B"/>
          <w:kern w:val="0"/>
          <w:sz w:val="27"/>
          <w:szCs w:val="27"/>
          <w:shd w:val="clear" w:color="auto" w:fill="FFFFFF"/>
          <w:lang w:eastAsia="en-GB"/>
          <w14:ligatures w14:val="none"/>
        </w:rPr>
        <w:t>I följande förordningar finns avvikande bestämmelser om vilka krav som ska uppfyllas för förskollärar-, grundlärar-, ämneslärar- och yrkeslärarexamen och på vilken nivå sådana examina ska avläggas:</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lastRenderedPageBreak/>
        <w:t>   - förordningen (2011:686) om kompletterande pedagogisk utbildning som leder till ämneslärarexamen,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 förordningen (2011:689) om vissa behörighetsgivande examina för legitimation som lärare och förskollärare och om högskoleutbildningar för vidareutbildning av lärare och pedagogisk personal inom förskolan som leder till lärar- eller förskollärarexamen,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 förordningen (2016:705) om kompletterande pedagogisk utbildning som leder till ämneslärarexamen för personer som har en examen på forskarnivå,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 förordningen (2021:1336) om försöksverksamhet med kompletterande pedagogisk utbildning som leder till grundlärarexamen eller ämneslärarexamen. Förordning (2021:1338).</w:t>
      </w:r>
    </w:p>
    <w:p w14:paraId="0122A161"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23" w:name="K6P4S4"/>
      <w:bookmarkStart w:id="24" w:name="K6P5"/>
      <w:bookmarkEnd w:id="23"/>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5 §</w:t>
      </w:r>
      <w:bookmarkEnd w:id="24"/>
      <w:r w:rsidRPr="00F6317F">
        <w:rPr>
          <w:rFonts w:ascii="Open Sans" w:eastAsia="Times New Roman" w:hAnsi="Open Sans" w:cs="Open Sans"/>
          <w:color w:val="1B1B1B"/>
          <w:kern w:val="0"/>
          <w:sz w:val="27"/>
          <w:szCs w:val="27"/>
          <w:shd w:val="clear" w:color="auto" w:fill="FFFFFF"/>
          <w:lang w:eastAsia="en-GB"/>
          <w14:ligatures w14:val="none"/>
        </w:rPr>
        <w:t>   I förordningen (2021:1335) om utbildning till lärare och förskollärare finns bestämmelser om krav på den utbildning som ska leda fram till förskollärar-, grundlärar-, ämneslärar- och yrkeslärarexamen. Bestämmelser som avviker från den förordningen finns i de förordningar som anges i 4 § tredje stycket. Förordning (2021:1338).</w:t>
      </w:r>
    </w:p>
    <w:p w14:paraId="2895B8E4"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25" w:name="K6P5S2"/>
      <w:bookmarkStart w:id="26" w:name="Tillstånd_att_utfärda_examina"/>
      <w:bookmarkEnd w:id="25"/>
      <w:r w:rsidRPr="00F6317F">
        <w:rPr>
          <w:rFonts w:ascii="Open Sans" w:eastAsia="Times New Roman" w:hAnsi="Open Sans" w:cs="Open Sans"/>
          <w:b/>
          <w:bCs/>
          <w:color w:val="1B1B1B"/>
          <w:spacing w:val="2"/>
          <w:kern w:val="0"/>
          <w:sz w:val="27"/>
          <w:szCs w:val="27"/>
          <w:bdr w:val="none" w:sz="0" w:space="0" w:color="auto" w:frame="1"/>
          <w:lang w:eastAsia="en-GB"/>
          <w14:ligatures w14:val="none"/>
        </w:rPr>
        <w:t>Tillstånd att utfärda examina</w:t>
      </w:r>
      <w:bookmarkEnd w:id="26"/>
    </w:p>
    <w:p w14:paraId="12E2D494"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27" w:name="K6P5S3"/>
      <w:bookmarkStart w:id="28" w:name="K6P5a"/>
      <w:bookmarkEnd w:id="27"/>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5 a §</w:t>
      </w:r>
      <w:bookmarkEnd w:id="28"/>
      <w:r w:rsidRPr="00F6317F">
        <w:rPr>
          <w:rFonts w:ascii="Open Sans" w:eastAsia="Times New Roman" w:hAnsi="Open Sans" w:cs="Open Sans"/>
          <w:color w:val="1B1B1B"/>
          <w:kern w:val="0"/>
          <w:sz w:val="27"/>
          <w:szCs w:val="27"/>
          <w:shd w:val="clear" w:color="auto" w:fill="FFFFFF"/>
          <w:lang w:eastAsia="en-GB"/>
          <w14:ligatures w14:val="none"/>
        </w:rPr>
        <w:t>   I 1 kap. 11-13 §§ högskolelagen (1992:1434) finns det bestämmelser om tillstånd att utfärda examina.</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(2009:933).</w:t>
      </w:r>
    </w:p>
    <w:p w14:paraId="2301F744"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29" w:name="K6P5aS2"/>
      <w:bookmarkStart w:id="30" w:name="K6P5b"/>
      <w:bookmarkEnd w:id="29"/>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5 b §</w:t>
      </w:r>
      <w:bookmarkEnd w:id="30"/>
      <w:r w:rsidRPr="00F6317F">
        <w:rPr>
          <w:rFonts w:ascii="Open Sans" w:eastAsia="Times New Roman" w:hAnsi="Open Sans" w:cs="Open Sans"/>
          <w:color w:val="1B1B1B"/>
          <w:kern w:val="0"/>
          <w:sz w:val="27"/>
          <w:szCs w:val="27"/>
          <w:shd w:val="clear" w:color="auto" w:fill="FFFFFF"/>
          <w:lang w:eastAsia="en-GB"/>
          <w14:ligatures w14:val="none"/>
        </w:rPr>
        <w:t>   Tillstånd att utfärda masterexamen får lämnas till universitet och till högskolor inom de områden inom vilka de enligt 5 c § har tillstånd att utfärda generella examina på forskarnivå. Ett sådant tillstånd får även lämnas till en högskola inom ett område där högskolan inte får utfärda examina på forskarnivå, om den vetenskapliga miljön inom området är av sådan kvalitet och omfattning att högskolan kan erbjuda utbildning med nära anknytning till utbildning på forskarnivå. Förordning (2009:933).</w:t>
      </w:r>
    </w:p>
    <w:p w14:paraId="1D779E18"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31" w:name="K6P5bS2"/>
      <w:bookmarkStart w:id="32" w:name="K6P5c"/>
      <w:bookmarkEnd w:id="31"/>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5 c §</w:t>
      </w:r>
      <w:bookmarkEnd w:id="32"/>
      <w:r w:rsidRPr="00F6317F">
        <w:rPr>
          <w:rFonts w:ascii="Open Sans" w:eastAsia="Times New Roman" w:hAnsi="Open Sans" w:cs="Open Sans"/>
          <w:color w:val="1B1B1B"/>
          <w:kern w:val="0"/>
          <w:sz w:val="27"/>
          <w:szCs w:val="27"/>
          <w:shd w:val="clear" w:color="auto" w:fill="FFFFFF"/>
          <w:lang w:eastAsia="en-GB"/>
          <w14:ligatures w14:val="none"/>
        </w:rPr>
        <w:t xml:space="preserve">   Tillstånd att utfärda generella examina på forskarnivå får lämnas till andra högskolor än universitet inom ett område, om utbildningen och forskningen vid högskolan har en sådan kvalitet och omfattning att utbildning på forskarnivå inom området kan bedrivas på en hög vetenskaplig nivå och med goda utbildningsmässiga förutsättningar i </w:t>
      </w:r>
      <w:r w:rsidRPr="00F6317F">
        <w:rPr>
          <w:rFonts w:ascii="Open Sans" w:eastAsia="Times New Roman" w:hAnsi="Open Sans" w:cs="Open Sans"/>
          <w:color w:val="1B1B1B"/>
          <w:kern w:val="0"/>
          <w:sz w:val="27"/>
          <w:szCs w:val="27"/>
          <w:shd w:val="clear" w:color="auto" w:fill="FFFFFF"/>
          <w:lang w:eastAsia="en-GB"/>
          <w14:ligatures w14:val="none"/>
        </w:rPr>
        <w:lastRenderedPageBreak/>
        <w:t>övrigt. Samma krav gäller för ett beslut enligt 1 kap. 15 § högskolelagen (1992:1434). Förordning (2009:933).</w:t>
      </w:r>
    </w:p>
    <w:p w14:paraId="10F8CB43"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33" w:name="K6P5cS2"/>
      <w:bookmarkStart w:id="34" w:name="K6P5d"/>
      <w:bookmarkEnd w:id="33"/>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5 d §</w:t>
      </w:r>
      <w:bookmarkEnd w:id="34"/>
      <w:r w:rsidRPr="00F6317F">
        <w:rPr>
          <w:rFonts w:ascii="Open Sans" w:eastAsia="Times New Roman" w:hAnsi="Open Sans" w:cs="Open Sans"/>
          <w:color w:val="1B1B1B"/>
          <w:kern w:val="0"/>
          <w:sz w:val="27"/>
          <w:szCs w:val="27"/>
          <w:shd w:val="clear" w:color="auto" w:fill="FFFFFF"/>
          <w:lang w:eastAsia="en-GB"/>
          <w14:ligatures w14:val="none"/>
        </w:rPr>
        <w:t>   Tillstånd att utfärda konstnärliga examina på forskarnivå får lämnas till universitet och högskolor inom ett område, om den konstnärliga utbildningen, den konstnärliga forskningen och det konstnärliga utvecklingsarbetet vid universitetet eller högskolan har en sådan kvalitet och omfattning att utbildning på forskarnivå inom området kan bedrivas på en hög konstnärlig nivå och med goda utbildningsmässiga förutsättningar i övrigt.</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(2009:933).</w:t>
      </w:r>
    </w:p>
    <w:p w14:paraId="339A7E94"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35" w:name="K6P5dS2"/>
      <w:bookmarkStart w:id="36" w:name="K6P5e"/>
      <w:bookmarkEnd w:id="35"/>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5 e §</w:t>
      </w:r>
      <w:bookmarkEnd w:id="36"/>
      <w:r w:rsidRPr="00F6317F">
        <w:rPr>
          <w:rFonts w:ascii="Open Sans" w:eastAsia="Times New Roman" w:hAnsi="Open Sans" w:cs="Open Sans"/>
          <w:color w:val="1B1B1B"/>
          <w:kern w:val="0"/>
          <w:sz w:val="27"/>
          <w:szCs w:val="27"/>
          <w:shd w:val="clear" w:color="auto" w:fill="FFFFFF"/>
          <w:lang w:eastAsia="en-GB"/>
          <w14:ligatures w14:val="none"/>
        </w:rPr>
        <w:t>   Tillstånd att utfärda ämneslärarexamen med en viss inriktning får lämnas till en högskola, om</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utbildningen vid högskolan ensam eller tillsammans med utbildning som avses i 3 uppfyller de krav som ställs på utbildning som leder till en ämneslärarexamen,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2. utbildningen vid högskolan omfattar ämnesstudier i minst ett undervisningsämne,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3. utbildningen i det eller de andra undervisningsämnen som kan krävas för en ämneslärarexamen anordnas av en annan högskola som har tillstånd att utfärda ämneslärarexamen för det eller dessa undervisningsämnen eller av ett utländskt lärosäte som anordnar motsvarande utbildning.</w:t>
      </w:r>
    </w:p>
    <w:p w14:paraId="48F6BC8F"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37" w:name="K6P5eS2"/>
      <w:bookmarkEnd w:id="37"/>
      <w:r w:rsidRPr="00F6317F">
        <w:rPr>
          <w:rFonts w:ascii="Open Sans" w:eastAsia="Times New Roman" w:hAnsi="Open Sans" w:cs="Open Sans"/>
          <w:color w:val="1B1B1B"/>
          <w:kern w:val="0"/>
          <w:sz w:val="27"/>
          <w:szCs w:val="27"/>
          <w:shd w:val="clear" w:color="auto" w:fill="FFFFFF"/>
          <w:lang w:eastAsia="en-GB"/>
          <w14:ligatures w14:val="none"/>
        </w:rPr>
        <w:t>Ordet undervisningsämne har samma betydelse som i 1 kap. 4 § förordningen (2021:1335) om utbildning till lärare och förskollärare. Förordning (2024:166).</w:t>
      </w:r>
    </w:p>
    <w:p w14:paraId="3CAC9267"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38" w:name="K6P5eS3"/>
      <w:bookmarkStart w:id="39" w:name="K6P5f"/>
      <w:bookmarkEnd w:id="3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5 f §</w:t>
      </w:r>
      <w:bookmarkEnd w:id="39"/>
      <w:r w:rsidRPr="00F6317F">
        <w:rPr>
          <w:rFonts w:ascii="Open Sans" w:eastAsia="Times New Roman" w:hAnsi="Open Sans" w:cs="Open Sans"/>
          <w:color w:val="1B1B1B"/>
          <w:kern w:val="0"/>
          <w:sz w:val="27"/>
          <w:szCs w:val="27"/>
          <w:shd w:val="clear" w:color="auto" w:fill="FFFFFF"/>
          <w:lang w:eastAsia="en-GB"/>
          <w14:ligatures w14:val="none"/>
        </w:rPr>
        <w:t>   Tillstånd att utfärda ämneslärarexamen med en viss inriktning som kan avläggas efter det att en student har gått igenom utbildning enligt förordningen (2011:686) om kompletterande pedagogisk utbildning som leder till ämneslärarexamen får lämnas till en högskola, om högskolan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ska utfärda en sådan examen för studenter som uppfyller kraven för ämneslärarexamen som ställs i nämnda förordning,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2. har tillstånd att utfärda ämneslärarexamen med samma inriktning enligt 5 e §. Förordning (2011:687).</w:t>
      </w:r>
    </w:p>
    <w:p w14:paraId="4379507C"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40" w:name="K6P5fS2"/>
      <w:bookmarkStart w:id="41" w:name="Tillgodoräknande"/>
      <w:bookmarkEnd w:id="40"/>
      <w:r w:rsidRPr="00F6317F">
        <w:rPr>
          <w:rFonts w:ascii="Open Sans" w:eastAsia="Times New Roman" w:hAnsi="Open Sans" w:cs="Open Sans"/>
          <w:b/>
          <w:bCs/>
          <w:color w:val="1B1B1B"/>
          <w:spacing w:val="2"/>
          <w:kern w:val="0"/>
          <w:sz w:val="27"/>
          <w:szCs w:val="27"/>
          <w:bdr w:val="none" w:sz="0" w:space="0" w:color="auto" w:frame="1"/>
          <w:lang w:eastAsia="en-GB"/>
          <w14:ligatures w14:val="none"/>
        </w:rPr>
        <w:t>Tillgodoräknande</w:t>
      </w:r>
      <w:bookmarkEnd w:id="41"/>
    </w:p>
    <w:p w14:paraId="20118170"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42" w:name="K6P5fS3"/>
      <w:bookmarkStart w:id="43" w:name="K6P6"/>
      <w:bookmarkEnd w:id="42"/>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6 §</w:t>
      </w:r>
      <w:bookmarkEnd w:id="43"/>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(2024:1305).</w:t>
      </w:r>
    </w:p>
    <w:p w14:paraId="5A9F57BD"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44" w:name="K6P6S2"/>
      <w:bookmarkStart w:id="45" w:name="K6P7"/>
      <w:bookmarkEnd w:id="4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lastRenderedPageBreak/>
        <w:t>7 §</w:t>
      </w:r>
      <w:bookmarkEnd w:id="45"/>
      <w:r w:rsidRPr="00F6317F">
        <w:rPr>
          <w:rFonts w:ascii="Open Sans" w:eastAsia="Times New Roman" w:hAnsi="Open Sans" w:cs="Open Sans"/>
          <w:color w:val="1B1B1B"/>
          <w:kern w:val="0"/>
          <w:sz w:val="27"/>
          <w:szCs w:val="27"/>
          <w:shd w:val="clear" w:color="auto" w:fill="FFFFFF"/>
          <w:lang w:eastAsia="en-GB"/>
          <w14:ligatures w14:val="none"/>
        </w:rPr>
        <w:t>   En student har rätt att tillgodoräkna sig tidigare utvecklade kunskaper och färdigheter. Det gäller dock inte, om det finns en väsentlig skillnad mellan de kunskaper och färdigheter som studenten åberopar och målen för den utbildning för vilken de är avsedda att tillgodoräknas.</w:t>
      </w:r>
    </w:p>
    <w:p w14:paraId="2DF5D463"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46" w:name="K6P7S2"/>
      <w:bookmarkEnd w:id="46"/>
      <w:r w:rsidRPr="00F6317F">
        <w:rPr>
          <w:rFonts w:ascii="Open Sans" w:eastAsia="Times New Roman" w:hAnsi="Open Sans" w:cs="Open Sans"/>
          <w:color w:val="1B1B1B"/>
          <w:kern w:val="0"/>
          <w:sz w:val="27"/>
          <w:szCs w:val="27"/>
          <w:shd w:val="clear" w:color="auto" w:fill="FFFFFF"/>
          <w:lang w:eastAsia="en-GB"/>
          <w14:ligatures w14:val="none"/>
        </w:rPr>
        <w:t>Kunskaperna och färdigheterna ska vara sådana som studenten har utvecklat</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genom att ha gått igenom en högskoleutbildning med godkänt resultat vid en svensk högskola,</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2. genom att ha gått igenom en högskoleutbildning med godkänt resultat vid en utländsk högskola,</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3. genom annan utbildning och som har dokumenterats i en kvalifikation som anges i bilaga 2 till förordningen (2015:545) om referensram för kvalifikationer för livslångt lärande eller som enligt beslut enligt den förordningen motsvarar en nivå i referensramen, eller</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4. genom annan utbildning eller i yrkesverksamhet.</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(2024:1305).</w:t>
      </w:r>
    </w:p>
    <w:p w14:paraId="4AE1B4ED"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47" w:name="K6P7S3"/>
      <w:bookmarkStart w:id="48" w:name="K6P8"/>
      <w:bookmarkEnd w:id="47"/>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8 §</w:t>
      </w:r>
      <w:bookmarkEnd w:id="48"/>
      <w:r w:rsidRPr="00F6317F">
        <w:rPr>
          <w:rFonts w:ascii="Open Sans" w:eastAsia="Times New Roman" w:hAnsi="Open Sans" w:cs="Open Sans"/>
          <w:color w:val="1B1B1B"/>
          <w:kern w:val="0"/>
          <w:sz w:val="27"/>
          <w:szCs w:val="27"/>
          <w:shd w:val="clear" w:color="auto" w:fill="FFFFFF"/>
          <w:lang w:eastAsia="en-GB"/>
          <w14:ligatures w14:val="none"/>
        </w:rPr>
        <w:t>   Högskolan ska pröva en ansökan om tillgodoräknande enligt 7 §.</w:t>
      </w:r>
    </w:p>
    <w:p w14:paraId="4FE6D591"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49" w:name="K6P8S2"/>
      <w:bookmarkEnd w:id="49"/>
      <w:r w:rsidRPr="00F6317F">
        <w:rPr>
          <w:rFonts w:ascii="Open Sans" w:eastAsia="Times New Roman" w:hAnsi="Open Sans" w:cs="Open Sans"/>
          <w:color w:val="1B1B1B"/>
          <w:kern w:val="0"/>
          <w:sz w:val="27"/>
          <w:szCs w:val="27"/>
          <w:shd w:val="clear" w:color="auto" w:fill="FFFFFF"/>
          <w:lang w:eastAsia="en-GB"/>
          <w14:ligatures w14:val="none"/>
        </w:rPr>
        <w:t>Endast den som är student kan komma i fråga för tillgodoräknande, om inte annat framgår av lag eller förordning. Förordning (2024:1305).</w:t>
      </w:r>
    </w:p>
    <w:p w14:paraId="659C03F9"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50" w:name="K6P8S3"/>
      <w:bookmarkStart w:id="51" w:name="Examensbevis"/>
      <w:bookmarkEnd w:id="50"/>
      <w:r w:rsidRPr="00F6317F">
        <w:rPr>
          <w:rFonts w:ascii="Open Sans" w:eastAsia="Times New Roman" w:hAnsi="Open Sans" w:cs="Open Sans"/>
          <w:b/>
          <w:bCs/>
          <w:color w:val="1B1B1B"/>
          <w:spacing w:val="2"/>
          <w:kern w:val="0"/>
          <w:sz w:val="27"/>
          <w:szCs w:val="27"/>
          <w:bdr w:val="none" w:sz="0" w:space="0" w:color="auto" w:frame="1"/>
          <w:lang w:eastAsia="en-GB"/>
          <w14:ligatures w14:val="none"/>
        </w:rPr>
        <w:t>Examensbevis</w:t>
      </w:r>
      <w:bookmarkEnd w:id="51"/>
    </w:p>
    <w:p w14:paraId="2D5161AB"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52" w:name="K6P8S4"/>
      <w:bookmarkStart w:id="53" w:name="K6P9"/>
      <w:bookmarkEnd w:id="52"/>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9 §</w:t>
      </w:r>
      <w:bookmarkEnd w:id="53"/>
      <w:r w:rsidRPr="00F6317F">
        <w:rPr>
          <w:rFonts w:ascii="Open Sans" w:eastAsia="Times New Roman" w:hAnsi="Open Sans" w:cs="Open Sans"/>
          <w:color w:val="1B1B1B"/>
          <w:kern w:val="0"/>
          <w:sz w:val="27"/>
          <w:szCs w:val="27"/>
          <w:shd w:val="clear" w:color="auto" w:fill="FFFFFF"/>
          <w:lang w:eastAsia="en-GB"/>
          <w14:ligatures w14:val="none"/>
        </w:rPr>
        <w:t>   En student som uppfyller fordringarna för en examen skall på begäran få examensbevis av högskolan.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(2006:1053).</w:t>
      </w:r>
    </w:p>
    <w:p w14:paraId="261C9A6A"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54" w:name="K6P9S2"/>
      <w:bookmarkStart w:id="55" w:name="K6P10"/>
      <w:bookmarkEnd w:id="5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10 §</w:t>
      </w:r>
      <w:bookmarkEnd w:id="55"/>
      <w:r w:rsidRPr="00F6317F">
        <w:rPr>
          <w:rFonts w:ascii="Open Sans" w:eastAsia="Times New Roman" w:hAnsi="Open Sans" w:cs="Open Sans"/>
          <w:color w:val="1B1B1B"/>
          <w:kern w:val="0"/>
          <w:sz w:val="27"/>
          <w:szCs w:val="27"/>
          <w:shd w:val="clear" w:color="auto" w:fill="FFFFFF"/>
          <w:lang w:eastAsia="en-GB"/>
          <w14:ligatures w14:val="none"/>
        </w:rPr>
        <w:t>   I examensbeviset ska högskolan ange</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en examens benämning,</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2. på vilken nivå examen avläggs,</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3. om examen ingår i en gemensam examen som avses i 1 kap. 17 § högskolelagen (1992:1434),</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4. vilka kurser som ingår i en examen på grundnivå och avancerad nivå,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5. vid vilken högskola som kurser enligt 4, eller motsvarande del av en utbildning på forskarnivå, har genomgåtts.</w:t>
      </w:r>
    </w:p>
    <w:p w14:paraId="325C9E50"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56" w:name="K6P10S2"/>
      <w:bookmarkEnd w:id="56"/>
      <w:r w:rsidRPr="00F6317F">
        <w:rPr>
          <w:rFonts w:ascii="Open Sans" w:eastAsia="Times New Roman" w:hAnsi="Open Sans" w:cs="Open Sans"/>
          <w:color w:val="1B1B1B"/>
          <w:kern w:val="0"/>
          <w:sz w:val="27"/>
          <w:szCs w:val="27"/>
          <w:shd w:val="clear" w:color="auto" w:fill="FFFFFF"/>
          <w:lang w:eastAsia="en-GB"/>
          <w14:ligatures w14:val="none"/>
        </w:rPr>
        <w:t>I examensbeviset får översättningen av examensbenämningen till ett eller flera språk anges. Förordning (2011:687).</w:t>
      </w:r>
    </w:p>
    <w:p w14:paraId="263239AE"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57" w:name="K6P10S3"/>
      <w:bookmarkStart w:id="58" w:name="K6P10a"/>
      <w:bookmarkEnd w:id="57"/>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lastRenderedPageBreak/>
        <w:t>10 a §</w:t>
      </w:r>
      <w:bookmarkEnd w:id="58"/>
      <w:r w:rsidRPr="00F6317F">
        <w:rPr>
          <w:rFonts w:ascii="Open Sans" w:eastAsia="Times New Roman" w:hAnsi="Open Sans" w:cs="Open Sans"/>
          <w:color w:val="1B1B1B"/>
          <w:kern w:val="0"/>
          <w:sz w:val="27"/>
          <w:szCs w:val="27"/>
          <w:shd w:val="clear" w:color="auto" w:fill="FFFFFF"/>
          <w:lang w:eastAsia="en-GB"/>
          <w14:ligatures w14:val="none"/>
        </w:rPr>
        <w:t>   Till examensbeviset ska det fogas</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en bilaga som beskriver utbildningen och dess plats i utbildningssystemet,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2. när det gäller yrkeslärarexamen, en bilaga som anger vilka kvalificerade och relevanta yrkeskunskaper som har legat till grund för den särskilda behörigheten enligt 4 § förordningen (2010:2021) om tillträde till utbildning som leder till yrkeslärarexamen och de föreskrifter som har meddelats i anslutning till den paragrafen.</w:t>
      </w:r>
    </w:p>
    <w:p w14:paraId="6FDBA126"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59" w:name="K6P10aS2"/>
      <w:bookmarkEnd w:id="59"/>
      <w:r w:rsidRPr="00F6317F">
        <w:rPr>
          <w:rFonts w:ascii="Open Sans" w:eastAsia="Times New Roman" w:hAnsi="Open Sans" w:cs="Open Sans"/>
          <w:color w:val="1B1B1B"/>
          <w:kern w:val="0"/>
          <w:sz w:val="27"/>
          <w:szCs w:val="27"/>
          <w:shd w:val="clear" w:color="auto" w:fill="FFFFFF"/>
          <w:lang w:eastAsia="en-GB"/>
          <w14:ligatures w14:val="none"/>
        </w:rPr>
        <w:t>Universitets- och högskolerådet får meddela närmare föreskrifter om vad bilagorna enligt första stycket ska innehålla. Förordning (2012:712).</w:t>
      </w:r>
    </w:p>
    <w:p w14:paraId="57C21FF2"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60" w:name="K6P10aS3"/>
      <w:bookmarkStart w:id="61" w:name="K6P11"/>
      <w:bookmarkEnd w:id="6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11 §</w:t>
      </w:r>
      <w:bookmarkEnd w:id="61"/>
      <w:r w:rsidRPr="00F6317F">
        <w:rPr>
          <w:rFonts w:ascii="Open Sans" w:eastAsia="Times New Roman" w:hAnsi="Open Sans" w:cs="Open Sans"/>
          <w:color w:val="1B1B1B"/>
          <w:kern w:val="0"/>
          <w:sz w:val="27"/>
          <w:szCs w:val="27"/>
          <w:shd w:val="clear" w:color="auto" w:fill="FFFFFF"/>
          <w:lang w:eastAsia="en-GB"/>
          <w14:ligatures w14:val="none"/>
        </w:rPr>
        <w:t>   Om ett examensbevis ska avse utbildning vid mer än en högskola, ska beviset utfärdas av den högskola där studenten har slutfört sin utbildning. Detta gäller dock inte om de berörda högskolorna i det enskilda fallet har kommit överens om något annat eller om högskolorna tillsammans ska utfärda en gemensam examen enligt 1 kap. 17 § högskolelagen (1992:1434). Förordning (2009:1068).</w:t>
      </w:r>
    </w:p>
    <w:p w14:paraId="4D506B8B"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62" w:name="K6P11S2"/>
      <w:bookmarkStart w:id="63" w:name="Gemensam_examen"/>
      <w:bookmarkEnd w:id="62"/>
      <w:r w:rsidRPr="00F6317F">
        <w:rPr>
          <w:rFonts w:ascii="Open Sans" w:eastAsia="Times New Roman" w:hAnsi="Open Sans" w:cs="Open Sans"/>
          <w:b/>
          <w:bCs/>
          <w:color w:val="1B1B1B"/>
          <w:spacing w:val="2"/>
          <w:kern w:val="0"/>
          <w:sz w:val="27"/>
          <w:szCs w:val="27"/>
          <w:bdr w:val="none" w:sz="0" w:space="0" w:color="auto" w:frame="1"/>
          <w:lang w:eastAsia="en-GB"/>
          <w14:ligatures w14:val="none"/>
        </w:rPr>
        <w:t>Gemensam examen</w:t>
      </w:r>
      <w:bookmarkEnd w:id="63"/>
    </w:p>
    <w:p w14:paraId="213A8B2A"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64" w:name="K6P11S3"/>
      <w:bookmarkStart w:id="65" w:name="K6P11a"/>
      <w:bookmarkEnd w:id="6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11 a §</w:t>
      </w:r>
      <w:bookmarkEnd w:id="65"/>
      <w:r w:rsidRPr="00F6317F">
        <w:rPr>
          <w:rFonts w:ascii="Open Sans" w:eastAsia="Times New Roman" w:hAnsi="Open Sans" w:cs="Open Sans"/>
          <w:color w:val="1B1B1B"/>
          <w:kern w:val="0"/>
          <w:sz w:val="27"/>
          <w:szCs w:val="27"/>
          <w:shd w:val="clear" w:color="auto" w:fill="FFFFFF"/>
          <w:lang w:eastAsia="en-GB"/>
          <w14:ligatures w14:val="none"/>
        </w:rPr>
        <w:t>   En högskola får delta i ett utbildningssamarbete som anges i 1 kap. 17 § andra stycket högskolelagen (1992:1434) bara om samarbetet grundas på en skriftlig överenskommelse.</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En sådan överenskommelse får en högskola, som anges i bilagan till högskolelagen, ingå med</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en annan högskola som omfattas av högskolelagen,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2. en enskild utbildningsanordnare som har tillstånd att utfärda examina enligt lagen (1993:792) om tillstånd att utfärda vissa examina, eller</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3. ett utländskt lärosäte som inte är en fysisk person.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(2009:1068).</w:t>
      </w:r>
    </w:p>
    <w:p w14:paraId="5DF991AA"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66" w:name="K6P11aS2"/>
      <w:bookmarkStart w:id="67" w:name="K6P11b"/>
      <w:bookmarkEnd w:id="66"/>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11 b §</w:t>
      </w:r>
      <w:bookmarkEnd w:id="67"/>
      <w:r w:rsidRPr="00F6317F">
        <w:rPr>
          <w:rFonts w:ascii="Open Sans" w:eastAsia="Times New Roman" w:hAnsi="Open Sans" w:cs="Open Sans"/>
          <w:color w:val="1B1B1B"/>
          <w:kern w:val="0"/>
          <w:sz w:val="27"/>
          <w:szCs w:val="27"/>
          <w:shd w:val="clear" w:color="auto" w:fill="FFFFFF"/>
          <w:lang w:eastAsia="en-GB"/>
          <w14:ligatures w14:val="none"/>
        </w:rPr>
        <w:t>   En högskola som avses i 11 a § får ingå en överenskommelse som anges i samma paragraf bara om villkoren i andra och tredje styckena är uppfyllda.</w:t>
      </w:r>
    </w:p>
    <w:p w14:paraId="4A560491"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68" w:name="K6P11bS2"/>
      <w:bookmarkEnd w:id="68"/>
      <w:r w:rsidRPr="00F6317F">
        <w:rPr>
          <w:rFonts w:ascii="Open Sans" w:eastAsia="Times New Roman" w:hAnsi="Open Sans" w:cs="Open Sans"/>
          <w:color w:val="1B1B1B"/>
          <w:kern w:val="0"/>
          <w:sz w:val="27"/>
          <w:szCs w:val="27"/>
          <w:shd w:val="clear" w:color="auto" w:fill="FFFFFF"/>
          <w:lang w:eastAsia="en-GB"/>
          <w14:ligatures w14:val="none"/>
        </w:rPr>
        <w:t>Högskolan ska genom överenskommelsen ha säkerställt att</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varje del av utbildningen anordnas av något av de lärosäten som ingår i utbildningssamarbetet,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xml:space="preserve">   2. även de delar av utbildningen som anordnas av ett annat lärosäte än högskolan vilar på vetenskaplig eller konstnärlig grund och på </w:t>
      </w:r>
      <w:r w:rsidRPr="00F6317F">
        <w:rPr>
          <w:rFonts w:ascii="Open Sans" w:eastAsia="Times New Roman" w:hAnsi="Open Sans" w:cs="Open Sans"/>
          <w:color w:val="1B1B1B"/>
          <w:kern w:val="0"/>
          <w:sz w:val="27"/>
          <w:szCs w:val="27"/>
          <w:shd w:val="clear" w:color="auto" w:fill="FFFFFF"/>
          <w:lang w:eastAsia="en-GB"/>
          <w14:ligatures w14:val="none"/>
        </w:rPr>
        <w:lastRenderedPageBreak/>
        <w:t>beprövad erfarenhet samt bedrivs så att en hög kvalitet nås i utbildningen.</w:t>
      </w:r>
    </w:p>
    <w:p w14:paraId="60FA1866"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69" w:name="K6P11bS3"/>
      <w:bookmarkEnd w:id="69"/>
      <w:r w:rsidRPr="00F6317F">
        <w:rPr>
          <w:rFonts w:ascii="Open Sans" w:eastAsia="Times New Roman" w:hAnsi="Open Sans" w:cs="Open Sans"/>
          <w:color w:val="1B1B1B"/>
          <w:kern w:val="0"/>
          <w:sz w:val="27"/>
          <w:szCs w:val="27"/>
          <w:shd w:val="clear" w:color="auto" w:fill="FFFFFF"/>
          <w:lang w:eastAsia="en-GB"/>
          <w14:ligatures w14:val="none"/>
        </w:rPr>
        <w:t>Av överenskommelsen ska det framgå</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vilken del av utbildningen som högskolan ska anordna,</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2. vilken del av utbildningen ett annat lärosäte ska anordna,</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3. vid vilket eller vilka av de lärosäten som anordnar en del av utbildningen en sökande till utbildningen ska antas,</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4. att högskolan får anta sökande bara till den del av utbildningen som högskolan ska anordna,</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5. när en studerande som har antagits till en del av utbildningen av ett annat lärosäte ska anses vara student enligt 11 c §,</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6. att den del av utbildningen som en student har gått igenom med godkänt resultat vid ett annat lärosäte ska tillgodoräknas honom eller henne för utbildning vid högskolan utan särskild prövning,</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7. vilken examen utbildningen kan leda till vid respektive lärosäte,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8. övriga villkor som är nödvändiga för att utbildningen ska kunna genomföras. Förordning (2009:1068).</w:t>
      </w:r>
    </w:p>
    <w:p w14:paraId="7586E634"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70" w:name="K6P11bS4"/>
      <w:bookmarkStart w:id="71" w:name="K6P11c"/>
      <w:bookmarkEnd w:id="7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11 c §</w:t>
      </w:r>
      <w:bookmarkEnd w:id="71"/>
      <w:r w:rsidRPr="00F6317F">
        <w:rPr>
          <w:rFonts w:ascii="Open Sans" w:eastAsia="Times New Roman" w:hAnsi="Open Sans" w:cs="Open Sans"/>
          <w:color w:val="1B1B1B"/>
          <w:kern w:val="0"/>
          <w:sz w:val="27"/>
          <w:szCs w:val="27"/>
          <w:shd w:val="clear" w:color="auto" w:fill="FFFFFF"/>
          <w:lang w:eastAsia="en-GB"/>
          <w14:ligatures w14:val="none"/>
        </w:rPr>
        <w:t>   En studerande som har antagits av ett annat lärosäte till en del av en utbildning som omfattas av en sådan överenskommelse som anges i 11 a §, ska anses vara student som är antagen av den högskola som har ingått överenskommelsen när han eller hon inom ramen för utbildningen bedriver studier där. Detta gäller bara om</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det andra lärosätet anordnar den delen av utbildningen som lärosätet har antagit den studerande till,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2. den studerande enligt överenskommelsen inte också ska antas av högskolan. Förordning (2009:1068).</w:t>
      </w:r>
    </w:p>
    <w:p w14:paraId="533A6156"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72" w:name="K6P11cS2"/>
      <w:bookmarkStart w:id="73" w:name="K6P11d"/>
      <w:bookmarkEnd w:id="72"/>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11 d §</w:t>
      </w:r>
      <w:bookmarkEnd w:id="73"/>
      <w:r w:rsidRPr="00F6317F">
        <w:rPr>
          <w:rFonts w:ascii="Open Sans" w:eastAsia="Times New Roman" w:hAnsi="Open Sans" w:cs="Open Sans"/>
          <w:color w:val="1B1B1B"/>
          <w:kern w:val="0"/>
          <w:sz w:val="27"/>
          <w:szCs w:val="27"/>
          <w:shd w:val="clear" w:color="auto" w:fill="FFFFFF"/>
          <w:lang w:eastAsia="en-GB"/>
          <w14:ligatures w14:val="none"/>
        </w:rPr>
        <w:t>   En del av en utbildning som omfattas av en sådan överenskommelse som anges i 11 a § och som en student har gått igenom med godkänt resultat vid ett annat lärosäte ska tillgodoräknas honom eller henne för utbildning vid den högskola som har ingått överenskommelsen utan särskild prövning. Förordning (2009:1068).</w:t>
      </w:r>
    </w:p>
    <w:p w14:paraId="01B4F13E"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74" w:name="K6P11dS2"/>
      <w:bookmarkStart w:id="75" w:name="K6P11e"/>
      <w:bookmarkEnd w:id="7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11 e §</w:t>
      </w:r>
      <w:bookmarkEnd w:id="75"/>
      <w:r w:rsidRPr="00F6317F">
        <w:rPr>
          <w:rFonts w:ascii="Open Sans" w:eastAsia="Times New Roman" w:hAnsi="Open Sans" w:cs="Open Sans"/>
          <w:color w:val="1B1B1B"/>
          <w:kern w:val="0"/>
          <w:sz w:val="27"/>
          <w:szCs w:val="27"/>
          <w:shd w:val="clear" w:color="auto" w:fill="FFFFFF"/>
          <w:lang w:eastAsia="en-GB"/>
          <w14:ligatures w14:val="none"/>
        </w:rPr>
        <w:t>   En högskola som avses i 11 a § får utfärda en gemensam examen bara om</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1. studenten har gått igenom en utbildning som omfattas av en överenskommelse som anges i samma paragraf samt uppfyllt kraven för examen vid högskolan och vid minst ett annat lärosäte som har anordnat en del av utbildningen,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lastRenderedPageBreak/>
        <w:t>   2. varje lärosäte som utfärdar en examen, som ingår i den gemensamma examen, får utfärda den examen som lärosätet utfärdar,</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3. varje examen som ingår i den gemensamma examen och som utfärdas av en högskola som omfattas av högskolelagen (1992:1434) eller av en enskild utbildningsanordnare avser samma examen som högskolans, och</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   4. varje examen som ingår i den gemensamma examen och som utfärdas av ett utländskt lärosäte är på motsvarande nivå som högskolans examen. Förordning (2009:1068).</w:t>
      </w:r>
    </w:p>
    <w:p w14:paraId="15979890"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76" w:name="K6P11eS2"/>
      <w:bookmarkStart w:id="77" w:name="K6P11f"/>
      <w:bookmarkEnd w:id="76"/>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11 f §</w:t>
      </w:r>
      <w:bookmarkEnd w:id="77"/>
      <w:r w:rsidRPr="00F6317F">
        <w:rPr>
          <w:rFonts w:ascii="Open Sans" w:eastAsia="Times New Roman" w:hAnsi="Open Sans" w:cs="Open Sans"/>
          <w:color w:val="1B1B1B"/>
          <w:kern w:val="0"/>
          <w:sz w:val="27"/>
          <w:szCs w:val="27"/>
          <w:shd w:val="clear" w:color="auto" w:fill="FFFFFF"/>
          <w:lang w:eastAsia="en-GB"/>
          <w14:ligatures w14:val="none"/>
        </w:rPr>
        <w:t>   När en högskola som avses i 11 a § utfärdar en gemensam examen tillsammans med ett annat lärosäte får högskolan utfärda sitt examensbevis i samma dokument som det andra lärosätet utfärdar sitt examensbevis i.</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(2009:1068).</w:t>
      </w:r>
    </w:p>
    <w:p w14:paraId="73C49943"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78" w:name="K6P11fS2"/>
      <w:bookmarkStart w:id="79" w:name="K6P12"/>
      <w:bookmarkEnd w:id="7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12 §</w:t>
      </w:r>
      <w:bookmarkEnd w:id="79"/>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5838A516"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80" w:name="K6P12S2"/>
      <w:bookmarkStart w:id="81" w:name="Utbildning_på_grundnivå_och_avancerad_ni"/>
      <w:bookmarkEnd w:id="80"/>
      <w:r w:rsidRPr="00F6317F">
        <w:rPr>
          <w:rFonts w:ascii="Open Sans" w:eastAsia="Times New Roman" w:hAnsi="Open Sans" w:cs="Open Sans"/>
          <w:b/>
          <w:bCs/>
          <w:color w:val="1B1B1B"/>
          <w:spacing w:val="2"/>
          <w:kern w:val="0"/>
          <w:sz w:val="27"/>
          <w:szCs w:val="27"/>
          <w:bdr w:val="none" w:sz="0" w:space="0" w:color="auto" w:frame="1"/>
          <w:lang w:eastAsia="en-GB"/>
          <w14:ligatures w14:val="none"/>
        </w:rPr>
        <w:t>Utbildning på grundnivå och avancerad nivå</w:t>
      </w:r>
      <w:bookmarkEnd w:id="81"/>
    </w:p>
    <w:p w14:paraId="10221FAD"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82" w:name="K6P12S3"/>
      <w:bookmarkStart w:id="83" w:name="Kurser_och_program"/>
      <w:bookmarkEnd w:id="82"/>
      <w:r w:rsidRPr="00F6317F">
        <w:rPr>
          <w:rFonts w:ascii="Open Sans" w:eastAsia="Times New Roman" w:hAnsi="Open Sans" w:cs="Open Sans"/>
          <w:b/>
          <w:bCs/>
          <w:color w:val="1B1B1B"/>
          <w:spacing w:val="2"/>
          <w:kern w:val="0"/>
          <w:sz w:val="27"/>
          <w:szCs w:val="27"/>
          <w:bdr w:val="none" w:sz="0" w:space="0" w:color="auto" w:frame="1"/>
          <w:lang w:eastAsia="en-GB"/>
          <w14:ligatures w14:val="none"/>
        </w:rPr>
        <w:t>Kurser och program</w:t>
      </w:r>
      <w:bookmarkEnd w:id="83"/>
    </w:p>
    <w:p w14:paraId="0825EBCB"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84" w:name="K6P12S4"/>
      <w:bookmarkStart w:id="85" w:name="K6P13"/>
      <w:bookmarkEnd w:id="8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13 §</w:t>
      </w:r>
      <w:bookmarkEnd w:id="85"/>
      <w:r w:rsidRPr="00F6317F">
        <w:rPr>
          <w:rFonts w:ascii="Open Sans" w:eastAsia="Times New Roman" w:hAnsi="Open Sans" w:cs="Open Sans"/>
          <w:color w:val="1B1B1B"/>
          <w:kern w:val="0"/>
          <w:sz w:val="27"/>
          <w:szCs w:val="27"/>
          <w:shd w:val="clear" w:color="auto" w:fill="FFFFFF"/>
          <w:lang w:eastAsia="en-GB"/>
          <w14:ligatures w14:val="none"/>
        </w:rPr>
        <w:t>   All utbildning på grundnivå och avancerad nivå skall bedrivas i form av kurser. Kurser får sammanföras till utbildningsprogram. Förordning (2006:1053).</w:t>
      </w:r>
    </w:p>
    <w:p w14:paraId="31D38A36"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86" w:name="K6P13S2"/>
      <w:bookmarkStart w:id="87" w:name="Kursplan"/>
      <w:bookmarkEnd w:id="86"/>
      <w:r w:rsidRPr="00F6317F">
        <w:rPr>
          <w:rFonts w:ascii="Open Sans" w:eastAsia="Times New Roman" w:hAnsi="Open Sans" w:cs="Open Sans"/>
          <w:b/>
          <w:bCs/>
          <w:color w:val="1B1B1B"/>
          <w:spacing w:val="2"/>
          <w:kern w:val="0"/>
          <w:sz w:val="27"/>
          <w:szCs w:val="27"/>
          <w:bdr w:val="none" w:sz="0" w:space="0" w:color="auto" w:frame="1"/>
          <w:lang w:eastAsia="en-GB"/>
          <w14:ligatures w14:val="none"/>
        </w:rPr>
        <w:t>Kursplan</w:t>
      </w:r>
      <w:bookmarkEnd w:id="87"/>
    </w:p>
    <w:p w14:paraId="1B6A0DB0"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88" w:name="K6P13S3"/>
      <w:bookmarkStart w:id="89" w:name="K6P14"/>
      <w:bookmarkEnd w:id="8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14 §</w:t>
      </w:r>
      <w:bookmarkEnd w:id="89"/>
      <w:r w:rsidRPr="00F6317F">
        <w:rPr>
          <w:rFonts w:ascii="Open Sans" w:eastAsia="Times New Roman" w:hAnsi="Open Sans" w:cs="Open Sans"/>
          <w:color w:val="1B1B1B"/>
          <w:kern w:val="0"/>
          <w:sz w:val="27"/>
          <w:szCs w:val="27"/>
          <w:shd w:val="clear" w:color="auto" w:fill="FFFFFF"/>
          <w:lang w:eastAsia="en-GB"/>
          <w14:ligatures w14:val="none"/>
        </w:rPr>
        <w:t>   För en kurs skall det finnas en kursplan.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(2006:1053).</w:t>
      </w:r>
    </w:p>
    <w:p w14:paraId="4E9BEB22"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90" w:name="K6P14S2"/>
      <w:bookmarkStart w:id="91" w:name="K6P15"/>
      <w:bookmarkEnd w:id="9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15 §</w:t>
      </w:r>
      <w:bookmarkEnd w:id="91"/>
      <w:r w:rsidRPr="00F6317F">
        <w:rPr>
          <w:rFonts w:ascii="Open Sans" w:eastAsia="Times New Roman" w:hAnsi="Open Sans" w:cs="Open Sans"/>
          <w:color w:val="1B1B1B"/>
          <w:kern w:val="0"/>
          <w:sz w:val="27"/>
          <w:szCs w:val="27"/>
          <w:shd w:val="clear" w:color="auto" w:fill="FFFFFF"/>
          <w:lang w:eastAsia="en-GB"/>
          <w14:ligatures w14:val="none"/>
        </w:rPr>
        <w:t>   I kursplanen ska följande anges: kursens nivå, antal högskolepoäng, mål, krav på särskild behörighet, formerna för bedömning av studenternas prestationer och de övriga föreskrifter som behövs. Förordning (2010:1064).</w:t>
      </w:r>
    </w:p>
    <w:p w14:paraId="4E985B28"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92" w:name="K6P15S2"/>
      <w:bookmarkStart w:id="93" w:name="Utbildningsplan"/>
      <w:bookmarkEnd w:id="92"/>
      <w:r w:rsidRPr="00F6317F">
        <w:rPr>
          <w:rFonts w:ascii="Open Sans" w:eastAsia="Times New Roman" w:hAnsi="Open Sans" w:cs="Open Sans"/>
          <w:b/>
          <w:bCs/>
          <w:color w:val="1B1B1B"/>
          <w:spacing w:val="2"/>
          <w:kern w:val="0"/>
          <w:sz w:val="27"/>
          <w:szCs w:val="27"/>
          <w:bdr w:val="none" w:sz="0" w:space="0" w:color="auto" w:frame="1"/>
          <w:lang w:eastAsia="en-GB"/>
          <w14:ligatures w14:val="none"/>
        </w:rPr>
        <w:t>Utbildningsplan</w:t>
      </w:r>
      <w:bookmarkEnd w:id="93"/>
    </w:p>
    <w:p w14:paraId="45EDE546"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94" w:name="K6P15S3"/>
      <w:bookmarkStart w:id="95" w:name="K6P16"/>
      <w:bookmarkEnd w:id="9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16 §</w:t>
      </w:r>
      <w:bookmarkEnd w:id="95"/>
      <w:r w:rsidRPr="00F6317F">
        <w:rPr>
          <w:rFonts w:ascii="Open Sans" w:eastAsia="Times New Roman" w:hAnsi="Open Sans" w:cs="Open Sans"/>
          <w:color w:val="1B1B1B"/>
          <w:kern w:val="0"/>
          <w:sz w:val="27"/>
          <w:szCs w:val="27"/>
          <w:shd w:val="clear" w:color="auto" w:fill="FFFFFF"/>
          <w:lang w:eastAsia="en-GB"/>
          <w14:ligatures w14:val="none"/>
        </w:rPr>
        <w:t>   För utbildningsprogram skall det finnas en utbildningsplan. Av 14 § framgår att det för kurserna inom programmet skall finnas kursplaner. Förordning (2006:1053).</w:t>
      </w:r>
    </w:p>
    <w:p w14:paraId="52817CCE"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96" w:name="K6P16S2"/>
      <w:bookmarkStart w:id="97" w:name="K6P17"/>
      <w:bookmarkEnd w:id="96"/>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lastRenderedPageBreak/>
        <w:t>17 §</w:t>
      </w:r>
      <w:bookmarkEnd w:id="97"/>
      <w:r w:rsidRPr="00F6317F">
        <w:rPr>
          <w:rFonts w:ascii="Open Sans" w:eastAsia="Times New Roman" w:hAnsi="Open Sans" w:cs="Open Sans"/>
          <w:color w:val="1B1B1B"/>
          <w:kern w:val="0"/>
          <w:sz w:val="27"/>
          <w:szCs w:val="27"/>
          <w:shd w:val="clear" w:color="auto" w:fill="FFFFFF"/>
          <w:lang w:eastAsia="en-GB"/>
          <w14:ligatures w14:val="none"/>
        </w:rPr>
        <w:t>   I utbildningsplanen ska följande anges: de kurser som programmet omfattar, kraven på särskild behörighet och de övriga föreskrifter som behövs. Förordning (2010:1064).</w:t>
      </w:r>
    </w:p>
    <w:p w14:paraId="4C9DC486"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98" w:name="K6P17S2"/>
      <w:bookmarkStart w:id="99" w:name="Omfattningen_av_vissa_utbildningar_"/>
      <w:bookmarkEnd w:id="98"/>
      <w:r w:rsidRPr="00F6317F">
        <w:rPr>
          <w:rFonts w:ascii="Open Sans" w:eastAsia="Times New Roman" w:hAnsi="Open Sans" w:cs="Open Sans"/>
          <w:b/>
          <w:bCs/>
          <w:color w:val="1B1B1B"/>
          <w:spacing w:val="2"/>
          <w:kern w:val="0"/>
          <w:sz w:val="27"/>
          <w:szCs w:val="27"/>
          <w:bdr w:val="none" w:sz="0" w:space="0" w:color="auto" w:frame="1"/>
          <w:lang w:eastAsia="en-GB"/>
          <w14:ligatures w14:val="none"/>
        </w:rPr>
        <w:t>Omfattningen av vissa utbildningar</w:t>
      </w:r>
      <w:bookmarkEnd w:id="99"/>
    </w:p>
    <w:p w14:paraId="5B8932C7"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00" w:name="K6P17S3"/>
      <w:bookmarkStart w:id="101" w:name="K6P17a"/>
      <w:bookmarkEnd w:id="10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17 a §</w:t>
      </w:r>
      <w:bookmarkEnd w:id="101"/>
      <w:r w:rsidRPr="00F6317F">
        <w:rPr>
          <w:rFonts w:ascii="Open Sans" w:eastAsia="Times New Roman" w:hAnsi="Open Sans" w:cs="Open Sans"/>
          <w:color w:val="1B1B1B"/>
          <w:kern w:val="0"/>
          <w:sz w:val="27"/>
          <w:szCs w:val="27"/>
          <w:shd w:val="clear" w:color="auto" w:fill="FFFFFF"/>
          <w:lang w:eastAsia="en-GB"/>
          <w14:ligatures w14:val="none"/>
        </w:rPr>
        <w:t>   I bilaga 4 till denna förordning anges det minsta antal timmar utbildning enligt Europaparlamentets och rådets direktiv 2005/36/EG av den 7 september 2005 om erkännande av yrkeskvalifikationer, i lydelsen enligt Europaparlamentets och rådets direktiv 2013/55/EU (yrkeskvalifikationsdirektivet), som utbildningar som leder till vissa yrkesexamina ska omfatta. Förordning (2023:34).</w:t>
      </w:r>
    </w:p>
    <w:p w14:paraId="396DDDED"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02" w:name="K6P17aS2"/>
      <w:bookmarkStart w:id="103" w:name="Betyg"/>
      <w:bookmarkEnd w:id="102"/>
      <w:r w:rsidRPr="00F6317F">
        <w:rPr>
          <w:rFonts w:ascii="Open Sans" w:eastAsia="Times New Roman" w:hAnsi="Open Sans" w:cs="Open Sans"/>
          <w:b/>
          <w:bCs/>
          <w:color w:val="1B1B1B"/>
          <w:spacing w:val="2"/>
          <w:kern w:val="0"/>
          <w:sz w:val="27"/>
          <w:szCs w:val="27"/>
          <w:bdr w:val="none" w:sz="0" w:space="0" w:color="auto" w:frame="1"/>
          <w:lang w:eastAsia="en-GB"/>
          <w14:ligatures w14:val="none"/>
        </w:rPr>
        <w:t>Betyg</w:t>
      </w:r>
      <w:bookmarkEnd w:id="103"/>
    </w:p>
    <w:p w14:paraId="46E79A93"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04" w:name="K6P17aS3"/>
      <w:bookmarkStart w:id="105" w:name="K6P18"/>
      <w:bookmarkEnd w:id="10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18 §</w:t>
      </w:r>
      <w:bookmarkEnd w:id="105"/>
      <w:r w:rsidRPr="00F6317F">
        <w:rPr>
          <w:rFonts w:ascii="Open Sans" w:eastAsia="Times New Roman" w:hAnsi="Open Sans" w:cs="Open Sans"/>
          <w:color w:val="1B1B1B"/>
          <w:kern w:val="0"/>
          <w:sz w:val="27"/>
          <w:szCs w:val="27"/>
          <w:shd w:val="clear" w:color="auto" w:fill="FFFFFF"/>
          <w:lang w:eastAsia="en-GB"/>
          <w14:ligatures w14:val="none"/>
        </w:rPr>
        <w:t>   Betyg ska sättas på en genomgången kurs om inte högskolan föreskriver något annat. Högskolan får föreskriva vilket betygssystem som ska användas.</w:t>
      </w:r>
    </w:p>
    <w:p w14:paraId="3E21CC33"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06" w:name="K6P18S2"/>
      <w:bookmarkEnd w:id="106"/>
      <w:r w:rsidRPr="00F6317F">
        <w:rPr>
          <w:rFonts w:ascii="Open Sans" w:eastAsia="Times New Roman" w:hAnsi="Open Sans" w:cs="Open Sans"/>
          <w:color w:val="1B1B1B"/>
          <w:kern w:val="0"/>
          <w:sz w:val="27"/>
          <w:szCs w:val="27"/>
          <w:shd w:val="clear" w:color="auto" w:fill="FFFFFF"/>
          <w:lang w:eastAsia="en-GB"/>
          <w14:ligatures w14:val="none"/>
        </w:rPr>
        <w:t>Särskilda bestämmelser om betyg för en helt eller delvis verksamhetsförlagd kurs inom utbildning som leder till förskollärar-, grundlärar-, ämneslärar- eller yrkeslärarexamen finns i förordningen (2021:1335) om utbildning till lärare och förskollärare.</w:t>
      </w:r>
    </w:p>
    <w:p w14:paraId="31A38F5A"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07" w:name="K6P18S3"/>
      <w:bookmarkEnd w:id="107"/>
      <w:r w:rsidRPr="00F6317F">
        <w:rPr>
          <w:rFonts w:ascii="Open Sans" w:eastAsia="Times New Roman" w:hAnsi="Open Sans" w:cs="Open Sans"/>
          <w:color w:val="1B1B1B"/>
          <w:kern w:val="0"/>
          <w:sz w:val="27"/>
          <w:szCs w:val="27"/>
          <w:shd w:val="clear" w:color="auto" w:fill="FFFFFF"/>
          <w:lang w:eastAsia="en-GB"/>
          <w14:ligatures w14:val="none"/>
        </w:rPr>
        <w:t>Ett betyg enligt första eller andra stycket ska beslutas av en av högskolan särskilt utsedd lärare (examinator).</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(2021:1338).</w:t>
      </w:r>
    </w:p>
    <w:p w14:paraId="6ABF4CD4"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08" w:name="K6P18S4"/>
      <w:bookmarkStart w:id="109" w:name="K6P19"/>
      <w:bookmarkEnd w:id="10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19 §</w:t>
      </w:r>
      <w:bookmarkEnd w:id="109"/>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47F358C0"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10" w:name="K6P19S2"/>
      <w:bookmarkStart w:id="111" w:name="Kursbevis"/>
      <w:bookmarkEnd w:id="110"/>
      <w:r w:rsidRPr="00F6317F">
        <w:rPr>
          <w:rFonts w:ascii="Open Sans" w:eastAsia="Times New Roman" w:hAnsi="Open Sans" w:cs="Open Sans"/>
          <w:b/>
          <w:bCs/>
          <w:color w:val="1B1B1B"/>
          <w:spacing w:val="2"/>
          <w:kern w:val="0"/>
          <w:sz w:val="27"/>
          <w:szCs w:val="27"/>
          <w:bdr w:val="none" w:sz="0" w:space="0" w:color="auto" w:frame="1"/>
          <w:lang w:eastAsia="en-GB"/>
          <w14:ligatures w14:val="none"/>
        </w:rPr>
        <w:t>Kursbevis</w:t>
      </w:r>
      <w:bookmarkEnd w:id="111"/>
    </w:p>
    <w:p w14:paraId="5DA0A1A1"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12" w:name="K6P19S3"/>
      <w:bookmarkStart w:id="113" w:name="K6P20"/>
      <w:bookmarkEnd w:id="112"/>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20 §</w:t>
      </w:r>
      <w:bookmarkEnd w:id="113"/>
      <w:r w:rsidRPr="00F6317F">
        <w:rPr>
          <w:rFonts w:ascii="Open Sans" w:eastAsia="Times New Roman" w:hAnsi="Open Sans" w:cs="Open Sans"/>
          <w:color w:val="1B1B1B"/>
          <w:kern w:val="0"/>
          <w:sz w:val="27"/>
          <w:szCs w:val="27"/>
          <w:shd w:val="clear" w:color="auto" w:fill="FFFFFF"/>
          <w:lang w:eastAsia="en-GB"/>
          <w14:ligatures w14:val="none"/>
        </w:rPr>
        <w:t>   En student som har fått en kurs godkänd skall på begäran få kursbevis av högskolan.</w:t>
      </w:r>
    </w:p>
    <w:p w14:paraId="76657C32"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14" w:name="K6P20S2"/>
      <w:bookmarkEnd w:id="114"/>
      <w:r w:rsidRPr="00F6317F">
        <w:rPr>
          <w:rFonts w:ascii="Open Sans" w:eastAsia="Times New Roman" w:hAnsi="Open Sans" w:cs="Open Sans"/>
          <w:color w:val="1B1B1B"/>
          <w:kern w:val="0"/>
          <w:sz w:val="27"/>
          <w:szCs w:val="27"/>
          <w:shd w:val="clear" w:color="auto" w:fill="FFFFFF"/>
          <w:lang w:eastAsia="en-GB"/>
          <w14:ligatures w14:val="none"/>
        </w:rPr>
        <w:t>Om kursbeviset skall avse utbildning vid mer än en högskola, skall beviset utfärdas av den högskola där studenten har slutfört kursen. Detta gäller dock inte om de berörda högskolorna i det enskilda fallet har kommit överens om något annat. Förordning (2006:1053).</w:t>
      </w:r>
    </w:p>
    <w:p w14:paraId="2E5A7AC8"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15" w:name="K6P20S3"/>
      <w:bookmarkStart w:id="116" w:name="Antal_prov_m.m."/>
      <w:bookmarkEnd w:id="115"/>
      <w:r w:rsidRPr="00F6317F">
        <w:rPr>
          <w:rFonts w:ascii="Open Sans" w:eastAsia="Times New Roman" w:hAnsi="Open Sans" w:cs="Open Sans"/>
          <w:b/>
          <w:bCs/>
          <w:color w:val="1B1B1B"/>
          <w:spacing w:val="2"/>
          <w:kern w:val="0"/>
          <w:sz w:val="27"/>
          <w:szCs w:val="27"/>
          <w:bdr w:val="none" w:sz="0" w:space="0" w:color="auto" w:frame="1"/>
          <w:lang w:eastAsia="en-GB"/>
          <w14:ligatures w14:val="none"/>
        </w:rPr>
        <w:t>Antal prov m.m.</w:t>
      </w:r>
      <w:bookmarkEnd w:id="116"/>
    </w:p>
    <w:p w14:paraId="602524CB"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17" w:name="K6P20S4"/>
      <w:bookmarkStart w:id="118" w:name="K6P21"/>
      <w:bookmarkEnd w:id="117"/>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lastRenderedPageBreak/>
        <w:t>21 §</w:t>
      </w:r>
      <w:bookmarkEnd w:id="118"/>
      <w:r w:rsidRPr="00F6317F">
        <w:rPr>
          <w:rFonts w:ascii="Open Sans" w:eastAsia="Times New Roman" w:hAnsi="Open Sans" w:cs="Open Sans"/>
          <w:color w:val="1B1B1B"/>
          <w:kern w:val="0"/>
          <w:sz w:val="27"/>
          <w:szCs w:val="27"/>
          <w:shd w:val="clear" w:color="auto" w:fill="FFFFFF"/>
          <w:lang w:eastAsia="en-GB"/>
          <w14:ligatures w14:val="none"/>
        </w:rPr>
        <w:t>   Om en högskola begränsar det antal tillfällen som en student får genomgå prov för att få godkänt resultat på en kurs eller del av en kurs, skall antalet tillfällen bestämmas till minst fem. Om godkänt resultat på en kurs eller del av en kurs förutsätter att studenten genomgått praktik eller motsvarande utbildning med godkänt resultat, skall antalet praktik- eller motsvarande utbildningsperioder bestämmas till minst två.</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(2006:1053).</w:t>
      </w:r>
    </w:p>
    <w:p w14:paraId="0C016D4B"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19" w:name="K6P21S2"/>
      <w:bookmarkStart w:id="120" w:name="K6P22"/>
      <w:bookmarkEnd w:id="119"/>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22 §</w:t>
      </w:r>
      <w:bookmarkEnd w:id="120"/>
      <w:r w:rsidRPr="00F6317F">
        <w:rPr>
          <w:rFonts w:ascii="Open Sans" w:eastAsia="Times New Roman" w:hAnsi="Open Sans" w:cs="Open Sans"/>
          <w:color w:val="1B1B1B"/>
          <w:kern w:val="0"/>
          <w:sz w:val="27"/>
          <w:szCs w:val="27"/>
          <w:shd w:val="clear" w:color="auto" w:fill="FFFFFF"/>
          <w:lang w:eastAsia="en-GB"/>
          <w14:ligatures w14:val="none"/>
        </w:rPr>
        <w:t>   En student, som utan godkänt resultat har genomgått två prov för en kurs eller en del av en kurs, har rätt att få en annan examinator utsedd, om inte särskilda skäl talar mot det.</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(2006:1053).</w:t>
      </w:r>
    </w:p>
    <w:p w14:paraId="2DCA9F27"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21" w:name="K6P22S2"/>
      <w:bookmarkStart w:id="122" w:name="Rättelse_av_betyg"/>
      <w:bookmarkEnd w:id="121"/>
      <w:r w:rsidRPr="00F6317F">
        <w:rPr>
          <w:rFonts w:ascii="Open Sans" w:eastAsia="Times New Roman" w:hAnsi="Open Sans" w:cs="Open Sans"/>
          <w:b/>
          <w:bCs/>
          <w:color w:val="1B1B1B"/>
          <w:spacing w:val="2"/>
          <w:kern w:val="0"/>
          <w:sz w:val="27"/>
          <w:szCs w:val="27"/>
          <w:bdr w:val="none" w:sz="0" w:space="0" w:color="auto" w:frame="1"/>
          <w:lang w:eastAsia="en-GB"/>
          <w14:ligatures w14:val="none"/>
        </w:rPr>
        <w:t>Rättelse av betyg</w:t>
      </w:r>
      <w:bookmarkEnd w:id="122"/>
    </w:p>
    <w:p w14:paraId="51486AE4"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23" w:name="K6P22S3"/>
      <w:bookmarkStart w:id="124" w:name="K6P23"/>
      <w:bookmarkEnd w:id="123"/>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23 §</w:t>
      </w:r>
      <w:bookmarkEnd w:id="124"/>
      <w:r w:rsidRPr="00F6317F">
        <w:rPr>
          <w:rFonts w:ascii="Open Sans" w:eastAsia="Times New Roman" w:hAnsi="Open Sans" w:cs="Open Sans"/>
          <w:color w:val="1B1B1B"/>
          <w:kern w:val="0"/>
          <w:sz w:val="27"/>
          <w:szCs w:val="27"/>
          <w:shd w:val="clear" w:color="auto" w:fill="FFFFFF"/>
          <w:lang w:eastAsia="en-GB"/>
          <w14:ligatures w14:val="none"/>
        </w:rPr>
        <w:t>   Ett beslut enligt 36 § förvaltningslagen (2017:900) om rättelse av skrivfel och liknande i fråga om ett betyg ska fattas av en examinator. Förordning (2018:957).</w:t>
      </w:r>
    </w:p>
    <w:p w14:paraId="623990DB"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25" w:name="K6P23S2"/>
      <w:bookmarkStart w:id="126" w:name="Omprövning_av_betyg"/>
      <w:bookmarkEnd w:id="125"/>
      <w:r w:rsidRPr="00F6317F">
        <w:rPr>
          <w:rFonts w:ascii="Open Sans" w:eastAsia="Times New Roman" w:hAnsi="Open Sans" w:cs="Open Sans"/>
          <w:b/>
          <w:bCs/>
          <w:color w:val="1B1B1B"/>
          <w:spacing w:val="2"/>
          <w:kern w:val="0"/>
          <w:sz w:val="27"/>
          <w:szCs w:val="27"/>
          <w:bdr w:val="none" w:sz="0" w:space="0" w:color="auto" w:frame="1"/>
          <w:lang w:eastAsia="en-GB"/>
          <w14:ligatures w14:val="none"/>
        </w:rPr>
        <w:t>Omprövning av betyg</w:t>
      </w:r>
      <w:bookmarkEnd w:id="126"/>
    </w:p>
    <w:p w14:paraId="55770E34"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27" w:name="K6P23S3"/>
      <w:bookmarkStart w:id="128" w:name="K6P24"/>
      <w:bookmarkEnd w:id="127"/>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24 §</w:t>
      </w:r>
      <w:bookmarkEnd w:id="128"/>
      <w:r w:rsidRPr="00F6317F">
        <w:rPr>
          <w:rFonts w:ascii="Open Sans" w:eastAsia="Times New Roman" w:hAnsi="Open Sans" w:cs="Open Sans"/>
          <w:color w:val="1B1B1B"/>
          <w:kern w:val="0"/>
          <w:sz w:val="27"/>
          <w:szCs w:val="27"/>
          <w:shd w:val="clear" w:color="auto" w:fill="FFFFFF"/>
          <w:lang w:eastAsia="en-GB"/>
          <w14:ligatures w14:val="none"/>
        </w:rPr>
        <w:t>   Finner en examinator att ett beslut om betyg är uppenbart oriktigt på grund av nya omständigheter eller av någon annan anledning, skall han eller hon ändra beslutet, om det kan ske snabbt och enkelt och om det inte innebär att betyget sänks.</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(2006:1053).</w:t>
      </w:r>
    </w:p>
    <w:p w14:paraId="5368C944"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29" w:name="K6P24S2"/>
      <w:bookmarkStart w:id="130" w:name="Utbildning_på_forskarnivå"/>
      <w:bookmarkEnd w:id="129"/>
      <w:r w:rsidRPr="00F6317F">
        <w:rPr>
          <w:rFonts w:ascii="Open Sans" w:eastAsia="Times New Roman" w:hAnsi="Open Sans" w:cs="Open Sans"/>
          <w:b/>
          <w:bCs/>
          <w:color w:val="1B1B1B"/>
          <w:spacing w:val="2"/>
          <w:kern w:val="0"/>
          <w:sz w:val="27"/>
          <w:szCs w:val="27"/>
          <w:bdr w:val="none" w:sz="0" w:space="0" w:color="auto" w:frame="1"/>
          <w:lang w:eastAsia="en-GB"/>
          <w14:ligatures w14:val="none"/>
        </w:rPr>
        <w:t>Utbildning på forskarnivå</w:t>
      </w:r>
      <w:bookmarkEnd w:id="130"/>
    </w:p>
    <w:p w14:paraId="75FE1083"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31" w:name="K6P24S3"/>
      <w:bookmarkStart w:id="132" w:name="Ämnen"/>
      <w:bookmarkEnd w:id="131"/>
      <w:r w:rsidRPr="00F6317F">
        <w:rPr>
          <w:rFonts w:ascii="Open Sans" w:eastAsia="Times New Roman" w:hAnsi="Open Sans" w:cs="Open Sans"/>
          <w:b/>
          <w:bCs/>
          <w:color w:val="1B1B1B"/>
          <w:spacing w:val="2"/>
          <w:kern w:val="0"/>
          <w:sz w:val="27"/>
          <w:szCs w:val="27"/>
          <w:bdr w:val="none" w:sz="0" w:space="0" w:color="auto" w:frame="1"/>
          <w:lang w:eastAsia="en-GB"/>
          <w14:ligatures w14:val="none"/>
        </w:rPr>
        <w:t>Ämnen</w:t>
      </w:r>
      <w:bookmarkEnd w:id="132"/>
    </w:p>
    <w:p w14:paraId="2ECC777D"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33" w:name="K6P24S4"/>
      <w:bookmarkStart w:id="134" w:name="K6P25"/>
      <w:bookmarkEnd w:id="133"/>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25 §</w:t>
      </w:r>
      <w:bookmarkEnd w:id="134"/>
      <w:r w:rsidRPr="00F6317F">
        <w:rPr>
          <w:rFonts w:ascii="Open Sans" w:eastAsia="Times New Roman" w:hAnsi="Open Sans" w:cs="Open Sans"/>
          <w:color w:val="1B1B1B"/>
          <w:kern w:val="0"/>
          <w:sz w:val="27"/>
          <w:szCs w:val="27"/>
          <w:shd w:val="clear" w:color="auto" w:fill="FFFFFF"/>
          <w:lang w:eastAsia="en-GB"/>
          <w14:ligatures w14:val="none"/>
        </w:rPr>
        <w:t>   Ett universitet och en högskola som får utfärda examina på forskarnivå ska besluta om ämnen som utbildning på forskarnivå ska anordnas i. Förordning (2010:1064).</w:t>
      </w:r>
    </w:p>
    <w:p w14:paraId="7510C0A9"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35" w:name="K6P25S2"/>
      <w:bookmarkStart w:id="136" w:name="Allmän_studieplan"/>
      <w:bookmarkEnd w:id="135"/>
      <w:r w:rsidRPr="00F6317F">
        <w:rPr>
          <w:rFonts w:ascii="Open Sans" w:eastAsia="Times New Roman" w:hAnsi="Open Sans" w:cs="Open Sans"/>
          <w:b/>
          <w:bCs/>
          <w:color w:val="1B1B1B"/>
          <w:spacing w:val="2"/>
          <w:kern w:val="0"/>
          <w:sz w:val="27"/>
          <w:szCs w:val="27"/>
          <w:bdr w:val="none" w:sz="0" w:space="0" w:color="auto" w:frame="1"/>
          <w:lang w:eastAsia="en-GB"/>
          <w14:ligatures w14:val="none"/>
        </w:rPr>
        <w:t>Allmän studieplan</w:t>
      </w:r>
      <w:bookmarkEnd w:id="136"/>
    </w:p>
    <w:p w14:paraId="1EBC13D3"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37" w:name="K6P25S3"/>
      <w:bookmarkStart w:id="138" w:name="K6P26"/>
      <w:bookmarkEnd w:id="137"/>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26 §</w:t>
      </w:r>
      <w:bookmarkEnd w:id="138"/>
      <w:r w:rsidRPr="00F6317F">
        <w:rPr>
          <w:rFonts w:ascii="Open Sans" w:eastAsia="Times New Roman" w:hAnsi="Open Sans" w:cs="Open Sans"/>
          <w:color w:val="1B1B1B"/>
          <w:kern w:val="0"/>
          <w:sz w:val="27"/>
          <w:szCs w:val="27"/>
          <w:shd w:val="clear" w:color="auto" w:fill="FFFFFF"/>
          <w:lang w:eastAsia="en-GB"/>
          <w14:ligatures w14:val="none"/>
        </w:rPr>
        <w:t>   För varje ämne som utbildning på forskarnivå anordnas i ska det finnas en allmän studieplan. Förordning (2010:1064).</w:t>
      </w:r>
    </w:p>
    <w:p w14:paraId="30514604"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39" w:name="K6P26S2"/>
      <w:bookmarkStart w:id="140" w:name="K6P27"/>
      <w:bookmarkEnd w:id="139"/>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lastRenderedPageBreak/>
        <w:t>27 §</w:t>
      </w:r>
      <w:bookmarkEnd w:id="140"/>
      <w:r w:rsidRPr="00F6317F">
        <w:rPr>
          <w:rFonts w:ascii="Open Sans" w:eastAsia="Times New Roman" w:hAnsi="Open Sans" w:cs="Open Sans"/>
          <w:color w:val="1B1B1B"/>
          <w:kern w:val="0"/>
          <w:sz w:val="27"/>
          <w:szCs w:val="27"/>
          <w:shd w:val="clear" w:color="auto" w:fill="FFFFFF"/>
          <w:lang w:eastAsia="en-GB"/>
          <w14:ligatures w14:val="none"/>
        </w:rPr>
        <w:t>   I en allmän studieplan ska följande anges: det huvudsakliga innehållet i utbildningen, krav på särskild behörighet och de övriga föreskrifter som behövs.</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(2010:1064).</w:t>
      </w:r>
    </w:p>
    <w:p w14:paraId="38F7E26B"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41" w:name="K6P27S2"/>
      <w:bookmarkStart w:id="142" w:name="Handledning"/>
      <w:bookmarkEnd w:id="141"/>
      <w:r w:rsidRPr="00F6317F">
        <w:rPr>
          <w:rFonts w:ascii="Open Sans" w:eastAsia="Times New Roman" w:hAnsi="Open Sans" w:cs="Open Sans"/>
          <w:b/>
          <w:bCs/>
          <w:color w:val="1B1B1B"/>
          <w:spacing w:val="2"/>
          <w:kern w:val="0"/>
          <w:sz w:val="27"/>
          <w:szCs w:val="27"/>
          <w:bdr w:val="none" w:sz="0" w:space="0" w:color="auto" w:frame="1"/>
          <w:lang w:eastAsia="en-GB"/>
          <w14:ligatures w14:val="none"/>
        </w:rPr>
        <w:t>Handledning</w:t>
      </w:r>
      <w:bookmarkEnd w:id="142"/>
    </w:p>
    <w:p w14:paraId="18B5E9FB"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43" w:name="K6P27S3"/>
      <w:bookmarkStart w:id="144" w:name="K6P28"/>
      <w:bookmarkEnd w:id="143"/>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28 §</w:t>
      </w:r>
      <w:bookmarkEnd w:id="144"/>
      <w:r w:rsidRPr="00F6317F">
        <w:rPr>
          <w:rFonts w:ascii="Open Sans" w:eastAsia="Times New Roman" w:hAnsi="Open Sans" w:cs="Open Sans"/>
          <w:color w:val="1B1B1B"/>
          <w:kern w:val="0"/>
          <w:sz w:val="27"/>
          <w:szCs w:val="27"/>
          <w:shd w:val="clear" w:color="auto" w:fill="FFFFFF"/>
          <w:lang w:eastAsia="en-GB"/>
          <w14:ligatures w14:val="none"/>
        </w:rPr>
        <w:t>   För varje doktorand ska det utses minst två handledare.</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En av dem ska utses till huvudhandledare. Doktoranden har rätt till handledning under utbildningen så länge inte rektor med stöd av 30 § beslutar något annat.</w:t>
      </w:r>
    </w:p>
    <w:p w14:paraId="15DE0420"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45" w:name="K6P28S2"/>
      <w:bookmarkEnd w:id="145"/>
      <w:r w:rsidRPr="00F6317F">
        <w:rPr>
          <w:rFonts w:ascii="Open Sans" w:eastAsia="Times New Roman" w:hAnsi="Open Sans" w:cs="Open Sans"/>
          <w:color w:val="1B1B1B"/>
          <w:kern w:val="0"/>
          <w:sz w:val="27"/>
          <w:szCs w:val="27"/>
          <w:shd w:val="clear" w:color="auto" w:fill="FFFFFF"/>
          <w:lang w:eastAsia="en-GB"/>
          <w14:ligatures w14:val="none"/>
        </w:rPr>
        <w:t>En doktorand som begär det ska få byta handledare.</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(2010:1064).</w:t>
      </w:r>
    </w:p>
    <w:p w14:paraId="0150ED1C"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46" w:name="K6P28S3"/>
      <w:bookmarkStart w:id="147" w:name="Individuell_studieplan"/>
      <w:bookmarkEnd w:id="146"/>
      <w:r w:rsidRPr="00F6317F">
        <w:rPr>
          <w:rFonts w:ascii="Open Sans" w:eastAsia="Times New Roman" w:hAnsi="Open Sans" w:cs="Open Sans"/>
          <w:b/>
          <w:bCs/>
          <w:color w:val="1B1B1B"/>
          <w:spacing w:val="2"/>
          <w:kern w:val="0"/>
          <w:sz w:val="27"/>
          <w:szCs w:val="27"/>
          <w:bdr w:val="none" w:sz="0" w:space="0" w:color="auto" w:frame="1"/>
          <w:lang w:eastAsia="en-GB"/>
          <w14:ligatures w14:val="none"/>
        </w:rPr>
        <w:t>Individuell studieplan</w:t>
      </w:r>
      <w:bookmarkEnd w:id="147"/>
    </w:p>
    <w:p w14:paraId="18A50877"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48" w:name="K6P28S4"/>
      <w:bookmarkStart w:id="149" w:name="K6P29"/>
      <w:bookmarkEnd w:id="14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29 §</w:t>
      </w:r>
      <w:bookmarkEnd w:id="149"/>
      <w:r w:rsidRPr="00F6317F">
        <w:rPr>
          <w:rFonts w:ascii="Open Sans" w:eastAsia="Times New Roman" w:hAnsi="Open Sans" w:cs="Open Sans"/>
          <w:color w:val="1B1B1B"/>
          <w:kern w:val="0"/>
          <w:sz w:val="27"/>
          <w:szCs w:val="27"/>
          <w:shd w:val="clear" w:color="auto" w:fill="FFFFFF"/>
          <w:lang w:eastAsia="en-GB"/>
          <w14:ligatures w14:val="none"/>
        </w:rPr>
        <w:t>   För varje doktorand ska det upprättas en individuell studieplan. Planen ska innehålla högskolans och doktorandens åtaganden och en tidsplan för doktorandens utbildning. Planen ska beslutas efter samråd med doktoranden och hans eller hennes handledare.</w:t>
      </w:r>
    </w:p>
    <w:p w14:paraId="0E42870A"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50" w:name="K6P29S2"/>
      <w:bookmarkEnd w:id="150"/>
      <w:r w:rsidRPr="00F6317F">
        <w:rPr>
          <w:rFonts w:ascii="Open Sans" w:eastAsia="Times New Roman" w:hAnsi="Open Sans" w:cs="Open Sans"/>
          <w:color w:val="1B1B1B"/>
          <w:kern w:val="0"/>
          <w:sz w:val="27"/>
          <w:szCs w:val="27"/>
          <w:shd w:val="clear" w:color="auto" w:fill="FFFFFF"/>
          <w:lang w:eastAsia="en-GB"/>
          <w14:ligatures w14:val="none"/>
        </w:rPr>
        <w:t>Den individuella studieplanen ska regelbundet följas upp och efter samråd med doktoranden och hans eller hennes handledare ändras av högskolan i den utsträckning som behövs.</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Utbildningstiden får förlängas bara om det finns särskilda skäl för det. Sådana skäl kan vara ledighet på grund av sjukdom, ledighet för tjänstgöring inom totalförsvaret eller för förtroendeuppdrag inom fackliga organisationer och studentorganisationer eller föräldraledighet.</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(2010:1064).</w:t>
      </w:r>
    </w:p>
    <w:p w14:paraId="29434664"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51" w:name="K6P29S3"/>
      <w:bookmarkStart w:id="152" w:name="Rätt_till_handledning_och_andra_resurser"/>
      <w:bookmarkEnd w:id="151"/>
      <w:r w:rsidRPr="00F6317F">
        <w:rPr>
          <w:rFonts w:ascii="Open Sans" w:eastAsia="Times New Roman" w:hAnsi="Open Sans" w:cs="Open Sans"/>
          <w:b/>
          <w:bCs/>
          <w:color w:val="1B1B1B"/>
          <w:spacing w:val="2"/>
          <w:kern w:val="0"/>
          <w:sz w:val="27"/>
          <w:szCs w:val="27"/>
          <w:bdr w:val="none" w:sz="0" w:space="0" w:color="auto" w:frame="1"/>
          <w:lang w:eastAsia="en-GB"/>
          <w14:ligatures w14:val="none"/>
        </w:rPr>
        <w:t>Rätt till handledning och andra resurser</w:t>
      </w:r>
      <w:bookmarkEnd w:id="152"/>
    </w:p>
    <w:p w14:paraId="14F02B8E"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53" w:name="K6P29S4"/>
      <w:bookmarkStart w:id="154" w:name="K6P30"/>
      <w:bookmarkEnd w:id="153"/>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30 §</w:t>
      </w:r>
      <w:bookmarkEnd w:id="154"/>
      <w:r w:rsidRPr="00F6317F">
        <w:rPr>
          <w:rFonts w:ascii="Open Sans" w:eastAsia="Times New Roman" w:hAnsi="Open Sans" w:cs="Open Sans"/>
          <w:color w:val="1B1B1B"/>
          <w:kern w:val="0"/>
          <w:sz w:val="27"/>
          <w:szCs w:val="27"/>
          <w:shd w:val="clear" w:color="auto" w:fill="FFFFFF"/>
          <w:lang w:eastAsia="en-GB"/>
          <w14:ligatures w14:val="none"/>
        </w:rPr>
        <w:t xml:space="preserve">   Om en doktorand i väsentlig utsträckning åsidosätter sina åtaganden enligt den individuella studieplanen, ska rektor besluta att doktoranden inte längre ska ha rätt till handledning och andra resurser för utbildningen. Innan ett sådant beslut fattas ska doktoranden och hans eller hennes handledare ges möjlighet att yttra sig. Prövningen ska göras på grundval av deras redogörelser och annan utredning som är tillgänglig. Vid bedömningen ska det vägas in om högskolan har </w:t>
      </w:r>
      <w:r w:rsidRPr="00F6317F">
        <w:rPr>
          <w:rFonts w:ascii="Open Sans" w:eastAsia="Times New Roman" w:hAnsi="Open Sans" w:cs="Open Sans"/>
          <w:color w:val="1B1B1B"/>
          <w:kern w:val="0"/>
          <w:sz w:val="27"/>
          <w:szCs w:val="27"/>
          <w:shd w:val="clear" w:color="auto" w:fill="FFFFFF"/>
          <w:lang w:eastAsia="en-GB"/>
          <w14:ligatures w14:val="none"/>
        </w:rPr>
        <w:lastRenderedPageBreak/>
        <w:t>fullgjort sina egna åtaganden enligt den individuella studieplanen. Beslutet ska vara skriftligt och motiverat.</w:t>
      </w:r>
    </w:p>
    <w:p w14:paraId="5CC3B1C6"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55" w:name="K6P30S2"/>
      <w:bookmarkEnd w:id="155"/>
      <w:r w:rsidRPr="00F6317F">
        <w:rPr>
          <w:rFonts w:ascii="Open Sans" w:eastAsia="Times New Roman" w:hAnsi="Open Sans" w:cs="Open Sans"/>
          <w:color w:val="1B1B1B"/>
          <w:kern w:val="0"/>
          <w:sz w:val="27"/>
          <w:szCs w:val="27"/>
          <w:shd w:val="clear" w:color="auto" w:fill="FFFFFF"/>
          <w:lang w:eastAsia="en-GB"/>
          <w14:ligatures w14:val="none"/>
        </w:rPr>
        <w:t>Resurserna får inte dras in för den tid då doktoranden är anställd som doktorand eller får utbildningsbidrag för doktorander. Förordning (2010:1064).</w:t>
      </w:r>
    </w:p>
    <w:p w14:paraId="5A87F08D"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56" w:name="K6P30S3"/>
      <w:bookmarkStart w:id="157" w:name="K6P31"/>
      <w:bookmarkEnd w:id="156"/>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31 §</w:t>
      </w:r>
      <w:bookmarkEnd w:id="157"/>
      <w:r w:rsidRPr="00F6317F">
        <w:rPr>
          <w:rFonts w:ascii="Open Sans" w:eastAsia="Times New Roman" w:hAnsi="Open Sans" w:cs="Open Sans"/>
          <w:color w:val="1B1B1B"/>
          <w:kern w:val="0"/>
          <w:sz w:val="27"/>
          <w:szCs w:val="27"/>
          <w:shd w:val="clear" w:color="auto" w:fill="FFFFFF"/>
          <w:lang w:eastAsia="en-GB"/>
          <w14:ligatures w14:val="none"/>
        </w:rPr>
        <w:t>   Om resurserna för utbildningen har dragits in enligt 30 §, kan doktoranden efter ansökan hos rektor få tillbaka sin rätt till handledning och andra resurser. Doktoranden måste då genom att visa upp ett tillkommande studieresultat av beaktansvärd kvalitet och omfattning eller på något annat sätt göra sannolikt att han eller hon kan fullgöra sina återstående åtaganden enligt den individuella studieplanen.</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(2010:1064).</w:t>
      </w:r>
    </w:p>
    <w:p w14:paraId="2C243DDF"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58" w:name="K6P31S2"/>
      <w:bookmarkStart w:id="159" w:name="Betyg_på_prov"/>
      <w:bookmarkEnd w:id="158"/>
      <w:r w:rsidRPr="00F6317F">
        <w:rPr>
          <w:rFonts w:ascii="Open Sans" w:eastAsia="Times New Roman" w:hAnsi="Open Sans" w:cs="Open Sans"/>
          <w:b/>
          <w:bCs/>
          <w:color w:val="1B1B1B"/>
          <w:spacing w:val="2"/>
          <w:kern w:val="0"/>
          <w:sz w:val="27"/>
          <w:szCs w:val="27"/>
          <w:bdr w:val="none" w:sz="0" w:space="0" w:color="auto" w:frame="1"/>
          <w:lang w:eastAsia="en-GB"/>
          <w14:ligatures w14:val="none"/>
        </w:rPr>
        <w:t>Betyg på prov</w:t>
      </w:r>
      <w:bookmarkEnd w:id="159"/>
    </w:p>
    <w:p w14:paraId="05665607"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60" w:name="K6P31S3"/>
      <w:bookmarkStart w:id="161" w:name="K6P32"/>
      <w:bookmarkEnd w:id="16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32 §</w:t>
      </w:r>
      <w:bookmarkEnd w:id="161"/>
      <w:r w:rsidRPr="00F6317F">
        <w:rPr>
          <w:rFonts w:ascii="Open Sans" w:eastAsia="Times New Roman" w:hAnsi="Open Sans" w:cs="Open Sans"/>
          <w:color w:val="1B1B1B"/>
          <w:kern w:val="0"/>
          <w:sz w:val="27"/>
          <w:szCs w:val="27"/>
          <w:shd w:val="clear" w:color="auto" w:fill="FFFFFF"/>
          <w:lang w:eastAsia="en-GB"/>
          <w14:ligatures w14:val="none"/>
        </w:rPr>
        <w:t>   Prov som ingår i utbildning på forskarnivå ska bedömas enligt det betygssystem som högskolan föreskriver.</w:t>
      </w:r>
    </w:p>
    <w:p w14:paraId="41FEFEFE"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62" w:name="K6P32S2"/>
      <w:bookmarkEnd w:id="162"/>
      <w:r w:rsidRPr="00F6317F">
        <w:rPr>
          <w:rFonts w:ascii="Open Sans" w:eastAsia="Times New Roman" w:hAnsi="Open Sans" w:cs="Open Sans"/>
          <w:color w:val="1B1B1B"/>
          <w:kern w:val="0"/>
          <w:sz w:val="27"/>
          <w:szCs w:val="27"/>
          <w:shd w:val="clear" w:color="auto" w:fill="FFFFFF"/>
          <w:lang w:eastAsia="en-GB"/>
          <w14:ligatures w14:val="none"/>
        </w:rPr>
        <w:t>Betyget ska bestämmas av en av högskolan särskilt utsedd lärare (examinator). Förordning (2010:1064).</w:t>
      </w:r>
    </w:p>
    <w:p w14:paraId="6E8935CE"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63" w:name="K6P32S3"/>
      <w:bookmarkStart w:id="164" w:name="Disputation_och_betyg_på_doktorsavhandli"/>
      <w:bookmarkEnd w:id="163"/>
      <w:r w:rsidRPr="00F6317F">
        <w:rPr>
          <w:rFonts w:ascii="Open Sans" w:eastAsia="Times New Roman" w:hAnsi="Open Sans" w:cs="Open Sans"/>
          <w:b/>
          <w:bCs/>
          <w:color w:val="1B1B1B"/>
          <w:spacing w:val="2"/>
          <w:kern w:val="0"/>
          <w:sz w:val="27"/>
          <w:szCs w:val="27"/>
          <w:bdr w:val="none" w:sz="0" w:space="0" w:color="auto" w:frame="1"/>
          <w:lang w:eastAsia="en-GB"/>
          <w14:ligatures w14:val="none"/>
        </w:rPr>
        <w:t>Disputation och betyg på doktorsavhandlingen</w:t>
      </w:r>
      <w:bookmarkEnd w:id="164"/>
    </w:p>
    <w:p w14:paraId="20E21061"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65" w:name="K6P32S4"/>
      <w:bookmarkStart w:id="166" w:name="K6P33"/>
      <w:bookmarkEnd w:id="165"/>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33 §</w:t>
      </w:r>
      <w:bookmarkEnd w:id="166"/>
      <w:r w:rsidRPr="00F6317F">
        <w:rPr>
          <w:rFonts w:ascii="Open Sans" w:eastAsia="Times New Roman" w:hAnsi="Open Sans" w:cs="Open Sans"/>
          <w:color w:val="1B1B1B"/>
          <w:kern w:val="0"/>
          <w:sz w:val="27"/>
          <w:szCs w:val="27"/>
          <w:shd w:val="clear" w:color="auto" w:fill="FFFFFF"/>
          <w:lang w:eastAsia="en-GB"/>
          <w14:ligatures w14:val="none"/>
        </w:rPr>
        <w:t>   Av examensbeskrivningen för doktorsexamen och konstnärlig doktorsexamen framgår att det för dessa examina krävs bland annat en godkänd doktorsavhandling.</w:t>
      </w:r>
    </w:p>
    <w:p w14:paraId="1B9B2C7C"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67" w:name="K6P33S2"/>
      <w:bookmarkEnd w:id="167"/>
      <w:r w:rsidRPr="00F6317F">
        <w:rPr>
          <w:rFonts w:ascii="Open Sans" w:eastAsia="Times New Roman" w:hAnsi="Open Sans" w:cs="Open Sans"/>
          <w:color w:val="1B1B1B"/>
          <w:kern w:val="0"/>
          <w:sz w:val="27"/>
          <w:szCs w:val="27"/>
          <w:shd w:val="clear" w:color="auto" w:fill="FFFFFF"/>
          <w:lang w:eastAsia="en-GB"/>
          <w14:ligatures w14:val="none"/>
        </w:rPr>
        <w:t>Doktorsavhandlingen ska ha försvarats muntligen vid en offentlig disputation. Vid disputationen ska det finnas en opponent. Förordning (2010:1064).</w:t>
      </w:r>
    </w:p>
    <w:p w14:paraId="2B066352"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68" w:name="K6P33S3"/>
      <w:bookmarkStart w:id="169" w:name="K6P34"/>
      <w:bookmarkEnd w:id="16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34 §</w:t>
      </w:r>
      <w:bookmarkEnd w:id="169"/>
      <w:r w:rsidRPr="00F6317F">
        <w:rPr>
          <w:rFonts w:ascii="Open Sans" w:eastAsia="Times New Roman" w:hAnsi="Open Sans" w:cs="Open Sans"/>
          <w:color w:val="1B1B1B"/>
          <w:kern w:val="0"/>
          <w:sz w:val="27"/>
          <w:szCs w:val="27"/>
          <w:shd w:val="clear" w:color="auto" w:fill="FFFFFF"/>
          <w:lang w:eastAsia="en-GB"/>
          <w14:ligatures w14:val="none"/>
        </w:rPr>
        <w:t>   Vid betygssättning av doktorsavhandlingen ska minst en person delta som inte är verksam vid den högskola där doktoranden examineras. Förordning (2010:1064).</w:t>
      </w:r>
    </w:p>
    <w:p w14:paraId="2F1D0533"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70" w:name="K6P34S2"/>
      <w:bookmarkStart w:id="171" w:name="K6P35"/>
      <w:bookmarkEnd w:id="17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35 §</w:t>
      </w:r>
      <w:bookmarkEnd w:id="171"/>
      <w:r w:rsidRPr="00F6317F">
        <w:rPr>
          <w:rFonts w:ascii="Open Sans" w:eastAsia="Times New Roman" w:hAnsi="Open Sans" w:cs="Open Sans"/>
          <w:color w:val="1B1B1B"/>
          <w:kern w:val="0"/>
          <w:sz w:val="27"/>
          <w:szCs w:val="27"/>
          <w:shd w:val="clear" w:color="auto" w:fill="FFFFFF"/>
          <w:lang w:eastAsia="en-GB"/>
          <w14:ligatures w14:val="none"/>
        </w:rPr>
        <w:t>   Högskolan får meddela föreskrifter om det betygssystem som ska användas och om disputationen och betygssättningen i övrigt. Förordning (2010:1064).</w:t>
      </w:r>
    </w:p>
    <w:p w14:paraId="075D4927" w14:textId="77777777" w:rsidR="00F6317F" w:rsidRPr="00F6317F" w:rsidRDefault="00F6317F" w:rsidP="00F6317F">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en-GB"/>
          <w14:ligatures w14:val="none"/>
        </w:rPr>
      </w:pPr>
      <w:bookmarkStart w:id="172" w:name="K6P35S2"/>
      <w:bookmarkStart w:id="173" w:name="Delegering"/>
      <w:bookmarkEnd w:id="172"/>
      <w:r w:rsidRPr="00F6317F">
        <w:rPr>
          <w:rFonts w:ascii="Open Sans" w:eastAsia="Times New Roman" w:hAnsi="Open Sans" w:cs="Open Sans"/>
          <w:b/>
          <w:bCs/>
          <w:color w:val="1B1B1B"/>
          <w:spacing w:val="2"/>
          <w:kern w:val="0"/>
          <w:sz w:val="27"/>
          <w:szCs w:val="27"/>
          <w:bdr w:val="none" w:sz="0" w:space="0" w:color="auto" w:frame="1"/>
          <w:lang w:eastAsia="en-GB"/>
          <w14:ligatures w14:val="none"/>
        </w:rPr>
        <w:t>Delegering</w:t>
      </w:r>
      <w:bookmarkEnd w:id="173"/>
    </w:p>
    <w:p w14:paraId="20CC058E"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74" w:name="K6P35S3"/>
      <w:bookmarkStart w:id="175" w:name="K6P36"/>
      <w:bookmarkEnd w:id="17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lastRenderedPageBreak/>
        <w:t>36 §</w:t>
      </w:r>
      <w:bookmarkEnd w:id="175"/>
      <w:r w:rsidRPr="00F6317F">
        <w:rPr>
          <w:rFonts w:ascii="Open Sans" w:eastAsia="Times New Roman" w:hAnsi="Open Sans" w:cs="Open Sans"/>
          <w:color w:val="1B1B1B"/>
          <w:kern w:val="0"/>
          <w:sz w:val="27"/>
          <w:szCs w:val="27"/>
          <w:shd w:val="clear" w:color="auto" w:fill="FFFFFF"/>
          <w:lang w:eastAsia="en-GB"/>
          <w14:ligatures w14:val="none"/>
        </w:rPr>
        <w:t>   Rektor får inte delegera beslut enligt 30 och 31 §§.</w:t>
      </w:r>
      <w:r w:rsidRPr="00F6317F">
        <w:rPr>
          <w:rFonts w:ascii="Open Sans" w:eastAsia="Times New Roman" w:hAnsi="Open Sans" w:cs="Open Sans"/>
          <w:color w:val="1B1B1B"/>
          <w:kern w:val="0"/>
          <w:sz w:val="27"/>
          <w:szCs w:val="27"/>
          <w:lang w:eastAsia="en-GB"/>
          <w14:ligatures w14:val="none"/>
        </w:rPr>
        <w:br/>
      </w:r>
      <w:r w:rsidRPr="00F6317F">
        <w:rPr>
          <w:rFonts w:ascii="Open Sans" w:eastAsia="Times New Roman" w:hAnsi="Open Sans" w:cs="Open Sans"/>
          <w:color w:val="1B1B1B"/>
          <w:kern w:val="0"/>
          <w:sz w:val="27"/>
          <w:szCs w:val="27"/>
          <w:shd w:val="clear" w:color="auto" w:fill="FFFFFF"/>
          <w:lang w:eastAsia="en-GB"/>
          <w14:ligatures w14:val="none"/>
        </w:rPr>
        <w:t>Förordning (2010:1064).</w:t>
      </w:r>
    </w:p>
    <w:p w14:paraId="4DFDEEC1"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76" w:name="K6P36S2"/>
      <w:bookmarkStart w:id="177" w:name="K6P37"/>
      <w:bookmarkEnd w:id="176"/>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37 §</w:t>
      </w:r>
      <w:bookmarkEnd w:id="177"/>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21BD379C"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78" w:name="K6P37S2"/>
      <w:bookmarkStart w:id="179" w:name="K6P38"/>
      <w:bookmarkEnd w:id="17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38 §</w:t>
      </w:r>
      <w:bookmarkEnd w:id="179"/>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730B18D0"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80" w:name="K6P38S2"/>
      <w:bookmarkStart w:id="181" w:name="K6P39"/>
      <w:bookmarkEnd w:id="18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39 §</w:t>
      </w:r>
      <w:bookmarkEnd w:id="181"/>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0BC3C5CC"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82" w:name="K6P39S2"/>
      <w:bookmarkStart w:id="183" w:name="K6P40"/>
      <w:bookmarkEnd w:id="182"/>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40 §</w:t>
      </w:r>
      <w:bookmarkEnd w:id="183"/>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7087DBAD"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84" w:name="K6P40S2"/>
      <w:bookmarkStart w:id="185" w:name="K6P41"/>
      <w:bookmarkEnd w:id="18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41 §</w:t>
      </w:r>
      <w:bookmarkEnd w:id="185"/>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2703815F"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86" w:name="K6P41S2"/>
      <w:bookmarkStart w:id="187" w:name="K6P42"/>
      <w:bookmarkEnd w:id="186"/>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42 §</w:t>
      </w:r>
      <w:bookmarkEnd w:id="187"/>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4C86E75D"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88" w:name="K6P42S2"/>
      <w:bookmarkStart w:id="189" w:name="K6P43"/>
      <w:bookmarkEnd w:id="18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43 §</w:t>
      </w:r>
      <w:bookmarkEnd w:id="189"/>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6E66AA0F"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90" w:name="K6P43S2"/>
      <w:bookmarkStart w:id="191" w:name="K6P44"/>
      <w:bookmarkEnd w:id="19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44 §</w:t>
      </w:r>
      <w:bookmarkEnd w:id="191"/>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7396E207"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92" w:name="K6P44S2"/>
      <w:bookmarkStart w:id="193" w:name="K6P45"/>
      <w:bookmarkEnd w:id="192"/>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45 §</w:t>
      </w:r>
      <w:bookmarkEnd w:id="193"/>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7E6A2BFD"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94" w:name="K6P45S2"/>
      <w:bookmarkStart w:id="195" w:name="K6P46"/>
      <w:bookmarkEnd w:id="194"/>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46 §</w:t>
      </w:r>
      <w:bookmarkEnd w:id="195"/>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4A267615"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96" w:name="K6P46S2"/>
      <w:bookmarkStart w:id="197" w:name="K6P47"/>
      <w:bookmarkEnd w:id="196"/>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47 §</w:t>
      </w:r>
      <w:bookmarkEnd w:id="197"/>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408CD022" w14:textId="77777777" w:rsidR="00F6317F" w:rsidRPr="00F6317F" w:rsidRDefault="00F6317F" w:rsidP="00F6317F">
      <w:pPr>
        <w:spacing w:after="0" w:line="240" w:lineRule="auto"/>
        <w:rPr>
          <w:rFonts w:ascii="Times New Roman" w:eastAsia="Times New Roman" w:hAnsi="Times New Roman" w:cs="Times New Roman"/>
          <w:kern w:val="0"/>
          <w:lang w:eastAsia="en-GB"/>
          <w14:ligatures w14:val="none"/>
        </w:rPr>
      </w:pPr>
      <w:bookmarkStart w:id="198" w:name="K6P47S2"/>
      <w:bookmarkStart w:id="199" w:name="K6P48"/>
      <w:bookmarkEnd w:id="198"/>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48 §</w:t>
      </w:r>
      <w:bookmarkEnd w:id="199"/>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p w14:paraId="591F74EA" w14:textId="75196D48" w:rsidR="00F6317F" w:rsidRDefault="00F6317F" w:rsidP="00F6317F">
      <w:bookmarkStart w:id="200" w:name="K6P48S2"/>
      <w:bookmarkStart w:id="201" w:name="K6P49"/>
      <w:bookmarkEnd w:id="200"/>
      <w:r w:rsidRPr="00F6317F">
        <w:rPr>
          <w:rFonts w:ascii="Open Sans" w:eastAsia="Times New Roman" w:hAnsi="Open Sans" w:cs="Open Sans"/>
          <w:b/>
          <w:bCs/>
          <w:color w:val="1B1B1B"/>
          <w:kern w:val="0"/>
          <w:sz w:val="27"/>
          <w:szCs w:val="27"/>
          <w:bdr w:val="none" w:sz="0" w:space="0" w:color="auto" w:frame="1"/>
          <w:shd w:val="clear" w:color="auto" w:fill="FFFFFF"/>
          <w:lang w:eastAsia="en-GB"/>
          <w14:ligatures w14:val="none"/>
        </w:rPr>
        <w:t>49 §</w:t>
      </w:r>
      <w:bookmarkEnd w:id="201"/>
      <w:r w:rsidRPr="00F6317F">
        <w:rPr>
          <w:rFonts w:ascii="Open Sans" w:eastAsia="Times New Roman" w:hAnsi="Open Sans" w:cs="Open Sans"/>
          <w:color w:val="1B1B1B"/>
          <w:kern w:val="0"/>
          <w:sz w:val="27"/>
          <w:szCs w:val="27"/>
          <w:shd w:val="clear" w:color="auto" w:fill="FFFFFF"/>
          <w:lang w:eastAsia="en-GB"/>
          <w14:ligatures w14:val="none"/>
        </w:rPr>
        <w:t>   Har upphävts genom förordning (2010:1064).</w:t>
      </w:r>
    </w:p>
    <w:sectPr w:rsidR="00F63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4020202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17F"/>
    <w:rsid w:val="00613E51"/>
    <w:rsid w:val="00F6317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5CBE332F"/>
  <w15:chartTrackingRefBased/>
  <w15:docId w15:val="{AC196C6A-F5B8-8545-81C4-C8534D27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3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3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3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3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17F"/>
    <w:rPr>
      <w:rFonts w:eastAsiaTheme="majorEastAsia" w:cstheme="majorBidi"/>
      <w:color w:val="272727" w:themeColor="text1" w:themeTint="D8"/>
    </w:rPr>
  </w:style>
  <w:style w:type="paragraph" w:styleId="Title">
    <w:name w:val="Title"/>
    <w:basedOn w:val="Normal"/>
    <w:next w:val="Normal"/>
    <w:link w:val="TitleChar"/>
    <w:uiPriority w:val="10"/>
    <w:qFormat/>
    <w:rsid w:val="00F63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17F"/>
    <w:pPr>
      <w:spacing w:before="160"/>
      <w:jc w:val="center"/>
    </w:pPr>
    <w:rPr>
      <w:i/>
      <w:iCs/>
      <w:color w:val="404040" w:themeColor="text1" w:themeTint="BF"/>
    </w:rPr>
  </w:style>
  <w:style w:type="character" w:customStyle="1" w:styleId="QuoteChar">
    <w:name w:val="Quote Char"/>
    <w:basedOn w:val="DefaultParagraphFont"/>
    <w:link w:val="Quote"/>
    <w:uiPriority w:val="29"/>
    <w:rsid w:val="00F6317F"/>
    <w:rPr>
      <w:i/>
      <w:iCs/>
      <w:color w:val="404040" w:themeColor="text1" w:themeTint="BF"/>
    </w:rPr>
  </w:style>
  <w:style w:type="paragraph" w:styleId="ListParagraph">
    <w:name w:val="List Paragraph"/>
    <w:basedOn w:val="Normal"/>
    <w:uiPriority w:val="34"/>
    <w:qFormat/>
    <w:rsid w:val="00F6317F"/>
    <w:pPr>
      <w:ind w:left="720"/>
      <w:contextualSpacing/>
    </w:pPr>
  </w:style>
  <w:style w:type="character" w:styleId="IntenseEmphasis">
    <w:name w:val="Intense Emphasis"/>
    <w:basedOn w:val="DefaultParagraphFont"/>
    <w:uiPriority w:val="21"/>
    <w:qFormat/>
    <w:rsid w:val="00F6317F"/>
    <w:rPr>
      <w:i/>
      <w:iCs/>
      <w:color w:val="0F4761" w:themeColor="accent1" w:themeShade="BF"/>
    </w:rPr>
  </w:style>
  <w:style w:type="paragraph" w:styleId="IntenseQuote">
    <w:name w:val="Intense Quote"/>
    <w:basedOn w:val="Normal"/>
    <w:next w:val="Normal"/>
    <w:link w:val="IntenseQuoteChar"/>
    <w:uiPriority w:val="30"/>
    <w:qFormat/>
    <w:rsid w:val="00F6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17F"/>
    <w:rPr>
      <w:i/>
      <w:iCs/>
      <w:color w:val="0F4761" w:themeColor="accent1" w:themeShade="BF"/>
    </w:rPr>
  </w:style>
  <w:style w:type="character" w:styleId="IntenseReference">
    <w:name w:val="Intense Reference"/>
    <w:basedOn w:val="DefaultParagraphFont"/>
    <w:uiPriority w:val="32"/>
    <w:qFormat/>
    <w:rsid w:val="00F63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2989</Words>
  <Characters>17039</Characters>
  <Application>Microsoft Office Word</Application>
  <DocSecurity>0</DocSecurity>
  <Lines>141</Lines>
  <Paragraphs>39</Paragraphs>
  <ScaleCrop>false</ScaleCrop>
  <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Sundell</dc:creator>
  <cp:keywords/>
  <dc:description/>
  <cp:lastModifiedBy>Anders Sundell</cp:lastModifiedBy>
  <cp:revision>1</cp:revision>
  <dcterms:created xsi:type="dcterms:W3CDTF">2025-08-12T09:30:00Z</dcterms:created>
  <dcterms:modified xsi:type="dcterms:W3CDTF">2025-08-12T09:30:00Z</dcterms:modified>
</cp:coreProperties>
</file>