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307A5" w14:textId="77777777" w:rsidR="0063271F" w:rsidRPr="00C60216" w:rsidRDefault="0063271F" w:rsidP="0063271F">
      <w:pPr>
        <w:jc w:val="center"/>
        <w:rPr>
          <w:b/>
          <w:kern w:val="22"/>
          <w:sz w:val="28"/>
          <w:szCs w:val="28"/>
          <w:lang w:val="en-GB" w:eastAsia="en-US"/>
        </w:rPr>
      </w:pPr>
      <w:r w:rsidRPr="00C60216">
        <w:rPr>
          <w:b/>
          <w:kern w:val="22"/>
          <w:sz w:val="28"/>
          <w:szCs w:val="28"/>
          <w:lang w:val="en-GB" w:eastAsia="en-US"/>
        </w:rPr>
        <w:t xml:space="preserve">COURSE REPORT FOR FIRST CYCLE COURSES </w:t>
      </w:r>
    </w:p>
    <w:p w14:paraId="733918C9" w14:textId="77777777" w:rsidR="00C57110" w:rsidRPr="00C60216" w:rsidRDefault="0063271F" w:rsidP="0063271F">
      <w:pPr>
        <w:jc w:val="center"/>
        <w:rPr>
          <w:b/>
          <w:kern w:val="22"/>
          <w:sz w:val="28"/>
          <w:szCs w:val="28"/>
          <w:lang w:val="en-GB" w:eastAsia="en-US"/>
        </w:rPr>
      </w:pPr>
      <w:r w:rsidRPr="00C60216">
        <w:rPr>
          <w:b/>
          <w:kern w:val="22"/>
          <w:sz w:val="28"/>
          <w:szCs w:val="28"/>
          <w:lang w:val="en-GB" w:eastAsia="en-US"/>
        </w:rPr>
        <w:t>IN POLITICAL SCIENCE</w:t>
      </w:r>
    </w:p>
    <w:p w14:paraId="7078BAAC" w14:textId="77777777" w:rsidR="0063271F" w:rsidRPr="00C60216" w:rsidRDefault="0063271F" w:rsidP="00C57110">
      <w:pPr>
        <w:rPr>
          <w:sz w:val="20"/>
          <w:szCs w:val="20"/>
          <w:lang w:val="en-GB"/>
        </w:rPr>
      </w:pPr>
    </w:p>
    <w:p w14:paraId="629E48A6" w14:textId="77777777" w:rsidR="00C57110" w:rsidRPr="00C60216" w:rsidRDefault="00D97366" w:rsidP="00C0316B">
      <w:pPr>
        <w:pStyle w:val="Sidhuvud"/>
        <w:jc w:val="both"/>
        <w:rPr>
          <w:rFonts w:ascii="Times New Roman" w:eastAsia="Times New Roman" w:hAnsi="Times New Roman"/>
          <w:sz w:val="24"/>
          <w:szCs w:val="24"/>
          <w:lang w:val="en-GB" w:eastAsia="sv-SE"/>
        </w:rPr>
      </w:pPr>
      <w:r w:rsidRPr="00C60216">
        <w:rPr>
          <w:rFonts w:ascii="Times New Roman" w:eastAsia="Times New Roman" w:hAnsi="Times New Roman"/>
          <w:sz w:val="24"/>
          <w:szCs w:val="24"/>
          <w:lang w:val="en-GB" w:eastAsia="sv-SE"/>
        </w:rPr>
        <w:t xml:space="preserve">The aim of the </w:t>
      </w:r>
      <w:r w:rsidR="00C0316B" w:rsidRPr="00C60216">
        <w:rPr>
          <w:rFonts w:ascii="Times New Roman" w:eastAsia="Times New Roman" w:hAnsi="Times New Roman"/>
          <w:sz w:val="24"/>
          <w:szCs w:val="24"/>
          <w:lang w:val="en-GB" w:eastAsia="sv-SE"/>
        </w:rPr>
        <w:t xml:space="preserve">course report </w:t>
      </w:r>
      <w:r w:rsidRPr="00C60216">
        <w:rPr>
          <w:rFonts w:ascii="Times New Roman" w:eastAsia="Times New Roman" w:hAnsi="Times New Roman"/>
          <w:sz w:val="24"/>
          <w:szCs w:val="24"/>
          <w:lang w:val="en-GB" w:eastAsia="sv-SE"/>
        </w:rPr>
        <w:t>is</w:t>
      </w:r>
      <w:r w:rsidR="00A70382" w:rsidRPr="00C60216">
        <w:rPr>
          <w:rFonts w:ascii="Times New Roman" w:eastAsia="Times New Roman" w:hAnsi="Times New Roman"/>
          <w:sz w:val="24"/>
          <w:szCs w:val="24"/>
          <w:lang w:val="en-GB" w:eastAsia="sv-SE"/>
        </w:rPr>
        <w:t xml:space="preserve"> to demonstrate </w:t>
      </w:r>
      <w:r w:rsidRPr="00C60216">
        <w:rPr>
          <w:rFonts w:ascii="Times New Roman" w:eastAsia="Times New Roman" w:hAnsi="Times New Roman"/>
          <w:sz w:val="24"/>
          <w:szCs w:val="24"/>
          <w:lang w:val="en-GB" w:eastAsia="sv-SE"/>
        </w:rPr>
        <w:t xml:space="preserve">responsiveness towards </w:t>
      </w:r>
      <w:r w:rsidR="00C0316B" w:rsidRPr="00C60216">
        <w:rPr>
          <w:rFonts w:ascii="Times New Roman" w:eastAsia="Times New Roman" w:hAnsi="Times New Roman"/>
          <w:sz w:val="24"/>
          <w:szCs w:val="24"/>
          <w:lang w:val="en-GB" w:eastAsia="sv-SE"/>
        </w:rPr>
        <w:t>the students</w:t>
      </w:r>
      <w:r w:rsidR="008A6C75" w:rsidRPr="00C60216">
        <w:rPr>
          <w:rFonts w:ascii="Times New Roman" w:eastAsia="Times New Roman" w:hAnsi="Times New Roman"/>
          <w:sz w:val="24"/>
          <w:szCs w:val="24"/>
          <w:lang w:val="en-GB" w:eastAsia="sv-SE"/>
        </w:rPr>
        <w:t>’</w:t>
      </w:r>
      <w:r w:rsidR="00C0316B" w:rsidRPr="00C60216">
        <w:rPr>
          <w:rFonts w:ascii="Times New Roman" w:eastAsia="Times New Roman" w:hAnsi="Times New Roman"/>
          <w:sz w:val="24"/>
          <w:szCs w:val="24"/>
          <w:lang w:val="en-GB" w:eastAsia="sv-SE"/>
        </w:rPr>
        <w:t xml:space="preserve"> views, </w:t>
      </w:r>
      <w:r w:rsidR="000321F3" w:rsidRPr="00C60216">
        <w:rPr>
          <w:rFonts w:ascii="Times New Roman" w:eastAsia="Times New Roman" w:hAnsi="Times New Roman"/>
          <w:sz w:val="24"/>
          <w:szCs w:val="24"/>
          <w:lang w:val="en-GB" w:eastAsia="sv-SE"/>
        </w:rPr>
        <w:t xml:space="preserve">guarantee the </w:t>
      </w:r>
      <w:r w:rsidR="00D43D30" w:rsidRPr="00C60216">
        <w:rPr>
          <w:rFonts w:ascii="Times New Roman" w:eastAsia="Times New Roman" w:hAnsi="Times New Roman"/>
          <w:sz w:val="24"/>
          <w:szCs w:val="24"/>
          <w:lang w:val="en-GB" w:eastAsia="sv-SE"/>
        </w:rPr>
        <w:t>quality</w:t>
      </w:r>
      <w:r w:rsidR="000321F3" w:rsidRPr="00C60216">
        <w:rPr>
          <w:rFonts w:ascii="Times New Roman" w:eastAsia="Times New Roman" w:hAnsi="Times New Roman"/>
          <w:sz w:val="24"/>
          <w:szCs w:val="24"/>
          <w:lang w:val="en-GB" w:eastAsia="sv-SE"/>
        </w:rPr>
        <w:t xml:space="preserve"> of </w:t>
      </w:r>
      <w:r w:rsidR="00D43D30" w:rsidRPr="00C60216">
        <w:rPr>
          <w:rFonts w:ascii="Times New Roman" w:eastAsia="Times New Roman" w:hAnsi="Times New Roman"/>
          <w:sz w:val="24"/>
          <w:szCs w:val="24"/>
          <w:lang w:val="en-GB" w:eastAsia="sv-SE"/>
        </w:rPr>
        <w:t xml:space="preserve">the course, and </w:t>
      </w:r>
      <w:r w:rsidR="00C5169B" w:rsidRPr="00C60216">
        <w:rPr>
          <w:rFonts w:ascii="Times New Roman" w:eastAsia="Times New Roman" w:hAnsi="Times New Roman"/>
          <w:sz w:val="24"/>
          <w:szCs w:val="24"/>
          <w:lang w:val="en-GB" w:eastAsia="sv-SE"/>
        </w:rPr>
        <w:t>stimulate</w:t>
      </w:r>
      <w:r w:rsidR="003156C7" w:rsidRPr="00C60216">
        <w:rPr>
          <w:rFonts w:ascii="Times New Roman" w:eastAsia="Times New Roman" w:hAnsi="Times New Roman"/>
          <w:sz w:val="24"/>
          <w:szCs w:val="24"/>
          <w:lang w:val="en-GB" w:eastAsia="sv-SE"/>
        </w:rPr>
        <w:t xml:space="preserve"> </w:t>
      </w:r>
      <w:r w:rsidR="00493DCC" w:rsidRPr="00C60216">
        <w:rPr>
          <w:rFonts w:ascii="Times New Roman" w:eastAsia="Times New Roman" w:hAnsi="Times New Roman"/>
          <w:sz w:val="24"/>
          <w:szCs w:val="24"/>
          <w:lang w:val="en-GB" w:eastAsia="sv-SE"/>
        </w:rPr>
        <w:t>subject related</w:t>
      </w:r>
      <w:r w:rsidR="00D43D30" w:rsidRPr="00C60216">
        <w:rPr>
          <w:rFonts w:ascii="Times New Roman" w:eastAsia="Times New Roman" w:hAnsi="Times New Roman"/>
          <w:sz w:val="24"/>
          <w:szCs w:val="24"/>
          <w:lang w:val="en-GB" w:eastAsia="sv-SE"/>
        </w:rPr>
        <w:t xml:space="preserve"> </w:t>
      </w:r>
      <w:r w:rsidR="00C0316B" w:rsidRPr="00C60216">
        <w:rPr>
          <w:rFonts w:ascii="Times New Roman" w:eastAsia="Times New Roman" w:hAnsi="Times New Roman"/>
          <w:sz w:val="24"/>
          <w:szCs w:val="24"/>
          <w:lang w:val="en-GB" w:eastAsia="sv-SE"/>
        </w:rPr>
        <w:t>and pedagogical development. The report should have a forward-looking focus and be based on the course coordinator</w:t>
      </w:r>
      <w:r w:rsidR="00EE606B" w:rsidRPr="00C60216">
        <w:rPr>
          <w:rFonts w:ascii="Times New Roman" w:eastAsia="Times New Roman" w:hAnsi="Times New Roman"/>
          <w:sz w:val="24"/>
          <w:szCs w:val="24"/>
          <w:lang w:val="en-GB" w:eastAsia="sv-SE"/>
        </w:rPr>
        <w:t>’</w:t>
      </w:r>
      <w:r w:rsidR="00C0316B" w:rsidRPr="00C60216">
        <w:rPr>
          <w:rFonts w:ascii="Times New Roman" w:eastAsia="Times New Roman" w:hAnsi="Times New Roman"/>
          <w:sz w:val="24"/>
          <w:szCs w:val="24"/>
          <w:lang w:val="en-GB" w:eastAsia="sv-SE"/>
        </w:rPr>
        <w:t xml:space="preserve">s </w:t>
      </w:r>
      <w:r w:rsidR="00F27882" w:rsidRPr="00C60216">
        <w:rPr>
          <w:rFonts w:ascii="Times New Roman" w:eastAsia="Times New Roman" w:hAnsi="Times New Roman"/>
          <w:sz w:val="24"/>
          <w:szCs w:val="24"/>
          <w:lang w:val="en-GB" w:eastAsia="sv-SE"/>
        </w:rPr>
        <w:t xml:space="preserve">own </w:t>
      </w:r>
      <w:r w:rsidR="00C0316B" w:rsidRPr="00C60216">
        <w:rPr>
          <w:rFonts w:ascii="Times New Roman" w:eastAsia="Times New Roman" w:hAnsi="Times New Roman"/>
          <w:sz w:val="24"/>
          <w:szCs w:val="24"/>
          <w:lang w:val="en-GB" w:eastAsia="sv-SE"/>
        </w:rPr>
        <w:t>reflections</w:t>
      </w:r>
      <w:r w:rsidR="00F62902" w:rsidRPr="00C60216">
        <w:rPr>
          <w:rFonts w:ascii="Times New Roman" w:eastAsia="Times New Roman" w:hAnsi="Times New Roman"/>
          <w:sz w:val="24"/>
          <w:szCs w:val="24"/>
          <w:lang w:val="en-GB" w:eastAsia="sv-SE"/>
        </w:rPr>
        <w:t xml:space="preserve"> and </w:t>
      </w:r>
      <w:r w:rsidR="004C1FDF" w:rsidRPr="00C60216">
        <w:rPr>
          <w:rFonts w:ascii="Times New Roman" w:eastAsia="Times New Roman" w:hAnsi="Times New Roman"/>
          <w:sz w:val="24"/>
          <w:szCs w:val="24"/>
          <w:lang w:val="en-GB" w:eastAsia="sv-SE"/>
        </w:rPr>
        <w:t>input</w:t>
      </w:r>
      <w:r w:rsidR="00F27882" w:rsidRPr="00C60216">
        <w:rPr>
          <w:rFonts w:ascii="Times New Roman" w:eastAsia="Times New Roman" w:hAnsi="Times New Roman"/>
          <w:sz w:val="24"/>
          <w:szCs w:val="24"/>
          <w:lang w:val="en-GB" w:eastAsia="sv-SE"/>
        </w:rPr>
        <w:t xml:space="preserve"> received</w:t>
      </w:r>
      <w:r w:rsidR="00C0316B" w:rsidRPr="00C60216">
        <w:rPr>
          <w:rFonts w:ascii="Times New Roman" w:eastAsia="Times New Roman" w:hAnsi="Times New Roman"/>
          <w:sz w:val="24"/>
          <w:szCs w:val="24"/>
          <w:lang w:val="en-GB" w:eastAsia="sv-SE"/>
        </w:rPr>
        <w:t xml:space="preserve"> from students (individually or in groups), teaching staff, education administrator</w:t>
      </w:r>
      <w:r w:rsidR="00F27882" w:rsidRPr="00C60216">
        <w:rPr>
          <w:rFonts w:ascii="Times New Roman" w:eastAsia="Times New Roman" w:hAnsi="Times New Roman"/>
          <w:sz w:val="24"/>
          <w:szCs w:val="24"/>
          <w:lang w:val="en-GB" w:eastAsia="sv-SE"/>
        </w:rPr>
        <w:t>s</w:t>
      </w:r>
      <w:r w:rsidR="001356AB" w:rsidRPr="00C60216">
        <w:rPr>
          <w:rFonts w:ascii="Times New Roman" w:eastAsia="Times New Roman" w:hAnsi="Times New Roman"/>
          <w:sz w:val="24"/>
          <w:szCs w:val="24"/>
          <w:lang w:val="en-GB" w:eastAsia="sv-SE"/>
        </w:rPr>
        <w:t>,</w:t>
      </w:r>
      <w:r w:rsidR="00C0316B" w:rsidRPr="00C60216">
        <w:rPr>
          <w:rFonts w:ascii="Times New Roman" w:eastAsia="Times New Roman" w:hAnsi="Times New Roman"/>
          <w:sz w:val="24"/>
          <w:szCs w:val="24"/>
          <w:lang w:val="en-GB" w:eastAsia="sv-SE"/>
        </w:rPr>
        <w:t xml:space="preserve"> and the study </w:t>
      </w:r>
      <w:r w:rsidR="00513B81" w:rsidRPr="00C60216">
        <w:rPr>
          <w:rFonts w:ascii="Times New Roman" w:eastAsia="Times New Roman" w:hAnsi="Times New Roman"/>
          <w:sz w:val="24"/>
          <w:szCs w:val="24"/>
          <w:lang w:val="en-GB" w:eastAsia="sv-SE"/>
        </w:rPr>
        <w:t>counsellor</w:t>
      </w:r>
      <w:r w:rsidR="00C0316B" w:rsidRPr="00C60216">
        <w:rPr>
          <w:rFonts w:ascii="Times New Roman" w:eastAsia="Times New Roman" w:hAnsi="Times New Roman"/>
          <w:sz w:val="24"/>
          <w:szCs w:val="24"/>
          <w:lang w:val="en-GB" w:eastAsia="sv-SE"/>
        </w:rPr>
        <w:t>, as well as the course 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2324"/>
        <w:gridCol w:w="4473"/>
      </w:tblGrid>
      <w:tr w:rsidR="007A73D8" w:rsidRPr="006A7FDE" w14:paraId="6BDA3955" w14:textId="77777777" w:rsidTr="00FB05DC">
        <w:trPr>
          <w:trHeight w:val="277"/>
        </w:trPr>
        <w:tc>
          <w:tcPr>
            <w:tcW w:w="4588" w:type="dxa"/>
            <w:gridSpan w:val="2"/>
          </w:tcPr>
          <w:p w14:paraId="6D56055C" w14:textId="77777777" w:rsidR="001C75F8" w:rsidRPr="00C60216" w:rsidRDefault="00363962" w:rsidP="00FB05DC">
            <w:pPr>
              <w:rPr>
                <w:rFonts w:asciiTheme="minorHAnsi" w:hAnsiTheme="minorHAnsi" w:cstheme="minorHAnsi"/>
                <w:b/>
                <w:lang w:val="en-GB"/>
              </w:rPr>
            </w:pPr>
            <w:r w:rsidRPr="00C60216">
              <w:rPr>
                <w:rFonts w:asciiTheme="minorHAnsi" w:hAnsiTheme="minorHAnsi" w:cstheme="minorHAnsi"/>
                <w:b/>
                <w:lang w:val="en-GB"/>
              </w:rPr>
              <w:t>Course name</w:t>
            </w:r>
            <w:r w:rsidR="001C75F8" w:rsidRPr="00C60216">
              <w:rPr>
                <w:rFonts w:asciiTheme="minorHAnsi" w:hAnsiTheme="minorHAnsi" w:cstheme="minorHAnsi"/>
                <w:b/>
                <w:lang w:val="en-GB"/>
              </w:rPr>
              <w:t xml:space="preserve">: </w:t>
            </w:r>
            <w:r w:rsidRPr="006A7FDE">
              <w:rPr>
                <w:lang w:val="en-US"/>
              </w:rPr>
              <w:t>Conflict and Conflict Management</w:t>
            </w:r>
          </w:p>
          <w:p w14:paraId="18187A55" w14:textId="77777777" w:rsidR="001C75F8" w:rsidRPr="00C60216" w:rsidRDefault="00363962" w:rsidP="00FB05DC">
            <w:pPr>
              <w:rPr>
                <w:rFonts w:asciiTheme="minorHAnsi" w:hAnsiTheme="minorHAnsi" w:cstheme="minorHAnsi"/>
                <w:b/>
                <w:lang w:val="en-GB"/>
              </w:rPr>
            </w:pPr>
            <w:r w:rsidRPr="00C60216">
              <w:rPr>
                <w:rFonts w:asciiTheme="minorHAnsi" w:hAnsiTheme="minorHAnsi" w:cstheme="minorHAnsi"/>
                <w:b/>
                <w:lang w:val="en-GB"/>
              </w:rPr>
              <w:t>Course code</w:t>
            </w:r>
            <w:r w:rsidR="001C75F8" w:rsidRPr="00C60216">
              <w:rPr>
                <w:rFonts w:asciiTheme="minorHAnsi" w:hAnsiTheme="minorHAnsi" w:cstheme="minorHAnsi"/>
                <w:b/>
                <w:lang w:val="en-GB"/>
              </w:rPr>
              <w:t xml:space="preserve">: </w:t>
            </w:r>
            <w:r>
              <w:t>SK1127</w:t>
            </w:r>
          </w:p>
          <w:p w14:paraId="7E19D588" w14:textId="77777777" w:rsidR="007A73D8" w:rsidRPr="00C60216" w:rsidRDefault="00363962" w:rsidP="001C75F8">
            <w:pPr>
              <w:rPr>
                <w:rFonts w:asciiTheme="minorHAnsi" w:hAnsiTheme="minorHAnsi" w:cstheme="minorHAnsi"/>
                <w:lang w:val="en-GB"/>
              </w:rPr>
            </w:pPr>
            <w:r w:rsidRPr="00C60216">
              <w:rPr>
                <w:rFonts w:asciiTheme="minorHAnsi" w:hAnsiTheme="minorHAnsi" w:cstheme="minorHAnsi"/>
                <w:b/>
                <w:lang w:val="en-GB"/>
              </w:rPr>
              <w:t xml:space="preserve">Semester: </w:t>
            </w:r>
            <w:r>
              <w:t>Fall Semester 2025 (HT2025)</w:t>
            </w:r>
          </w:p>
        </w:tc>
        <w:tc>
          <w:tcPr>
            <w:tcW w:w="4474" w:type="dxa"/>
          </w:tcPr>
          <w:p w14:paraId="4021CDA0" w14:textId="77777777" w:rsidR="007A73D8" w:rsidRPr="00C60216" w:rsidRDefault="00363962" w:rsidP="00363962">
            <w:pPr>
              <w:rPr>
                <w:rFonts w:asciiTheme="minorHAnsi" w:hAnsiTheme="minorHAnsi" w:cstheme="minorHAnsi"/>
                <w:lang w:val="en-GB"/>
              </w:rPr>
            </w:pPr>
            <w:r w:rsidRPr="00C60216">
              <w:rPr>
                <w:rFonts w:asciiTheme="minorHAnsi" w:hAnsiTheme="minorHAnsi" w:cstheme="minorHAnsi"/>
                <w:b/>
                <w:lang w:val="en-GB"/>
              </w:rPr>
              <w:t xml:space="preserve">Course coordinator (name and e-mail address): </w:t>
            </w:r>
            <w:r w:rsidR="003A3535" w:rsidRPr="003A3535">
              <w:rPr>
                <w:rFonts w:asciiTheme="minorHAnsi" w:hAnsiTheme="minorHAnsi" w:cstheme="minorHAnsi"/>
                <w:lang w:val="en-GB"/>
              </w:rPr>
              <w:t>Magnus Lundgren (magnus.lundgren@gu.se)</w:t>
            </w:r>
          </w:p>
        </w:tc>
      </w:tr>
      <w:tr w:rsidR="008D036B" w:rsidRPr="006A7FDE" w14:paraId="6BC393E6" w14:textId="77777777" w:rsidTr="00FB05DC">
        <w:tc>
          <w:tcPr>
            <w:tcW w:w="2263" w:type="dxa"/>
          </w:tcPr>
          <w:p w14:paraId="2DD6534A" w14:textId="77777777" w:rsidR="00363962" w:rsidRPr="00C60216" w:rsidRDefault="00363962" w:rsidP="00FB05DC">
            <w:pPr>
              <w:rPr>
                <w:b/>
                <w:lang w:val="en-GB"/>
              </w:rPr>
            </w:pPr>
            <w:r w:rsidRPr="00C60216">
              <w:rPr>
                <w:b/>
                <w:lang w:val="en-GB"/>
              </w:rPr>
              <w:t>Brief description of course content and structure</w:t>
            </w:r>
          </w:p>
          <w:p w14:paraId="1245F675" w14:textId="77777777" w:rsidR="00A465C3" w:rsidRPr="00C60216" w:rsidRDefault="00A465C3" w:rsidP="00363962">
            <w:pPr>
              <w:rPr>
                <w:b/>
                <w:lang w:val="en-GB"/>
              </w:rPr>
            </w:pPr>
          </w:p>
        </w:tc>
        <w:tc>
          <w:tcPr>
            <w:tcW w:w="6799" w:type="dxa"/>
            <w:gridSpan w:val="2"/>
          </w:tcPr>
          <w:p w14:paraId="210C9F4D" w14:textId="77777777" w:rsidR="008D036B" w:rsidRPr="00C60216" w:rsidRDefault="008D036B" w:rsidP="00FB05DC">
            <w:pPr>
              <w:rPr>
                <w:lang w:val="en-GB"/>
              </w:rPr>
            </w:pPr>
            <w:r w:rsidRPr="006A7FDE">
              <w:rPr>
                <w:lang w:val="en-US"/>
              </w:rPr>
              <w:t xml:space="preserve">The course is the second course on the International Politics track in the second year of the </w:t>
            </w:r>
            <w:r w:rsidR="006A7FDE" w:rsidRPr="006A7FDE">
              <w:rPr>
                <w:lang w:val="en-US"/>
              </w:rPr>
              <w:t>”</w:t>
            </w:r>
            <w:r w:rsidRPr="006A7FDE">
              <w:rPr>
                <w:lang w:val="en-US"/>
              </w:rPr>
              <w:t>Statsvetarprogrammet</w:t>
            </w:r>
            <w:r w:rsidR="006A7FDE">
              <w:rPr>
                <w:lang w:val="en-US"/>
              </w:rPr>
              <w:t>”</w:t>
            </w:r>
            <w:r w:rsidRPr="006A7FDE">
              <w:rPr>
                <w:lang w:val="en-US"/>
              </w:rPr>
              <w:t>. It was offered for the third time. The course provides an introductory study of armed conflict in international politics, aiming to equip students with theoretical and empirical knowledge about the causes, dynamics, and resolution of armed conflicts.</w:t>
            </w:r>
          </w:p>
          <w:p w14:paraId="7C481AAC" w14:textId="77777777" w:rsidR="006E7BA7" w:rsidRPr="006A7FDE" w:rsidRDefault="00B120FC">
            <w:pPr>
              <w:rPr>
                <w:lang w:val="en-US"/>
              </w:rPr>
            </w:pPr>
            <w:r w:rsidRPr="006A7FDE">
              <w:rPr>
                <w:lang w:val="en-US"/>
              </w:rPr>
              <w:t xml:space="preserve">The course included seven lectures (reduced from eight due to budgeted hours) and two seminars structured as interactive simulations (a bargaining simulation and a mediation exercise). The readings combined Levy &amp; Thompson’s </w:t>
            </w:r>
            <w:r w:rsidR="006A7FDE">
              <w:rPr>
                <w:lang w:val="en-US"/>
              </w:rPr>
              <w:t>“</w:t>
            </w:r>
            <w:r w:rsidRPr="006A7FDE">
              <w:rPr>
                <w:lang w:val="en-US"/>
              </w:rPr>
              <w:t>Causes of War</w:t>
            </w:r>
            <w:r w:rsidR="006A7FDE">
              <w:rPr>
                <w:lang w:val="en-US"/>
              </w:rPr>
              <w:t>”</w:t>
            </w:r>
            <w:r w:rsidRPr="006A7FDE">
              <w:rPr>
                <w:lang w:val="en-US"/>
              </w:rPr>
              <w:t xml:space="preserve"> and Blattman’s </w:t>
            </w:r>
            <w:r w:rsidR="006A7FDE">
              <w:rPr>
                <w:lang w:val="en-US"/>
              </w:rPr>
              <w:t>“</w:t>
            </w:r>
            <w:r w:rsidRPr="006A7FDE">
              <w:rPr>
                <w:lang w:val="en-US"/>
              </w:rPr>
              <w:t>Why We Fight</w:t>
            </w:r>
            <w:r w:rsidR="006A7FDE">
              <w:rPr>
                <w:lang w:val="en-US"/>
              </w:rPr>
              <w:t>”</w:t>
            </w:r>
            <w:r w:rsidRPr="006A7FDE">
              <w:rPr>
                <w:lang w:val="en-US"/>
              </w:rPr>
              <w:t>, along with supplementary articles.</w:t>
            </w:r>
          </w:p>
          <w:p w14:paraId="7534202F" w14:textId="77777777" w:rsidR="006E7BA7" w:rsidRPr="006A7FDE" w:rsidRDefault="00B120FC">
            <w:pPr>
              <w:rPr>
                <w:lang w:val="en-US"/>
              </w:rPr>
            </w:pPr>
            <w:r w:rsidRPr="006A7FDE">
              <w:rPr>
                <w:lang w:val="en-US"/>
              </w:rPr>
              <w:t>Examination consisted of seminar participation (reflective essays), a research paper (3,000 words, 2-stage submission), and—new this semester—an oral exam focused on the research paper. The oral exam was introduced to verify authorship, support assessment, and reinforce learning, in response to the increasing use of AI among students. Three teachers were involved: Magnus Lundgren (lectures, coordination, and one seminar group) and Jan Rustemeyer and Leonie Reicheneder (one seminar group each, including assessment).</w:t>
            </w:r>
          </w:p>
        </w:tc>
      </w:tr>
      <w:tr w:rsidR="007A73D8" w:rsidRPr="006A7FDE" w14:paraId="66E8F3A1" w14:textId="77777777" w:rsidTr="00FB05DC">
        <w:tc>
          <w:tcPr>
            <w:tcW w:w="2263" w:type="dxa"/>
          </w:tcPr>
          <w:p w14:paraId="490DBCE4" w14:textId="77777777" w:rsidR="00363962" w:rsidRPr="00C60216" w:rsidRDefault="005D682D" w:rsidP="00FB05DC">
            <w:pPr>
              <w:rPr>
                <w:b/>
                <w:lang w:val="en-GB"/>
              </w:rPr>
            </w:pPr>
            <w:r w:rsidRPr="00C60216">
              <w:rPr>
                <w:b/>
                <w:lang w:val="en-GB"/>
              </w:rPr>
              <w:t>Completion rate</w:t>
            </w:r>
            <w:r w:rsidR="00BB45CB" w:rsidRPr="00C60216">
              <w:rPr>
                <w:b/>
                <w:lang w:val="en-GB"/>
              </w:rPr>
              <w:t xml:space="preserve"> and grades</w:t>
            </w:r>
          </w:p>
          <w:p w14:paraId="2F1444AE" w14:textId="77777777" w:rsidR="007A73D8" w:rsidRPr="00C60216" w:rsidRDefault="007A73D8" w:rsidP="00FB05DC">
            <w:pPr>
              <w:rPr>
                <w:b/>
                <w:lang w:val="en-GB"/>
              </w:rPr>
            </w:pPr>
          </w:p>
        </w:tc>
        <w:tc>
          <w:tcPr>
            <w:tcW w:w="6799" w:type="dxa"/>
            <w:gridSpan w:val="2"/>
          </w:tcPr>
          <w:p w14:paraId="379B967C" w14:textId="77777777" w:rsidR="007A73D8" w:rsidRPr="00C60216" w:rsidRDefault="007A73D8" w:rsidP="00FB05DC">
            <w:pPr>
              <w:rPr>
                <w:lang w:val="en-GB"/>
              </w:rPr>
            </w:pPr>
            <w:r w:rsidRPr="006A7FDE">
              <w:rPr>
                <w:lang w:val="en-US"/>
              </w:rPr>
              <w:t>The course had 33 registered students. Of these, 30 received a final grade: 21 G (pass) and 9 VG (pass with distinction).</w:t>
            </w:r>
          </w:p>
        </w:tc>
      </w:tr>
      <w:tr w:rsidR="007A73D8" w:rsidRPr="003A3535" w14:paraId="5DB86648" w14:textId="77777777" w:rsidTr="00FB05DC">
        <w:tc>
          <w:tcPr>
            <w:tcW w:w="2263" w:type="dxa"/>
          </w:tcPr>
          <w:p w14:paraId="11D74680" w14:textId="77777777" w:rsidR="007A73D8" w:rsidRPr="00C60216" w:rsidRDefault="00BB45CB" w:rsidP="00BA38F6">
            <w:pPr>
              <w:rPr>
                <w:lang w:val="en-GB"/>
              </w:rPr>
            </w:pPr>
            <w:r w:rsidRPr="00C60216">
              <w:rPr>
                <w:b/>
                <w:lang w:val="en-GB"/>
              </w:rPr>
              <w:t xml:space="preserve">General and </w:t>
            </w:r>
            <w:r w:rsidR="003B2AF2">
              <w:rPr>
                <w:b/>
                <w:lang w:val="en-GB"/>
              </w:rPr>
              <w:t>specific</w:t>
            </w:r>
            <w:r w:rsidRPr="00C60216">
              <w:rPr>
                <w:b/>
                <w:lang w:val="en-GB"/>
              </w:rPr>
              <w:t xml:space="preserve"> impressions of the </w:t>
            </w:r>
            <w:r w:rsidR="00BA38F6" w:rsidRPr="00C60216">
              <w:rPr>
                <w:b/>
                <w:lang w:val="en-GB"/>
              </w:rPr>
              <w:t xml:space="preserve">course </w:t>
            </w:r>
          </w:p>
        </w:tc>
        <w:tc>
          <w:tcPr>
            <w:tcW w:w="6799" w:type="dxa"/>
            <w:gridSpan w:val="2"/>
          </w:tcPr>
          <w:p w14:paraId="0AB85C44" w14:textId="77777777" w:rsidR="006E7BA7" w:rsidRPr="006A7FDE" w:rsidRDefault="007A73D8">
            <w:pPr>
              <w:rPr>
                <w:lang w:val="en-GB"/>
              </w:rPr>
            </w:pPr>
            <w:r w:rsidRPr="006A7FDE">
              <w:rPr>
                <w:lang w:val="en-US"/>
              </w:rPr>
              <w:t>The main structural changes compared to the previous semester were the addition of a 10–12 minute oral examination focused on the research paper, and a reduction from eight to seven lectures (the “future of war” lecture was put on pause due to a reduction in budgeted hours).</w:t>
            </w:r>
            <w:r w:rsidR="006A7FDE">
              <w:rPr>
                <w:lang w:val="en-US"/>
              </w:rPr>
              <w:t xml:space="preserve"> </w:t>
            </w:r>
            <w:r w:rsidR="00B120FC" w:rsidRPr="006A7FDE">
              <w:rPr>
                <w:lang w:val="en-US"/>
              </w:rPr>
              <w:t xml:space="preserve">The oral exam was an overall positive experience. Students came prepared and many appreciated the opportunity to discuss their work with a teacher. From a teacher perspective, the </w:t>
            </w:r>
            <w:r w:rsidR="00B120FC" w:rsidRPr="006A7FDE">
              <w:rPr>
                <w:lang w:val="en-US"/>
              </w:rPr>
              <w:lastRenderedPageBreak/>
              <w:t xml:space="preserve">oral exam was a very useful complement to the written paper, but 10–12 minutes proved somewhat too short to reliably evaluate the full grading criteria. The reduction to seven lectures did not appear to significantly affect the course. </w:t>
            </w:r>
            <w:r w:rsidR="00B120FC">
              <w:t>Overall, the course functioned well both organizationally and substantively.</w:t>
            </w:r>
          </w:p>
        </w:tc>
      </w:tr>
      <w:tr w:rsidR="007A73D8" w:rsidRPr="006A7FDE" w14:paraId="5C28741B" w14:textId="77777777" w:rsidTr="00FB05DC">
        <w:tc>
          <w:tcPr>
            <w:tcW w:w="2263" w:type="dxa"/>
          </w:tcPr>
          <w:p w14:paraId="0638C03C" w14:textId="77777777" w:rsidR="00BA38F6" w:rsidRPr="00C60216" w:rsidRDefault="00C60216" w:rsidP="00FB05DC">
            <w:pPr>
              <w:rPr>
                <w:b/>
                <w:lang w:val="en-GB"/>
              </w:rPr>
            </w:pPr>
            <w:r w:rsidRPr="00C60216">
              <w:rPr>
                <w:b/>
                <w:lang w:val="en-GB"/>
              </w:rPr>
              <w:lastRenderedPageBreak/>
              <w:t xml:space="preserve">Students’ general </w:t>
            </w:r>
            <w:r w:rsidR="00BA38F6" w:rsidRPr="00C60216">
              <w:rPr>
                <w:b/>
                <w:lang w:val="en-GB"/>
              </w:rPr>
              <w:t>impressions</w:t>
            </w:r>
            <w:r w:rsidRPr="00C60216">
              <w:rPr>
                <w:b/>
                <w:lang w:val="en-GB"/>
              </w:rPr>
              <w:t xml:space="preserve"> of the course</w:t>
            </w:r>
          </w:p>
          <w:p w14:paraId="4A337CBD" w14:textId="77777777" w:rsidR="007A73D8" w:rsidRPr="00C60216" w:rsidRDefault="007A73D8" w:rsidP="00C60216">
            <w:pPr>
              <w:rPr>
                <w:lang w:val="en-GB"/>
              </w:rPr>
            </w:pPr>
          </w:p>
        </w:tc>
        <w:tc>
          <w:tcPr>
            <w:tcW w:w="6799" w:type="dxa"/>
            <w:gridSpan w:val="2"/>
          </w:tcPr>
          <w:p w14:paraId="34452851" w14:textId="77777777" w:rsidR="007A73D8" w:rsidRPr="00C60216" w:rsidRDefault="007A73D8" w:rsidP="00FB05DC">
            <w:pPr>
              <w:rPr>
                <w:lang w:val="en-GB"/>
              </w:rPr>
            </w:pPr>
            <w:r w:rsidRPr="006A7FDE">
              <w:rPr>
                <w:lang w:val="en-US"/>
              </w:rPr>
              <w:t>The course received very positive feedback, with 100% of respondents rating it favorably (86.7% “Very Good”, 13.3% “Rather Good”; 15 out of 34 students responded, a 44% response rate). Students described the course as “incredible”, “my favorite course in the Statsvetarprogrammet”, and “very informing, good study pace.” 73.3% reported learning “a great deal” and 26.7% “a fair amount”</w:t>
            </w:r>
            <w:r w:rsidR="006A7FDE">
              <w:rPr>
                <w:lang w:val="en-US"/>
              </w:rPr>
              <w:t>. N</w:t>
            </w:r>
            <w:r w:rsidRPr="006A7FDE">
              <w:rPr>
                <w:lang w:val="en-US"/>
              </w:rPr>
              <w:t>o student reported learning little or nothing.</w:t>
            </w:r>
          </w:p>
        </w:tc>
      </w:tr>
      <w:tr w:rsidR="007A73D8" w:rsidRPr="006A7FDE" w14:paraId="6AD36883" w14:textId="77777777" w:rsidTr="00FB05DC">
        <w:tc>
          <w:tcPr>
            <w:tcW w:w="2263" w:type="dxa"/>
          </w:tcPr>
          <w:p w14:paraId="16FB10FE" w14:textId="77777777" w:rsidR="00C60216" w:rsidRPr="003B2AF2" w:rsidRDefault="00C60216" w:rsidP="00FB05DC">
            <w:pPr>
              <w:rPr>
                <w:b/>
                <w:lang w:val="en-US"/>
              </w:rPr>
            </w:pPr>
            <w:r w:rsidRPr="003B2AF2">
              <w:rPr>
                <w:b/>
                <w:lang w:val="en-US"/>
              </w:rPr>
              <w:t>Students’</w:t>
            </w:r>
            <w:r w:rsidR="00E82F28">
              <w:rPr>
                <w:b/>
                <w:lang w:val="en-US"/>
              </w:rPr>
              <w:t xml:space="preserve"> </w:t>
            </w:r>
            <w:r w:rsidR="003B2AF2" w:rsidRPr="003B2AF2">
              <w:rPr>
                <w:b/>
                <w:lang w:val="en-US"/>
              </w:rPr>
              <w:t xml:space="preserve">impressions of </w:t>
            </w:r>
            <w:r w:rsidR="003B2AF2">
              <w:rPr>
                <w:b/>
                <w:lang w:val="en-US"/>
              </w:rPr>
              <w:t xml:space="preserve">specific elements of </w:t>
            </w:r>
            <w:r w:rsidR="003B2AF2" w:rsidRPr="003B2AF2">
              <w:rPr>
                <w:b/>
                <w:lang w:val="en-US"/>
              </w:rPr>
              <w:t>the c</w:t>
            </w:r>
            <w:r w:rsidR="003B2AF2">
              <w:rPr>
                <w:b/>
                <w:lang w:val="en-US"/>
              </w:rPr>
              <w:t>ourse</w:t>
            </w:r>
          </w:p>
          <w:p w14:paraId="38C7AA4E" w14:textId="77777777" w:rsidR="007A73D8" w:rsidRPr="00E82F28" w:rsidRDefault="007A73D8" w:rsidP="003B2AF2">
            <w:pPr>
              <w:rPr>
                <w:lang w:val="en-US"/>
              </w:rPr>
            </w:pPr>
          </w:p>
        </w:tc>
        <w:tc>
          <w:tcPr>
            <w:tcW w:w="6799" w:type="dxa"/>
            <w:gridSpan w:val="2"/>
          </w:tcPr>
          <w:p w14:paraId="5EDD377E" w14:textId="77777777" w:rsidR="007A73D8" w:rsidRPr="00E82F28" w:rsidRDefault="007A73D8" w:rsidP="00FB05DC">
            <w:pPr>
              <w:rPr>
                <w:lang w:val="en-US"/>
              </w:rPr>
            </w:pPr>
            <w:r w:rsidRPr="006A7FDE">
              <w:rPr>
                <w:lang w:val="en-US"/>
              </w:rPr>
              <w:t>Lectures were rated favorably by 100% of respondents (92.9% “Very Good”), with students highlighting their structure and the engaging warm-up questions. Teachers were also rated favorably by 100% (93.3% “Very Good”). The literature was rated favorably by 100% (60% “Very Good”, 40% “Rather Good”)</w:t>
            </w:r>
            <w:r w:rsidR="006A7FDE">
              <w:rPr>
                <w:lang w:val="en-US"/>
              </w:rPr>
              <w:t xml:space="preserve">. </w:t>
            </w:r>
          </w:p>
          <w:p w14:paraId="67A6CFB6" w14:textId="77777777" w:rsidR="006E7BA7" w:rsidRPr="006A7FDE" w:rsidRDefault="00B120FC">
            <w:pPr>
              <w:rPr>
                <w:lang w:val="en-US"/>
              </w:rPr>
            </w:pPr>
            <w:r w:rsidRPr="006A7FDE">
              <w:rPr>
                <w:lang w:val="en-US"/>
              </w:rPr>
              <w:t>The seminars were rated favorably by 100% (53.3% “Very Good”, 46.7% “Rather Good”); students described the simulations as “innovative” and “more telling on both theory and practice than I anticipated,” though some found the second seminar’s instructions somewhat unclear. The research paper was rated favorably by 93.3% (66.7% “Very Good”, 26.7% “Rather Good”), with students appreciating the topic flexibility but some wanting more time and feedback during the writing process. Several noted that having the second seminar overlap with the research paper deadline created stress.</w:t>
            </w:r>
          </w:p>
          <w:p w14:paraId="057B6B63" w14:textId="77777777" w:rsidR="006E7BA7" w:rsidRPr="006A7FDE" w:rsidRDefault="00B120FC">
            <w:pPr>
              <w:rPr>
                <w:lang w:val="en-US"/>
              </w:rPr>
            </w:pPr>
            <w:r w:rsidRPr="006A7FDE">
              <w:rPr>
                <w:lang w:val="en-US"/>
              </w:rPr>
              <w:t>Course organization was rated favorably by 100% (80% “Very Good”). Regarding workload, 60% found it “OK”, while 33% found it somewhat or much too demanding, primarily due to reading volume and simultaneous assignments.</w:t>
            </w:r>
          </w:p>
        </w:tc>
      </w:tr>
      <w:tr w:rsidR="007A73D8" w:rsidRPr="006A7FDE" w14:paraId="39794B36" w14:textId="77777777" w:rsidTr="00FB05DC">
        <w:tc>
          <w:tcPr>
            <w:tcW w:w="2263" w:type="dxa"/>
          </w:tcPr>
          <w:p w14:paraId="4B5D6898" w14:textId="77777777" w:rsidR="007A73D8" w:rsidRDefault="008C5221" w:rsidP="009A60F3">
            <w:pPr>
              <w:rPr>
                <w:b/>
                <w:lang w:val="en-GB"/>
              </w:rPr>
            </w:pPr>
            <w:r>
              <w:rPr>
                <w:b/>
                <w:lang w:val="en-GB"/>
              </w:rPr>
              <w:t xml:space="preserve">Impression of </w:t>
            </w:r>
            <w:r w:rsidR="000337E5">
              <w:rPr>
                <w:b/>
                <w:lang w:val="en-GB"/>
              </w:rPr>
              <w:t xml:space="preserve">any epiphany moments </w:t>
            </w:r>
            <w:r w:rsidR="009A60F3">
              <w:rPr>
                <w:b/>
                <w:lang w:val="en-GB"/>
              </w:rPr>
              <w:t>that the students have experienced</w:t>
            </w:r>
            <w:r w:rsidR="000337E5">
              <w:rPr>
                <w:b/>
                <w:lang w:val="en-GB"/>
              </w:rPr>
              <w:t xml:space="preserve"> during the course </w:t>
            </w:r>
          </w:p>
          <w:p w14:paraId="59826490" w14:textId="77777777" w:rsidR="009A60F3" w:rsidRPr="009A60F3" w:rsidRDefault="009A60F3" w:rsidP="009A60F3">
            <w:pPr>
              <w:rPr>
                <w:lang w:val="en-US"/>
              </w:rPr>
            </w:pPr>
          </w:p>
        </w:tc>
        <w:tc>
          <w:tcPr>
            <w:tcW w:w="6799" w:type="dxa"/>
            <w:gridSpan w:val="2"/>
          </w:tcPr>
          <w:p w14:paraId="7A58BDE1" w14:textId="77777777" w:rsidR="007A73D8" w:rsidRPr="009A60F3" w:rsidRDefault="007A73D8" w:rsidP="00FB05DC">
            <w:pPr>
              <w:rPr>
                <w:lang w:val="en-US"/>
              </w:rPr>
            </w:pPr>
            <w:r w:rsidRPr="006A7FDE">
              <w:rPr>
                <w:lang w:val="en-US"/>
              </w:rPr>
              <w:t>The causes of war</w:t>
            </w:r>
            <w:r w:rsidR="006A7FDE">
              <w:rPr>
                <w:lang w:val="en-US"/>
              </w:rPr>
              <w:t xml:space="preserve">, </w:t>
            </w:r>
            <w:r w:rsidRPr="006A7FDE">
              <w:rPr>
                <w:lang w:val="en-US"/>
              </w:rPr>
              <w:t>particularly bargaining theory and systemic explanations</w:t>
            </w:r>
            <w:r w:rsidR="006A7FDE">
              <w:rPr>
                <w:lang w:val="en-US"/>
              </w:rPr>
              <w:t xml:space="preserve">, </w:t>
            </w:r>
            <w:r w:rsidRPr="006A7FDE">
              <w:rPr>
                <w:lang w:val="en-US"/>
              </w:rPr>
              <w:t>were the most frequently cited as engaging topics. The bargaining simulation stood out as a moment where theory came alive</w:t>
            </w:r>
            <w:r w:rsidR="006A7FDE">
              <w:rPr>
                <w:lang w:val="en-US"/>
              </w:rPr>
              <w:t>.</w:t>
            </w:r>
            <w:r w:rsidRPr="006A7FDE">
              <w:rPr>
                <w:lang w:val="en-US"/>
              </w:rPr>
              <w:t xml:space="preserve"> The warm-up questions at the start of lectures were highlighted by students as helping them actively engage with the material.</w:t>
            </w:r>
          </w:p>
        </w:tc>
      </w:tr>
      <w:tr w:rsidR="007A73D8" w:rsidRPr="00C60216" w14:paraId="1225C1A6" w14:textId="77777777" w:rsidTr="00FB05DC">
        <w:tc>
          <w:tcPr>
            <w:tcW w:w="2263" w:type="dxa"/>
          </w:tcPr>
          <w:p w14:paraId="7D4734CC" w14:textId="77777777" w:rsidR="001F5D9E" w:rsidRDefault="001F5D9E" w:rsidP="001E2DE6">
            <w:pPr>
              <w:rPr>
                <w:b/>
                <w:lang w:val="en-GB"/>
              </w:rPr>
            </w:pPr>
            <w:r>
              <w:rPr>
                <w:b/>
                <w:lang w:val="en-GB"/>
              </w:rPr>
              <w:t xml:space="preserve">Impressions of students’ and teachers’ </w:t>
            </w:r>
            <w:r w:rsidR="008B5537">
              <w:rPr>
                <w:b/>
                <w:lang w:val="en-GB"/>
              </w:rPr>
              <w:t xml:space="preserve">views </w:t>
            </w:r>
            <w:r w:rsidR="00B42394">
              <w:rPr>
                <w:b/>
                <w:lang w:val="en-GB"/>
              </w:rPr>
              <w:t>on the administration of the course, incl. Canvas</w:t>
            </w:r>
          </w:p>
          <w:p w14:paraId="2FC182AD" w14:textId="77777777" w:rsidR="001E2DE6" w:rsidRPr="00C60216" w:rsidRDefault="001E2DE6" w:rsidP="00B42394">
            <w:pPr>
              <w:rPr>
                <w:b/>
                <w:lang w:val="en-GB"/>
              </w:rPr>
            </w:pPr>
          </w:p>
        </w:tc>
        <w:tc>
          <w:tcPr>
            <w:tcW w:w="6799" w:type="dxa"/>
            <w:gridSpan w:val="2"/>
          </w:tcPr>
          <w:p w14:paraId="2DBEF766" w14:textId="77777777" w:rsidR="007A73D8" w:rsidRPr="00C60216" w:rsidRDefault="007A73D8" w:rsidP="00FB05DC">
            <w:pPr>
              <w:rPr>
                <w:lang w:val="en-GB"/>
              </w:rPr>
            </w:pPr>
            <w:r w:rsidRPr="006A7FDE">
              <w:rPr>
                <w:lang w:val="en-US"/>
              </w:rPr>
              <w:t xml:space="preserve">80% of students rated the course organization, including Canvas, as Very Good. Students found information easy to access and described the Canvas page as “really, really clear.” Minor confusion arose about reflective essay deadlines (working days vs. calendar days), which was quickly clarified. Several students suggested reorganizing the final two weeks to reduce overlap between seminar 2 and the research paper deadline. </w:t>
            </w:r>
            <w:r>
              <w:t>From the teachers’ perspective, administration functioned smoothly.</w:t>
            </w:r>
          </w:p>
        </w:tc>
      </w:tr>
      <w:tr w:rsidR="007A73D8" w:rsidRPr="006A7FDE" w14:paraId="11C86F8C" w14:textId="77777777" w:rsidTr="00FB05DC">
        <w:tc>
          <w:tcPr>
            <w:tcW w:w="2263" w:type="dxa"/>
          </w:tcPr>
          <w:p w14:paraId="4D82BC9E" w14:textId="77777777" w:rsidR="00034363" w:rsidRPr="002318C6" w:rsidRDefault="00B42394" w:rsidP="00755C8A">
            <w:pPr>
              <w:rPr>
                <w:b/>
                <w:lang w:val="en-US"/>
              </w:rPr>
            </w:pPr>
            <w:r>
              <w:rPr>
                <w:b/>
                <w:lang w:val="en-GB"/>
              </w:rPr>
              <w:t xml:space="preserve">Ideas of potential changes </w:t>
            </w:r>
            <w:r w:rsidR="00034363">
              <w:rPr>
                <w:b/>
                <w:lang w:val="en-GB"/>
              </w:rPr>
              <w:t xml:space="preserve">for the next round </w:t>
            </w:r>
          </w:p>
        </w:tc>
        <w:tc>
          <w:tcPr>
            <w:tcW w:w="6799" w:type="dxa"/>
            <w:gridSpan w:val="2"/>
          </w:tcPr>
          <w:p w14:paraId="2B8AE5E5" w14:textId="77777777" w:rsidR="007A73D8" w:rsidRPr="002318C6" w:rsidRDefault="007A73D8" w:rsidP="00FB05DC">
            <w:pPr>
              <w:rPr>
                <w:lang w:val="en-US"/>
              </w:rPr>
            </w:pPr>
            <w:r>
              <w:t>The oral exam will be extended from 10–12 to 15 minutes per student, to allow for a more thorough and reliable assessment against the grading criteria. Relatedly, the weighting of the written and oral components in the overall grade will be calibrated. There will be minor updates to the article readings.</w:t>
            </w:r>
          </w:p>
          <w:p w14:paraId="0AA25CA2" w14:textId="77777777" w:rsidR="0085117A" w:rsidRDefault="007F3471">
            <w:r>
              <w:t xml:space="preserve">Several students suggested reducing the overlap between seminar 2 and the research paper deadline. Within the calendar constraints of a </w:t>
            </w:r>
            <w:r>
              <w:lastRenderedPageBreak/>
              <w:t>short and intensive course, the schedule will be optimized to reduce this overlap where possible.</w:t>
            </w:r>
          </w:p>
        </w:tc>
      </w:tr>
      <w:tr w:rsidR="007A73D8" w:rsidRPr="003A3535" w14:paraId="1BEF642F" w14:textId="77777777" w:rsidTr="00FB05DC">
        <w:tc>
          <w:tcPr>
            <w:tcW w:w="2263" w:type="dxa"/>
          </w:tcPr>
          <w:p w14:paraId="516C0648" w14:textId="77777777" w:rsidR="00100838" w:rsidRPr="00B04191" w:rsidRDefault="00537C73" w:rsidP="00B04191">
            <w:pPr>
              <w:rPr>
                <w:b/>
                <w:lang w:val="en-US"/>
              </w:rPr>
            </w:pPr>
            <w:r w:rsidRPr="00B04191">
              <w:rPr>
                <w:b/>
                <w:lang w:val="en-US"/>
              </w:rPr>
              <w:lastRenderedPageBreak/>
              <w:t xml:space="preserve">Ideas of </w:t>
            </w:r>
            <w:r w:rsidR="00B04191" w:rsidRPr="00B04191">
              <w:rPr>
                <w:b/>
                <w:lang w:val="en-US"/>
              </w:rPr>
              <w:t xml:space="preserve">long-term and/or more comprehensive changes </w:t>
            </w:r>
          </w:p>
        </w:tc>
        <w:tc>
          <w:tcPr>
            <w:tcW w:w="6799" w:type="dxa"/>
            <w:gridSpan w:val="2"/>
          </w:tcPr>
          <w:p w14:paraId="3839C961" w14:textId="77777777" w:rsidR="007A73D8" w:rsidRPr="00B04191" w:rsidRDefault="003A3535" w:rsidP="00FB05DC">
            <w:pPr>
              <w:rPr>
                <w:lang w:val="en-US"/>
              </w:rPr>
            </w:pPr>
            <w:r>
              <w:t>The main long-term priority is to continue adapting the course to an AI-dominated environment; this concerns primarily the examination format, where the oral exam is a key part of the response. In addition, the ambition is to increase interactive components in the course over time.</w:t>
            </w:r>
          </w:p>
        </w:tc>
      </w:tr>
      <w:tr w:rsidR="007A73D8" w:rsidRPr="006A7FDE" w14:paraId="557C93D6" w14:textId="77777777" w:rsidTr="00FB05DC">
        <w:tc>
          <w:tcPr>
            <w:tcW w:w="2263" w:type="dxa"/>
          </w:tcPr>
          <w:p w14:paraId="49E31FAA" w14:textId="77777777" w:rsidR="007A73D8" w:rsidRPr="00C60216" w:rsidRDefault="00B04191" w:rsidP="00FB05DC">
            <w:pPr>
              <w:rPr>
                <w:b/>
                <w:lang w:val="en-GB"/>
              </w:rPr>
            </w:pPr>
            <w:r>
              <w:rPr>
                <w:b/>
                <w:lang w:val="en-GB"/>
              </w:rPr>
              <w:t>Other comments</w:t>
            </w:r>
          </w:p>
          <w:p w14:paraId="29428644" w14:textId="77777777" w:rsidR="00100838" w:rsidRPr="00C60216" w:rsidRDefault="00100838" w:rsidP="00FB05DC">
            <w:pPr>
              <w:rPr>
                <w:b/>
                <w:lang w:val="en-GB"/>
              </w:rPr>
            </w:pPr>
          </w:p>
        </w:tc>
        <w:tc>
          <w:tcPr>
            <w:tcW w:w="6799" w:type="dxa"/>
            <w:gridSpan w:val="2"/>
          </w:tcPr>
          <w:p w14:paraId="78259972" w14:textId="77777777" w:rsidR="007A73D8" w:rsidRPr="00C60216" w:rsidRDefault="007A73D8" w:rsidP="00FB05DC">
            <w:pPr>
              <w:rPr>
                <w:lang w:val="en-GB"/>
              </w:rPr>
            </w:pPr>
            <w:r w:rsidRPr="006A7FDE">
              <w:rPr>
                <w:lang w:val="en-US"/>
              </w:rPr>
              <w:t>The course continues to receive strong evaluations across all three semesters it has been offered. The introduction of the oral exam was a significant pedagogical development this semester, and the positive reception from both students and teachers supports its continuation and further refinement.</w:t>
            </w:r>
          </w:p>
        </w:tc>
      </w:tr>
    </w:tbl>
    <w:p w14:paraId="27406876" w14:textId="77777777" w:rsidR="007A73D8" w:rsidRDefault="007A73D8" w:rsidP="007A73D8">
      <w:pPr>
        <w:rPr>
          <w:lang w:val="en-GB"/>
        </w:rPr>
      </w:pPr>
    </w:p>
    <w:p w14:paraId="6CF44A09" w14:textId="77777777" w:rsidR="002318C6" w:rsidRDefault="002318C6" w:rsidP="007A73D8">
      <w:pPr>
        <w:rPr>
          <w:lang w:val="en-GB"/>
        </w:rPr>
      </w:pPr>
    </w:p>
    <w:p w14:paraId="72C92CEF" w14:textId="77777777" w:rsidR="002318C6" w:rsidRPr="004E2EDA" w:rsidRDefault="002318C6" w:rsidP="002318C6">
      <w:pPr>
        <w:rPr>
          <w:b/>
          <w:bCs/>
          <w:lang w:val="en-US"/>
        </w:rPr>
      </w:pPr>
      <w:r w:rsidRPr="004E2EDA">
        <w:rPr>
          <w:b/>
          <w:bCs/>
          <w:lang w:val="en-US"/>
        </w:rPr>
        <w:t>From the course evaluation</w:t>
      </w:r>
      <w:r w:rsidR="004E2EDA" w:rsidRPr="004E2EDA">
        <w:rPr>
          <w:b/>
          <w:bCs/>
          <w:lang w:val="en-US"/>
        </w:rPr>
        <w:t xml:space="preserve"> question</w:t>
      </w:r>
      <w:r w:rsidRPr="004E2EDA">
        <w:rPr>
          <w:b/>
          <w:bCs/>
          <w:lang w:val="en-US"/>
        </w:rPr>
        <w:t>: ”</w:t>
      </w:r>
      <w:r w:rsidR="00C41098" w:rsidRPr="004E2EDA">
        <w:rPr>
          <w:b/>
          <w:bCs/>
          <w:lang w:val="en-US"/>
        </w:rPr>
        <w:t xml:space="preserve">Overall, how do you assess the course?” </w:t>
      </w:r>
    </w:p>
    <w:p w14:paraId="2ACDBBCB" w14:textId="77777777" w:rsidR="002318C6" w:rsidRPr="004E2EDA" w:rsidRDefault="002318C6" w:rsidP="002318C6">
      <w:pPr>
        <w:rPr>
          <w:b/>
          <w:bCs/>
          <w:lang w:val="en-US"/>
        </w:rPr>
      </w:pPr>
    </w:p>
    <w:tbl>
      <w:tblPr>
        <w:tblStyle w:val="Tabellrutnt"/>
        <w:tblW w:w="0" w:type="auto"/>
        <w:tblLook w:val="04A0" w:firstRow="1" w:lastRow="0" w:firstColumn="1" w:lastColumn="0" w:noHBand="0" w:noVBand="1"/>
      </w:tblPr>
      <w:tblGrid>
        <w:gridCol w:w="1294"/>
        <w:gridCol w:w="1294"/>
        <w:gridCol w:w="1294"/>
        <w:gridCol w:w="1294"/>
      </w:tblGrid>
      <w:tr w:rsidR="00FF229F" w14:paraId="3CF6A360" w14:textId="77777777" w:rsidTr="003923A0">
        <w:tc>
          <w:tcPr>
            <w:tcW w:w="1294" w:type="dxa"/>
          </w:tcPr>
          <w:p w14:paraId="31AA3509" w14:textId="77777777" w:rsidR="00FF229F" w:rsidRPr="004E2EDA" w:rsidRDefault="00FF229F" w:rsidP="003923A0">
            <w:pPr>
              <w:rPr>
                <w:lang w:val="en-US"/>
              </w:rPr>
            </w:pPr>
          </w:p>
        </w:tc>
        <w:tc>
          <w:tcPr>
            <w:tcW w:w="1294" w:type="dxa"/>
          </w:tcPr>
          <w:p w14:paraId="69C16F63" w14:textId="77777777" w:rsidR="00FF229F" w:rsidRDefault="00FF229F" w:rsidP="00C518DB">
            <w:pPr>
              <w:jc w:val="center"/>
            </w:pPr>
            <w:r>
              <w:t>HT24</w:t>
            </w:r>
          </w:p>
        </w:tc>
        <w:tc>
          <w:tcPr>
            <w:tcW w:w="1294" w:type="dxa"/>
          </w:tcPr>
          <w:p w14:paraId="3CDB0FFE" w14:textId="77777777" w:rsidR="00FF229F" w:rsidRDefault="00FF229F" w:rsidP="00C518DB">
            <w:pPr>
              <w:jc w:val="center"/>
            </w:pPr>
            <w:r>
              <w:t>VT25</w:t>
            </w:r>
          </w:p>
        </w:tc>
        <w:tc>
          <w:tcPr>
            <w:tcW w:w="1294" w:type="dxa"/>
          </w:tcPr>
          <w:p w14:paraId="3B0153BF" w14:textId="77777777" w:rsidR="00FF229F" w:rsidRDefault="00FF229F" w:rsidP="00C518DB">
            <w:pPr>
              <w:jc w:val="center"/>
            </w:pPr>
            <w:r>
              <w:t>HT25</w:t>
            </w:r>
          </w:p>
        </w:tc>
      </w:tr>
      <w:tr w:rsidR="00FF229F" w14:paraId="6D8BDCC5" w14:textId="77777777" w:rsidTr="003923A0">
        <w:tc>
          <w:tcPr>
            <w:tcW w:w="1294" w:type="dxa"/>
          </w:tcPr>
          <w:p w14:paraId="5CE65D4F" w14:textId="77777777" w:rsidR="00FF229F" w:rsidRDefault="00FF229F" w:rsidP="003923A0">
            <w:r>
              <w:t>Means</w:t>
            </w:r>
          </w:p>
        </w:tc>
        <w:tc>
          <w:tcPr>
            <w:tcW w:w="1294" w:type="dxa"/>
          </w:tcPr>
          <w:p w14:paraId="0C968BD3" w14:textId="77777777" w:rsidR="00FF229F" w:rsidRPr="006A7FDE" w:rsidRDefault="006A7FDE" w:rsidP="006A7FDE">
            <w:pPr>
              <w:jc w:val="center"/>
            </w:pPr>
            <w:r w:rsidRPr="006A7FDE">
              <w:t>4.85</w:t>
            </w:r>
          </w:p>
        </w:tc>
        <w:tc>
          <w:tcPr>
            <w:tcW w:w="1294" w:type="dxa"/>
          </w:tcPr>
          <w:p w14:paraId="067ED541" w14:textId="77777777" w:rsidR="00FF229F" w:rsidRPr="006A7FDE" w:rsidRDefault="006A7FDE" w:rsidP="006A7FDE">
            <w:pPr>
              <w:jc w:val="center"/>
            </w:pPr>
            <w:r w:rsidRPr="006A7FDE">
              <w:t>4.94</w:t>
            </w:r>
          </w:p>
        </w:tc>
        <w:tc>
          <w:tcPr>
            <w:tcW w:w="1294" w:type="dxa"/>
          </w:tcPr>
          <w:p w14:paraId="4AC7C98C" w14:textId="77777777" w:rsidR="006E7BA7" w:rsidRPr="006A7FDE" w:rsidRDefault="00B120FC" w:rsidP="006A7FDE">
            <w:pPr>
              <w:jc w:val="center"/>
            </w:pPr>
            <w:r w:rsidRPr="006A7FDE">
              <w:t>4.9</w:t>
            </w:r>
            <w:r w:rsidR="006A7FDE" w:rsidRPr="006A7FDE">
              <w:t>4</w:t>
            </w:r>
          </w:p>
        </w:tc>
      </w:tr>
    </w:tbl>
    <w:p w14:paraId="29A15466" w14:textId="77777777" w:rsidR="00556884" w:rsidRDefault="00C41098" w:rsidP="007A73D8">
      <w:pPr>
        <w:rPr>
          <w:sz w:val="22"/>
          <w:szCs w:val="22"/>
          <w:lang w:val="en-US"/>
        </w:rPr>
      </w:pPr>
      <w:r w:rsidRPr="006A7FDE">
        <w:rPr>
          <w:lang w:val="en-US"/>
        </w:rPr>
        <w:t>Note: Five-point scale on which 1 corresponds to "Very bad" and 5 to "Very good".</w:t>
      </w:r>
    </w:p>
    <w:p w14:paraId="2D2F9703" w14:textId="77777777" w:rsidR="002318C6" w:rsidRPr="004E2EDA" w:rsidRDefault="002318C6" w:rsidP="007A73D8">
      <w:pPr>
        <w:rPr>
          <w:sz w:val="22"/>
          <w:szCs w:val="22"/>
          <w:lang w:val="en-US"/>
        </w:rPr>
      </w:pPr>
    </w:p>
    <w:sectPr w:rsidR="002318C6" w:rsidRPr="004E2EDA" w:rsidSect="006A4C10">
      <w:headerReference w:type="first" r:id="rId12"/>
      <w:type w:val="continuous"/>
      <w:pgSz w:w="11906" w:h="16838" w:code="9"/>
      <w:pgMar w:top="355" w:right="1418" w:bottom="1985" w:left="1418" w:header="567"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BC7BA" w14:textId="77777777" w:rsidR="007F3471" w:rsidRDefault="007F3471" w:rsidP="00B90A64">
      <w:r>
        <w:separator/>
      </w:r>
    </w:p>
  </w:endnote>
  <w:endnote w:type="continuationSeparator" w:id="0">
    <w:p w14:paraId="55D21AD1" w14:textId="77777777" w:rsidR="007F3471" w:rsidRDefault="007F3471" w:rsidP="00B90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9332E" w14:textId="77777777" w:rsidR="007F3471" w:rsidRDefault="007F3471" w:rsidP="00B90A64">
      <w:r>
        <w:separator/>
      </w:r>
    </w:p>
  </w:footnote>
  <w:footnote w:type="continuationSeparator" w:id="0">
    <w:p w14:paraId="7EF9C6A7" w14:textId="77777777" w:rsidR="007F3471" w:rsidRDefault="007F3471" w:rsidP="00B90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8" w:type="dxa"/>
      <w:tblInd w:w="-680" w:type="dxa"/>
      <w:tblCellMar>
        <w:left w:w="0" w:type="dxa"/>
        <w:right w:w="0" w:type="dxa"/>
      </w:tblCellMar>
      <w:tblLook w:val="04A0" w:firstRow="1" w:lastRow="0" w:firstColumn="1" w:lastColumn="0" w:noHBand="0" w:noVBand="1"/>
    </w:tblPr>
    <w:tblGrid>
      <w:gridCol w:w="653"/>
      <w:gridCol w:w="2437"/>
      <w:gridCol w:w="7655"/>
      <w:gridCol w:w="283"/>
    </w:tblGrid>
    <w:tr w:rsidR="00196249" w:rsidRPr="00A6335D" w14:paraId="6ED6BAA1" w14:textId="77777777" w:rsidTr="001F768C">
      <w:trPr>
        <w:trHeight w:val="599"/>
      </w:trPr>
      <w:tc>
        <w:tcPr>
          <w:tcW w:w="653" w:type="dxa"/>
          <w:vMerge w:val="restart"/>
        </w:tcPr>
        <w:p w14:paraId="614DD75F" w14:textId="77777777" w:rsidR="00196249" w:rsidRPr="00A6335D" w:rsidRDefault="00196249" w:rsidP="00D529DA">
          <w:pPr>
            <w:pStyle w:val="Sidhuvud"/>
            <w:tabs>
              <w:tab w:val="clear" w:pos="4513"/>
            </w:tabs>
            <w:spacing w:after="0"/>
            <w:ind w:right="-142"/>
            <w:rPr>
              <w:sz w:val="16"/>
            </w:rPr>
          </w:pPr>
        </w:p>
      </w:tc>
      <w:tc>
        <w:tcPr>
          <w:tcW w:w="2437" w:type="dxa"/>
          <w:vMerge w:val="restart"/>
        </w:tcPr>
        <w:p w14:paraId="024C4390" w14:textId="77777777" w:rsidR="00196249" w:rsidRPr="00A6335D" w:rsidRDefault="006A4C10" w:rsidP="00D529DA">
          <w:pPr>
            <w:pStyle w:val="Sidhuvud"/>
            <w:tabs>
              <w:tab w:val="clear" w:pos="4513"/>
            </w:tabs>
            <w:spacing w:after="0"/>
            <w:rPr>
              <w:sz w:val="16"/>
            </w:rPr>
          </w:pPr>
          <w:r>
            <w:rPr>
              <w:noProof/>
            </w:rPr>
            <w:drawing>
              <wp:inline distT="0" distB="0" distL="0" distR="0" wp14:anchorId="20839AFB" wp14:editId="73DD4966">
                <wp:extent cx="1207770" cy="1073426"/>
                <wp:effectExtent l="0" t="0" r="0" b="6350"/>
                <wp:docPr id="3" name="Bildobjekt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232787" cy="1095661"/>
                        </a:xfrm>
                        <a:prstGeom prst="rect">
                          <a:avLst/>
                        </a:prstGeom>
                      </pic:spPr>
                    </pic:pic>
                  </a:graphicData>
                </a:graphic>
              </wp:inline>
            </w:drawing>
          </w:r>
        </w:p>
      </w:tc>
      <w:tc>
        <w:tcPr>
          <w:tcW w:w="7655" w:type="dxa"/>
        </w:tcPr>
        <w:p w14:paraId="42C89BF1" w14:textId="77777777" w:rsidR="00196249" w:rsidRPr="00A6335D" w:rsidRDefault="00196249" w:rsidP="00D529DA">
          <w:pPr>
            <w:pStyle w:val="Sidhuvud"/>
            <w:tabs>
              <w:tab w:val="clear" w:pos="4513"/>
            </w:tabs>
            <w:spacing w:after="0"/>
            <w:jc w:val="right"/>
            <w:rPr>
              <w:sz w:val="16"/>
            </w:rPr>
          </w:pPr>
        </w:p>
      </w:tc>
      <w:tc>
        <w:tcPr>
          <w:tcW w:w="283" w:type="dxa"/>
          <w:vMerge w:val="restart"/>
          <w:textDirection w:val="tbRl"/>
        </w:tcPr>
        <w:p w14:paraId="251341F9" w14:textId="77777777" w:rsidR="00196249" w:rsidRPr="009D3FEF" w:rsidRDefault="00196249" w:rsidP="00D529DA">
          <w:pPr>
            <w:pStyle w:val="Sidhuvud"/>
            <w:jc w:val="center"/>
            <w:rPr>
              <w:sz w:val="96"/>
              <w:szCs w:val="96"/>
            </w:rPr>
          </w:pPr>
        </w:p>
      </w:tc>
    </w:tr>
    <w:tr w:rsidR="00196249" w:rsidRPr="00A6335D" w14:paraId="61271BCD" w14:textId="77777777" w:rsidTr="001F768C">
      <w:trPr>
        <w:cantSplit/>
        <w:trHeight w:val="906"/>
      </w:trPr>
      <w:tc>
        <w:tcPr>
          <w:tcW w:w="653" w:type="dxa"/>
          <w:vMerge/>
        </w:tcPr>
        <w:p w14:paraId="3EC2B623" w14:textId="77777777" w:rsidR="00196249" w:rsidRPr="00A6335D" w:rsidRDefault="00196249" w:rsidP="00D529DA">
          <w:pPr>
            <w:pStyle w:val="Sidhuvud"/>
            <w:tabs>
              <w:tab w:val="clear" w:pos="4513"/>
            </w:tabs>
            <w:spacing w:after="0"/>
            <w:ind w:right="-142"/>
          </w:pPr>
        </w:p>
      </w:tc>
      <w:tc>
        <w:tcPr>
          <w:tcW w:w="2437" w:type="dxa"/>
          <w:vMerge/>
        </w:tcPr>
        <w:p w14:paraId="4ED23C19" w14:textId="77777777" w:rsidR="00196249" w:rsidRPr="00A6335D" w:rsidRDefault="00196249" w:rsidP="00D529DA">
          <w:pPr>
            <w:pStyle w:val="Sidhuvud"/>
            <w:tabs>
              <w:tab w:val="clear" w:pos="4513"/>
            </w:tabs>
            <w:spacing w:after="0"/>
            <w:rPr>
              <w:noProof/>
              <w:lang w:eastAsia="sv-SE"/>
            </w:rPr>
          </w:pPr>
        </w:p>
      </w:tc>
      <w:tc>
        <w:tcPr>
          <w:tcW w:w="7655" w:type="dxa"/>
        </w:tcPr>
        <w:p w14:paraId="72586DAF" w14:textId="77777777" w:rsidR="00196249" w:rsidRDefault="000271D7" w:rsidP="00196249">
          <w:pPr>
            <w:pStyle w:val="mnesidentitet"/>
            <w:rPr>
              <w:sz w:val="24"/>
              <w:szCs w:val="24"/>
            </w:rPr>
          </w:pPr>
          <w:r>
            <w:rPr>
              <w:sz w:val="24"/>
              <w:szCs w:val="24"/>
            </w:rPr>
            <w:t>Department of political science</w:t>
          </w:r>
        </w:p>
        <w:p w14:paraId="4574D446" w14:textId="77777777" w:rsidR="002E5421" w:rsidRPr="006E3168" w:rsidRDefault="002E5421" w:rsidP="00196249">
          <w:pPr>
            <w:pStyle w:val="mnesidentitet"/>
            <w:rPr>
              <w:sz w:val="24"/>
              <w:szCs w:val="24"/>
            </w:rPr>
          </w:pPr>
        </w:p>
      </w:tc>
      <w:tc>
        <w:tcPr>
          <w:tcW w:w="283" w:type="dxa"/>
          <w:vMerge/>
          <w:textDirection w:val="tbRl"/>
        </w:tcPr>
        <w:p w14:paraId="2E006B74" w14:textId="77777777" w:rsidR="00196249" w:rsidRPr="009D3FEF" w:rsidRDefault="00196249" w:rsidP="00D529DA">
          <w:pPr>
            <w:pStyle w:val="Sidhuvud"/>
            <w:tabs>
              <w:tab w:val="clear" w:pos="4513"/>
            </w:tabs>
            <w:spacing w:after="0"/>
            <w:ind w:left="113" w:right="113"/>
            <w:rPr>
              <w:noProof/>
              <w:color w:val="B6D8F1" w:themeColor="accent1" w:themeTint="66"/>
              <w:sz w:val="72"/>
              <w:szCs w:val="72"/>
              <w:lang w:eastAsia="sv-SE"/>
            </w:rPr>
          </w:pPr>
        </w:p>
      </w:tc>
    </w:tr>
  </w:tbl>
  <w:p w14:paraId="34627F6F" w14:textId="77777777" w:rsidR="00196249" w:rsidRDefault="00196249" w:rsidP="006A4C10">
    <w:pPr>
      <w:pStyle w:val="Sidhuvud"/>
      <w:tabs>
        <w:tab w:val="clear" w:pos="451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9E0748"/>
    <w:lvl w:ilvl="0">
      <w:start w:val="1"/>
      <w:numFmt w:val="bullet"/>
      <w:pStyle w:val="Punktlista"/>
      <w:lvlText w:val=""/>
      <w:lvlJc w:val="left"/>
      <w:pPr>
        <w:tabs>
          <w:tab w:val="num" w:pos="360"/>
        </w:tabs>
        <w:ind w:left="360" w:hanging="360"/>
      </w:pPr>
      <w:rPr>
        <w:rFonts w:ascii="Symbol" w:hAnsi="Symbol" w:hint="default"/>
      </w:rPr>
    </w:lvl>
  </w:abstractNum>
  <w:abstractNum w:abstractNumId="1" w15:restartNumberingAfterBreak="0">
    <w:nsid w:val="61FC50B8"/>
    <w:multiLevelType w:val="hybridMultilevel"/>
    <w:tmpl w:val="88DABE48"/>
    <w:lvl w:ilvl="0" w:tplc="60B0C094">
      <w:start w:val="1"/>
      <w:numFmt w:val="bullet"/>
      <w:pStyle w:val="Liststycke"/>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359352131">
    <w:abstractNumId w:val="1"/>
  </w:num>
  <w:num w:numId="2" w16cid:durableId="1831754621">
    <w:abstractNumId w:val="1"/>
  </w:num>
  <w:num w:numId="3" w16cid:durableId="63065777">
    <w:abstractNumId w:val="1"/>
  </w:num>
  <w:num w:numId="4" w16cid:durableId="81681738">
    <w:abstractNumId w:val="1"/>
  </w:num>
  <w:num w:numId="5" w16cid:durableId="1207331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CD"/>
    <w:rsid w:val="00000A6B"/>
    <w:rsid w:val="000271D7"/>
    <w:rsid w:val="000321F3"/>
    <w:rsid w:val="000337E5"/>
    <w:rsid w:val="00034363"/>
    <w:rsid w:val="00050734"/>
    <w:rsid w:val="000839BA"/>
    <w:rsid w:val="00091764"/>
    <w:rsid w:val="000B6B8E"/>
    <w:rsid w:val="000D1720"/>
    <w:rsid w:val="000E263E"/>
    <w:rsid w:val="000F08DA"/>
    <w:rsid w:val="00100838"/>
    <w:rsid w:val="0011069C"/>
    <w:rsid w:val="001230A4"/>
    <w:rsid w:val="001356AB"/>
    <w:rsid w:val="00176318"/>
    <w:rsid w:val="00196249"/>
    <w:rsid w:val="001B1E77"/>
    <w:rsid w:val="001B24F1"/>
    <w:rsid w:val="001C75F8"/>
    <w:rsid w:val="001D1ABA"/>
    <w:rsid w:val="001E2DE6"/>
    <w:rsid w:val="001F111F"/>
    <w:rsid w:val="001F461A"/>
    <w:rsid w:val="001F5D9E"/>
    <w:rsid w:val="001F768C"/>
    <w:rsid w:val="002123AC"/>
    <w:rsid w:val="002318C6"/>
    <w:rsid w:val="00246390"/>
    <w:rsid w:val="002E5421"/>
    <w:rsid w:val="00301C40"/>
    <w:rsid w:val="003156C7"/>
    <w:rsid w:val="00333401"/>
    <w:rsid w:val="00363962"/>
    <w:rsid w:val="003A3535"/>
    <w:rsid w:val="003B2AF2"/>
    <w:rsid w:val="0042638A"/>
    <w:rsid w:val="00437734"/>
    <w:rsid w:val="00450A53"/>
    <w:rsid w:val="0045480C"/>
    <w:rsid w:val="00466787"/>
    <w:rsid w:val="004872A9"/>
    <w:rsid w:val="004919EF"/>
    <w:rsid w:val="00493DCC"/>
    <w:rsid w:val="00497256"/>
    <w:rsid w:val="00497C3B"/>
    <w:rsid w:val="004C1FDF"/>
    <w:rsid w:val="004C4E68"/>
    <w:rsid w:val="004E2EDA"/>
    <w:rsid w:val="00513B81"/>
    <w:rsid w:val="00537C73"/>
    <w:rsid w:val="00556884"/>
    <w:rsid w:val="005920B5"/>
    <w:rsid w:val="005B60ED"/>
    <w:rsid w:val="005D682D"/>
    <w:rsid w:val="005F18F3"/>
    <w:rsid w:val="0060469A"/>
    <w:rsid w:val="00614265"/>
    <w:rsid w:val="0063271F"/>
    <w:rsid w:val="006367D3"/>
    <w:rsid w:val="00694323"/>
    <w:rsid w:val="006A1EF3"/>
    <w:rsid w:val="006A4C10"/>
    <w:rsid w:val="006A5663"/>
    <w:rsid w:val="006A7FDE"/>
    <w:rsid w:val="006D4829"/>
    <w:rsid w:val="006E3168"/>
    <w:rsid w:val="006E7BA7"/>
    <w:rsid w:val="006F6A66"/>
    <w:rsid w:val="00755C8A"/>
    <w:rsid w:val="0078440F"/>
    <w:rsid w:val="00793C52"/>
    <w:rsid w:val="00796EDF"/>
    <w:rsid w:val="007978F4"/>
    <w:rsid w:val="007A73D8"/>
    <w:rsid w:val="007C649F"/>
    <w:rsid w:val="007F3471"/>
    <w:rsid w:val="007F6732"/>
    <w:rsid w:val="008024E5"/>
    <w:rsid w:val="00830DE5"/>
    <w:rsid w:val="00845CA4"/>
    <w:rsid w:val="0085117A"/>
    <w:rsid w:val="008A6C75"/>
    <w:rsid w:val="008B5537"/>
    <w:rsid w:val="008C5221"/>
    <w:rsid w:val="008D036B"/>
    <w:rsid w:val="008E1FCF"/>
    <w:rsid w:val="00995053"/>
    <w:rsid w:val="009A60F3"/>
    <w:rsid w:val="009D7BEC"/>
    <w:rsid w:val="009F459A"/>
    <w:rsid w:val="00A22C6D"/>
    <w:rsid w:val="00A254E4"/>
    <w:rsid w:val="00A465C3"/>
    <w:rsid w:val="00A70382"/>
    <w:rsid w:val="00A73249"/>
    <w:rsid w:val="00A838CF"/>
    <w:rsid w:val="00A84B0C"/>
    <w:rsid w:val="00AE42F1"/>
    <w:rsid w:val="00AF0EE6"/>
    <w:rsid w:val="00AF16D3"/>
    <w:rsid w:val="00AF55F0"/>
    <w:rsid w:val="00AF6D74"/>
    <w:rsid w:val="00B0071C"/>
    <w:rsid w:val="00B013F1"/>
    <w:rsid w:val="00B04191"/>
    <w:rsid w:val="00B04F68"/>
    <w:rsid w:val="00B120FC"/>
    <w:rsid w:val="00B24912"/>
    <w:rsid w:val="00B25032"/>
    <w:rsid w:val="00B42394"/>
    <w:rsid w:val="00B42D2D"/>
    <w:rsid w:val="00B50597"/>
    <w:rsid w:val="00B90A64"/>
    <w:rsid w:val="00BA38F6"/>
    <w:rsid w:val="00BA4803"/>
    <w:rsid w:val="00BA53EF"/>
    <w:rsid w:val="00BB45CB"/>
    <w:rsid w:val="00BE4ACD"/>
    <w:rsid w:val="00C0316B"/>
    <w:rsid w:val="00C41098"/>
    <w:rsid w:val="00C5169B"/>
    <w:rsid w:val="00C518DB"/>
    <w:rsid w:val="00C57110"/>
    <w:rsid w:val="00C60216"/>
    <w:rsid w:val="00CA78E7"/>
    <w:rsid w:val="00CB3523"/>
    <w:rsid w:val="00CD7CDB"/>
    <w:rsid w:val="00CE1980"/>
    <w:rsid w:val="00D0347F"/>
    <w:rsid w:val="00D43D30"/>
    <w:rsid w:val="00D56FE6"/>
    <w:rsid w:val="00D87E01"/>
    <w:rsid w:val="00D97366"/>
    <w:rsid w:val="00DE64AC"/>
    <w:rsid w:val="00E82F28"/>
    <w:rsid w:val="00E87333"/>
    <w:rsid w:val="00EC2F12"/>
    <w:rsid w:val="00EE606B"/>
    <w:rsid w:val="00F27882"/>
    <w:rsid w:val="00F31EF4"/>
    <w:rsid w:val="00F34D6D"/>
    <w:rsid w:val="00F62902"/>
    <w:rsid w:val="00FF229F"/>
    <w:rsid w:val="00FF3D4C"/>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F2359"/>
  <w15:docId w15:val="{DBE642FC-0E7B-E34B-83F4-A5221488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3D8"/>
    <w:pPr>
      <w:spacing w:after="0"/>
    </w:pPr>
    <w:rPr>
      <w:rFonts w:ascii="Times New Roman" w:eastAsia="Times New Roman" w:hAnsi="Times New Roman" w:cs="Times New Roman"/>
      <w:sz w:val="24"/>
      <w:szCs w:val="24"/>
      <w:lang w:eastAsia="sv-SE"/>
    </w:rPr>
  </w:style>
  <w:style w:type="paragraph" w:styleId="Rubrik1">
    <w:name w:val="heading 1"/>
    <w:basedOn w:val="Normal"/>
    <w:next w:val="Normal"/>
    <w:link w:val="Rubrik1Char"/>
    <w:uiPriority w:val="9"/>
    <w:qFormat/>
    <w:rsid w:val="00A22C6D"/>
    <w:pPr>
      <w:keepNext/>
      <w:keepLines/>
      <w:spacing w:before="240" w:after="200" w:line="300" w:lineRule="atLeast"/>
      <w:outlineLvl w:val="0"/>
    </w:pPr>
    <w:rPr>
      <w:rFonts w:ascii="Arial Narrow" w:eastAsiaTheme="majorEastAsia" w:hAnsi="Arial Narrow" w:cstheme="majorBidi"/>
      <w:b/>
      <w:sz w:val="36"/>
      <w:szCs w:val="32"/>
      <w:lang w:eastAsia="en-US"/>
    </w:rPr>
  </w:style>
  <w:style w:type="paragraph" w:styleId="Rubrik2">
    <w:name w:val="heading 2"/>
    <w:basedOn w:val="Normal"/>
    <w:next w:val="Normal"/>
    <w:link w:val="Rubrik2Char"/>
    <w:uiPriority w:val="9"/>
    <w:qFormat/>
    <w:rsid w:val="00AE42F1"/>
    <w:pPr>
      <w:keepNext/>
      <w:spacing w:before="200" w:after="120" w:line="300" w:lineRule="atLeast"/>
      <w:outlineLvl w:val="1"/>
    </w:pPr>
    <w:rPr>
      <w:rFonts w:ascii="Arial Narrow" w:eastAsiaTheme="majorEastAsia" w:hAnsi="Arial Narrow" w:cstheme="majorBidi"/>
      <w:bCs/>
      <w:sz w:val="30"/>
      <w:szCs w:val="26"/>
      <w:lang w:eastAsia="en-US"/>
    </w:rPr>
  </w:style>
  <w:style w:type="paragraph" w:styleId="Rubrik3">
    <w:name w:val="heading 3"/>
    <w:basedOn w:val="Normal"/>
    <w:next w:val="Normal"/>
    <w:link w:val="Rubrik3Char"/>
    <w:uiPriority w:val="9"/>
    <w:qFormat/>
    <w:rsid w:val="00AE42F1"/>
    <w:pPr>
      <w:keepNext/>
      <w:spacing w:before="200" w:line="300" w:lineRule="atLeast"/>
      <w:outlineLvl w:val="2"/>
    </w:pPr>
    <w:rPr>
      <w:rFonts w:asciiTheme="majorHAnsi" w:eastAsiaTheme="majorEastAsia" w:hAnsiTheme="majorHAnsi" w:cstheme="majorBidi"/>
      <w:b/>
      <w:bCs/>
      <w:szCs w:val="22"/>
      <w:lang w:eastAsia="en-US"/>
    </w:rPr>
  </w:style>
  <w:style w:type="paragraph" w:styleId="Rubrik4">
    <w:name w:val="heading 4"/>
    <w:basedOn w:val="Normal"/>
    <w:next w:val="Normal"/>
    <w:link w:val="Rubrik4Char"/>
    <w:uiPriority w:val="9"/>
    <w:qFormat/>
    <w:rsid w:val="00A22C6D"/>
    <w:pPr>
      <w:keepNext/>
      <w:spacing w:before="200" w:line="300" w:lineRule="atLeast"/>
      <w:outlineLvl w:val="3"/>
    </w:pPr>
    <w:rPr>
      <w:rFonts w:asciiTheme="majorHAnsi" w:eastAsiaTheme="majorEastAsia" w:hAnsiTheme="majorHAnsi" w:cstheme="majorBidi"/>
      <w:b/>
      <w:bCs/>
      <w:i/>
      <w:iCs/>
      <w:sz w:val="22"/>
      <w:szCs w:val="22"/>
      <w:lang w:eastAsia="en-US"/>
    </w:rPr>
  </w:style>
  <w:style w:type="paragraph" w:styleId="Rubrik5">
    <w:name w:val="heading 5"/>
    <w:basedOn w:val="Normal"/>
    <w:next w:val="Normal"/>
    <w:link w:val="Rubrik5Char"/>
    <w:uiPriority w:val="9"/>
    <w:semiHidden/>
    <w:qFormat/>
    <w:rsid w:val="00830DE5"/>
    <w:pPr>
      <w:spacing w:before="200" w:line="280" w:lineRule="atLeast"/>
      <w:outlineLvl w:val="4"/>
    </w:pPr>
    <w:rPr>
      <w:rFonts w:asciiTheme="majorHAnsi" w:eastAsiaTheme="majorEastAsia" w:hAnsiTheme="majorHAnsi" w:cstheme="majorBidi"/>
      <w:b/>
      <w:bCs/>
      <w:color w:val="7F7F7F" w:themeColor="text1" w:themeTint="80"/>
      <w:sz w:val="22"/>
      <w:szCs w:val="22"/>
      <w:lang w:eastAsia="en-US"/>
    </w:rPr>
  </w:style>
  <w:style w:type="paragraph" w:styleId="Rubrik6">
    <w:name w:val="heading 6"/>
    <w:basedOn w:val="Normal"/>
    <w:next w:val="Normal"/>
    <w:link w:val="Rubrik6Char"/>
    <w:uiPriority w:val="9"/>
    <w:semiHidden/>
    <w:qFormat/>
    <w:rsid w:val="00830DE5"/>
    <w:pPr>
      <w:spacing w:line="271" w:lineRule="auto"/>
      <w:outlineLvl w:val="5"/>
    </w:pPr>
    <w:rPr>
      <w:rFonts w:asciiTheme="majorHAnsi" w:eastAsiaTheme="majorEastAsia" w:hAnsiTheme="majorHAnsi" w:cstheme="majorBidi"/>
      <w:b/>
      <w:bCs/>
      <w:i/>
      <w:iCs/>
      <w:color w:val="7F7F7F" w:themeColor="text1" w:themeTint="80"/>
      <w:sz w:val="22"/>
      <w:szCs w:val="22"/>
      <w:lang w:eastAsia="en-US"/>
    </w:rPr>
  </w:style>
  <w:style w:type="paragraph" w:styleId="Rubrik7">
    <w:name w:val="heading 7"/>
    <w:basedOn w:val="Normal"/>
    <w:next w:val="Normal"/>
    <w:link w:val="Rubrik7Char"/>
    <w:uiPriority w:val="9"/>
    <w:semiHidden/>
    <w:qFormat/>
    <w:rsid w:val="00830DE5"/>
    <w:pPr>
      <w:spacing w:line="280" w:lineRule="atLeast"/>
      <w:outlineLvl w:val="6"/>
    </w:pPr>
    <w:rPr>
      <w:rFonts w:asciiTheme="majorHAnsi" w:eastAsiaTheme="majorEastAsia" w:hAnsiTheme="majorHAnsi" w:cstheme="majorBidi"/>
      <w:i/>
      <w:iCs/>
      <w:sz w:val="22"/>
      <w:szCs w:val="22"/>
      <w:lang w:eastAsia="en-US"/>
    </w:rPr>
  </w:style>
  <w:style w:type="paragraph" w:styleId="Rubrik8">
    <w:name w:val="heading 8"/>
    <w:basedOn w:val="Normal"/>
    <w:next w:val="Normal"/>
    <w:link w:val="Rubrik8Char"/>
    <w:uiPriority w:val="9"/>
    <w:semiHidden/>
    <w:qFormat/>
    <w:rsid w:val="00830DE5"/>
    <w:pPr>
      <w:spacing w:line="280" w:lineRule="atLeast"/>
      <w:outlineLvl w:val="7"/>
    </w:pPr>
    <w:rPr>
      <w:rFonts w:asciiTheme="majorHAnsi" w:eastAsiaTheme="majorEastAsia" w:hAnsiTheme="majorHAnsi" w:cstheme="majorBidi"/>
      <w:sz w:val="20"/>
      <w:szCs w:val="20"/>
      <w:lang w:eastAsia="en-US"/>
    </w:rPr>
  </w:style>
  <w:style w:type="paragraph" w:styleId="Rubrik9">
    <w:name w:val="heading 9"/>
    <w:basedOn w:val="Normal"/>
    <w:next w:val="Normal"/>
    <w:link w:val="Rubrik9Char"/>
    <w:uiPriority w:val="9"/>
    <w:semiHidden/>
    <w:qFormat/>
    <w:rsid w:val="00830DE5"/>
    <w:pPr>
      <w:spacing w:line="280" w:lineRule="atLeast"/>
      <w:outlineLvl w:val="8"/>
    </w:pPr>
    <w:rPr>
      <w:rFonts w:asciiTheme="majorHAnsi" w:eastAsiaTheme="majorEastAsia" w:hAnsiTheme="majorHAnsi" w:cstheme="majorBidi"/>
      <w:i/>
      <w:iCs/>
      <w:spacing w:val="5"/>
      <w:sz w:val="20"/>
      <w:szCs w:val="20"/>
      <w:lang w:eastAsia="en-U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22C6D"/>
    <w:rPr>
      <w:rFonts w:ascii="Arial Narrow" w:eastAsiaTheme="majorEastAsia" w:hAnsi="Arial Narrow" w:cstheme="majorBidi"/>
      <w:b/>
      <w:sz w:val="36"/>
      <w:szCs w:val="32"/>
    </w:rPr>
  </w:style>
  <w:style w:type="character" w:customStyle="1" w:styleId="Rubrik2Char">
    <w:name w:val="Rubrik 2 Char"/>
    <w:basedOn w:val="Standardstycketeckensnitt"/>
    <w:link w:val="Rubrik2"/>
    <w:uiPriority w:val="9"/>
    <w:rsid w:val="00AE42F1"/>
    <w:rPr>
      <w:rFonts w:ascii="Arial Narrow" w:eastAsiaTheme="majorEastAsia" w:hAnsi="Arial Narrow" w:cstheme="majorBidi"/>
      <w:bCs/>
      <w:sz w:val="30"/>
      <w:szCs w:val="26"/>
    </w:rPr>
  </w:style>
  <w:style w:type="character" w:customStyle="1" w:styleId="Rubrik3Char">
    <w:name w:val="Rubrik 3 Char"/>
    <w:basedOn w:val="Standardstycketeckensnitt"/>
    <w:link w:val="Rubrik3"/>
    <w:uiPriority w:val="9"/>
    <w:rsid w:val="00AE42F1"/>
    <w:rPr>
      <w:rFonts w:asciiTheme="majorHAnsi" w:eastAsiaTheme="majorEastAsia" w:hAnsiTheme="majorHAnsi" w:cstheme="majorBidi"/>
      <w:b/>
      <w:bCs/>
      <w:sz w:val="24"/>
    </w:rPr>
  </w:style>
  <w:style w:type="character" w:customStyle="1" w:styleId="Rubrik4Char">
    <w:name w:val="Rubrik 4 Char"/>
    <w:basedOn w:val="Standardstycketeckensnitt"/>
    <w:link w:val="Rubrik4"/>
    <w:uiPriority w:val="9"/>
    <w:rsid w:val="00A22C6D"/>
    <w:rPr>
      <w:rFonts w:asciiTheme="majorHAnsi" w:eastAsiaTheme="majorEastAsia" w:hAnsiTheme="majorHAnsi" w:cstheme="majorBidi"/>
      <w:b/>
      <w:bCs/>
      <w:i/>
      <w:iCs/>
    </w:rPr>
  </w:style>
  <w:style w:type="character" w:customStyle="1" w:styleId="Rubrik5Char">
    <w:name w:val="Rubrik 5 Char"/>
    <w:basedOn w:val="Standardstycketeckensnitt"/>
    <w:link w:val="Rubrik5"/>
    <w:uiPriority w:val="9"/>
    <w:semiHidden/>
    <w:rsid w:val="00830DE5"/>
    <w:rPr>
      <w:rFonts w:asciiTheme="majorHAnsi" w:eastAsiaTheme="majorEastAsia" w:hAnsiTheme="majorHAnsi" w:cstheme="majorBidi"/>
      <w:b/>
      <w:bCs/>
      <w:color w:val="7F7F7F" w:themeColor="text1" w:themeTint="80"/>
    </w:rPr>
  </w:style>
  <w:style w:type="character" w:customStyle="1" w:styleId="Rubrik6Char">
    <w:name w:val="Rubrik 6 Char"/>
    <w:basedOn w:val="Standardstycketeckensnitt"/>
    <w:link w:val="Rubrik6"/>
    <w:uiPriority w:val="9"/>
    <w:semiHidden/>
    <w:rsid w:val="00830DE5"/>
    <w:rPr>
      <w:rFonts w:asciiTheme="majorHAnsi" w:eastAsiaTheme="majorEastAsia" w:hAnsiTheme="majorHAnsi" w:cstheme="majorBidi"/>
      <w:b/>
      <w:bCs/>
      <w:i/>
      <w:iCs/>
      <w:color w:val="7F7F7F" w:themeColor="text1" w:themeTint="80"/>
    </w:rPr>
  </w:style>
  <w:style w:type="character" w:customStyle="1" w:styleId="Rubrik7Char">
    <w:name w:val="Rubrik 7 Char"/>
    <w:basedOn w:val="Standardstycketeckensnitt"/>
    <w:link w:val="Rubrik7"/>
    <w:uiPriority w:val="9"/>
    <w:semiHidden/>
    <w:rsid w:val="00830DE5"/>
    <w:rPr>
      <w:rFonts w:asciiTheme="majorHAnsi" w:eastAsiaTheme="majorEastAsia" w:hAnsiTheme="majorHAnsi" w:cstheme="majorBidi"/>
      <w:i/>
      <w:iCs/>
    </w:rPr>
  </w:style>
  <w:style w:type="character" w:customStyle="1" w:styleId="Rubrik8Char">
    <w:name w:val="Rubrik 8 Char"/>
    <w:basedOn w:val="Standardstycketeckensnitt"/>
    <w:link w:val="Rubrik8"/>
    <w:uiPriority w:val="9"/>
    <w:semiHidden/>
    <w:rsid w:val="00830DE5"/>
    <w:rPr>
      <w:rFonts w:asciiTheme="majorHAnsi" w:eastAsiaTheme="majorEastAsia" w:hAnsiTheme="majorHAnsi" w:cstheme="majorBidi"/>
      <w:sz w:val="20"/>
      <w:szCs w:val="20"/>
    </w:rPr>
  </w:style>
  <w:style w:type="character" w:customStyle="1" w:styleId="Rubrik9Char">
    <w:name w:val="Rubrik 9 Char"/>
    <w:basedOn w:val="Standardstycketeckensnitt"/>
    <w:link w:val="Rubrik9"/>
    <w:uiPriority w:val="9"/>
    <w:semiHidden/>
    <w:rsid w:val="00830DE5"/>
    <w:rPr>
      <w:rFonts w:asciiTheme="majorHAnsi" w:eastAsiaTheme="majorEastAsia" w:hAnsiTheme="majorHAnsi" w:cstheme="majorBidi"/>
      <w:i/>
      <w:iCs/>
      <w:spacing w:val="5"/>
      <w:sz w:val="20"/>
      <w:szCs w:val="20"/>
    </w:rPr>
  </w:style>
  <w:style w:type="paragraph" w:styleId="Rubrik">
    <w:name w:val="Title"/>
    <w:basedOn w:val="Normal"/>
    <w:link w:val="RubrikChar"/>
    <w:uiPriority w:val="10"/>
    <w:semiHidden/>
    <w:qFormat/>
    <w:rsid w:val="00830DE5"/>
    <w:pPr>
      <w:spacing w:line="300" w:lineRule="exact"/>
      <w:contextualSpacing/>
    </w:pPr>
    <w:rPr>
      <w:rFonts w:ascii="Arial Narrow" w:eastAsiaTheme="majorEastAsia" w:hAnsi="Arial Narrow" w:cstheme="majorBidi"/>
      <w:b/>
      <w:caps/>
      <w:spacing w:val="-10"/>
      <w:kern w:val="28"/>
      <w:sz w:val="28"/>
      <w:szCs w:val="56"/>
      <w:lang w:eastAsia="en-US"/>
    </w:rPr>
  </w:style>
  <w:style w:type="character" w:customStyle="1" w:styleId="RubrikChar">
    <w:name w:val="Rubrik Char"/>
    <w:basedOn w:val="Standardstycketeckensnitt"/>
    <w:link w:val="Rubrik"/>
    <w:uiPriority w:val="10"/>
    <w:semiHidden/>
    <w:rsid w:val="00A22C6D"/>
    <w:rPr>
      <w:rFonts w:ascii="Arial Narrow" w:eastAsiaTheme="majorEastAsia" w:hAnsi="Arial Narrow" w:cstheme="majorBidi"/>
      <w:b/>
      <w:caps/>
      <w:spacing w:val="-10"/>
      <w:kern w:val="28"/>
      <w:sz w:val="28"/>
      <w:szCs w:val="56"/>
    </w:rPr>
  </w:style>
  <w:style w:type="paragraph" w:styleId="Underrubrik">
    <w:name w:val="Subtitle"/>
    <w:basedOn w:val="Normal"/>
    <w:next w:val="Normal"/>
    <w:link w:val="UnderrubrikChar"/>
    <w:uiPriority w:val="11"/>
    <w:semiHidden/>
    <w:rsid w:val="00830DE5"/>
    <w:pPr>
      <w:spacing w:after="600" w:line="280" w:lineRule="atLeast"/>
    </w:pPr>
    <w:rPr>
      <w:rFonts w:asciiTheme="majorHAnsi" w:eastAsiaTheme="majorEastAsia" w:hAnsiTheme="majorHAnsi" w:cstheme="majorBidi"/>
      <w:i/>
      <w:iCs/>
      <w:spacing w:val="13"/>
      <w:lang w:val="en-GB" w:eastAsia="en-US"/>
    </w:rPr>
  </w:style>
  <w:style w:type="character" w:customStyle="1" w:styleId="UnderrubrikChar">
    <w:name w:val="Underrubrik Char"/>
    <w:basedOn w:val="Standardstycketeckensnitt"/>
    <w:link w:val="Underrubrik"/>
    <w:uiPriority w:val="11"/>
    <w:semiHidden/>
    <w:rsid w:val="00BA53EF"/>
    <w:rPr>
      <w:rFonts w:asciiTheme="majorHAnsi" w:eastAsiaTheme="majorEastAsia" w:hAnsiTheme="majorHAnsi" w:cstheme="majorBidi"/>
      <w:i/>
      <w:iCs/>
      <w:spacing w:val="13"/>
      <w:sz w:val="24"/>
      <w:szCs w:val="24"/>
      <w:lang w:val="en-GB"/>
    </w:rPr>
  </w:style>
  <w:style w:type="character" w:styleId="Stark">
    <w:name w:val="Strong"/>
    <w:uiPriority w:val="22"/>
    <w:semiHidden/>
    <w:rsid w:val="00830DE5"/>
    <w:rPr>
      <w:b/>
      <w:bCs/>
    </w:rPr>
  </w:style>
  <w:style w:type="character" w:styleId="Betoning">
    <w:name w:val="Emphasis"/>
    <w:uiPriority w:val="20"/>
    <w:semiHidden/>
    <w:rsid w:val="00830DE5"/>
    <w:rPr>
      <w:b/>
      <w:bCs/>
      <w:i/>
      <w:iCs/>
      <w:spacing w:val="10"/>
      <w:bdr w:val="none" w:sz="0" w:space="0" w:color="auto"/>
      <w:shd w:val="clear" w:color="auto" w:fill="auto"/>
    </w:rPr>
  </w:style>
  <w:style w:type="paragraph" w:styleId="Ingetavstnd">
    <w:name w:val="No Spacing"/>
    <w:uiPriority w:val="1"/>
    <w:qFormat/>
    <w:rsid w:val="00830DE5"/>
    <w:pPr>
      <w:spacing w:after="0"/>
    </w:pPr>
    <w:rPr>
      <w:rFonts w:ascii="Times New Roman" w:eastAsiaTheme="minorHAnsi" w:hAnsi="Times New Roman"/>
    </w:rPr>
  </w:style>
  <w:style w:type="paragraph" w:styleId="Liststycke">
    <w:name w:val="List Paragraph"/>
    <w:basedOn w:val="Normal"/>
    <w:uiPriority w:val="11"/>
    <w:qFormat/>
    <w:rsid w:val="00830DE5"/>
    <w:pPr>
      <w:numPr>
        <w:numId w:val="4"/>
      </w:numPr>
      <w:spacing w:after="200" w:line="280" w:lineRule="atLeast"/>
      <w:contextualSpacing/>
    </w:pPr>
    <w:rPr>
      <w:rFonts w:asciiTheme="minorHAnsi" w:eastAsiaTheme="minorEastAsia" w:hAnsiTheme="minorHAnsi"/>
      <w:sz w:val="22"/>
      <w:szCs w:val="22"/>
      <w:lang w:val="en-GB" w:eastAsia="en-US"/>
    </w:rPr>
  </w:style>
  <w:style w:type="paragraph" w:styleId="Citat">
    <w:name w:val="Quote"/>
    <w:basedOn w:val="Normal"/>
    <w:next w:val="Normal"/>
    <w:link w:val="CitatChar"/>
    <w:uiPriority w:val="29"/>
    <w:semiHidden/>
    <w:rsid w:val="00830DE5"/>
    <w:pPr>
      <w:spacing w:before="200" w:line="280" w:lineRule="atLeast"/>
      <w:ind w:left="360" w:right="360"/>
    </w:pPr>
    <w:rPr>
      <w:rFonts w:asciiTheme="minorHAnsi" w:eastAsiaTheme="minorEastAsia" w:hAnsiTheme="minorHAnsi"/>
      <w:i/>
      <w:iCs/>
      <w:sz w:val="22"/>
      <w:szCs w:val="22"/>
      <w:lang w:val="en-GB" w:eastAsia="en-US"/>
    </w:rPr>
  </w:style>
  <w:style w:type="character" w:customStyle="1" w:styleId="CitatChar">
    <w:name w:val="Citat Char"/>
    <w:basedOn w:val="Standardstycketeckensnitt"/>
    <w:link w:val="Citat"/>
    <w:uiPriority w:val="29"/>
    <w:semiHidden/>
    <w:rsid w:val="00BA53EF"/>
    <w:rPr>
      <w:i/>
      <w:iCs/>
      <w:lang w:val="en-GB"/>
    </w:rPr>
  </w:style>
  <w:style w:type="paragraph" w:styleId="Starktcitat">
    <w:name w:val="Intense Quote"/>
    <w:basedOn w:val="Normal"/>
    <w:next w:val="Normal"/>
    <w:link w:val="StarktcitatChar"/>
    <w:uiPriority w:val="30"/>
    <w:semiHidden/>
    <w:rsid w:val="00830DE5"/>
    <w:pPr>
      <w:pBdr>
        <w:bottom w:val="single" w:sz="4" w:space="1" w:color="auto"/>
      </w:pBdr>
      <w:spacing w:before="200" w:after="280" w:line="280" w:lineRule="atLeast"/>
      <w:ind w:left="1008" w:right="1152"/>
      <w:jc w:val="both"/>
    </w:pPr>
    <w:rPr>
      <w:rFonts w:asciiTheme="minorHAnsi" w:eastAsiaTheme="minorEastAsia" w:hAnsiTheme="minorHAnsi"/>
      <w:b/>
      <w:bCs/>
      <w:i/>
      <w:iCs/>
      <w:sz w:val="22"/>
      <w:szCs w:val="22"/>
      <w:lang w:val="en-GB" w:eastAsia="en-US"/>
    </w:rPr>
  </w:style>
  <w:style w:type="character" w:customStyle="1" w:styleId="StarktcitatChar">
    <w:name w:val="Starkt citat Char"/>
    <w:basedOn w:val="Standardstycketeckensnitt"/>
    <w:link w:val="Starktcitat"/>
    <w:uiPriority w:val="30"/>
    <w:semiHidden/>
    <w:rsid w:val="00BA53EF"/>
    <w:rPr>
      <w:b/>
      <w:bCs/>
      <w:i/>
      <w:iCs/>
      <w:lang w:val="en-GB"/>
    </w:rPr>
  </w:style>
  <w:style w:type="character" w:styleId="Diskretbetoning">
    <w:name w:val="Subtle Emphasis"/>
    <w:uiPriority w:val="19"/>
    <w:semiHidden/>
    <w:rsid w:val="00830DE5"/>
    <w:rPr>
      <w:i/>
      <w:iCs/>
    </w:rPr>
  </w:style>
  <w:style w:type="character" w:styleId="Starkbetoning">
    <w:name w:val="Intense Emphasis"/>
    <w:uiPriority w:val="21"/>
    <w:semiHidden/>
    <w:rsid w:val="00830DE5"/>
    <w:rPr>
      <w:b/>
      <w:bCs/>
    </w:rPr>
  </w:style>
  <w:style w:type="character" w:styleId="Diskretreferens">
    <w:name w:val="Subtle Reference"/>
    <w:uiPriority w:val="31"/>
    <w:semiHidden/>
    <w:rsid w:val="00830DE5"/>
    <w:rPr>
      <w:smallCaps/>
    </w:rPr>
  </w:style>
  <w:style w:type="character" w:styleId="Starkreferens">
    <w:name w:val="Intense Reference"/>
    <w:uiPriority w:val="32"/>
    <w:semiHidden/>
    <w:rsid w:val="00830DE5"/>
    <w:rPr>
      <w:smallCaps/>
      <w:spacing w:val="5"/>
      <w:u w:val="single"/>
    </w:rPr>
  </w:style>
  <w:style w:type="character" w:styleId="Bokenstitel">
    <w:name w:val="Book Title"/>
    <w:uiPriority w:val="33"/>
    <w:semiHidden/>
    <w:rsid w:val="00830DE5"/>
    <w:rPr>
      <w:i/>
      <w:iCs/>
      <w:smallCaps/>
      <w:spacing w:val="5"/>
    </w:rPr>
  </w:style>
  <w:style w:type="paragraph" w:styleId="Innehllsfrteckningsrubrik">
    <w:name w:val="TOC Heading"/>
    <w:basedOn w:val="Rubrik1"/>
    <w:next w:val="Normal"/>
    <w:uiPriority w:val="39"/>
    <w:semiHidden/>
    <w:unhideWhenUsed/>
    <w:qFormat/>
    <w:rsid w:val="00830DE5"/>
    <w:pPr>
      <w:keepLines w:val="0"/>
      <w:spacing w:before="480" w:after="0" w:line="280" w:lineRule="atLeast"/>
      <w:contextualSpacing/>
      <w:outlineLvl w:val="9"/>
    </w:pPr>
    <w:rPr>
      <w:bCs/>
      <w:sz w:val="32"/>
      <w:szCs w:val="28"/>
      <w:lang w:val="en-GB" w:bidi="en-US"/>
    </w:rPr>
  </w:style>
  <w:style w:type="paragraph" w:styleId="Sidhuvud">
    <w:name w:val="header"/>
    <w:basedOn w:val="Normal"/>
    <w:link w:val="SidhuvudChar"/>
    <w:uiPriority w:val="99"/>
    <w:unhideWhenUsed/>
    <w:rsid w:val="00196249"/>
    <w:pPr>
      <w:tabs>
        <w:tab w:val="center" w:pos="4513"/>
        <w:tab w:val="right" w:pos="9026"/>
      </w:tabs>
      <w:spacing w:after="200" w:line="280" w:lineRule="atLeast"/>
    </w:pPr>
    <w:rPr>
      <w:rFonts w:ascii="Arial" w:eastAsia="MS Mincho" w:hAnsi="Arial"/>
      <w:sz w:val="18"/>
      <w:szCs w:val="22"/>
      <w:lang w:eastAsia="en-US"/>
    </w:rPr>
  </w:style>
  <w:style w:type="character" w:customStyle="1" w:styleId="SidhuvudChar">
    <w:name w:val="Sidhuvud Char"/>
    <w:basedOn w:val="Standardstycketeckensnitt"/>
    <w:link w:val="Sidhuvud"/>
    <w:uiPriority w:val="99"/>
    <w:rsid w:val="00196249"/>
    <w:rPr>
      <w:rFonts w:ascii="Arial" w:eastAsiaTheme="minorHAnsi" w:hAnsi="Arial"/>
      <w:sz w:val="18"/>
    </w:rPr>
  </w:style>
  <w:style w:type="paragraph" w:styleId="Sidfot">
    <w:name w:val="footer"/>
    <w:basedOn w:val="Normal"/>
    <w:link w:val="SidfotChar"/>
    <w:uiPriority w:val="99"/>
    <w:unhideWhenUsed/>
    <w:rsid w:val="00BA53EF"/>
    <w:pPr>
      <w:tabs>
        <w:tab w:val="center" w:pos="4513"/>
        <w:tab w:val="right" w:pos="9026"/>
      </w:tabs>
      <w:spacing w:line="240" w:lineRule="atLeast"/>
    </w:pPr>
    <w:rPr>
      <w:rFonts w:ascii="Arial" w:eastAsia="MS Mincho" w:hAnsi="Arial"/>
      <w:sz w:val="16"/>
      <w:szCs w:val="22"/>
      <w:lang w:eastAsia="en-US"/>
    </w:rPr>
  </w:style>
  <w:style w:type="character" w:customStyle="1" w:styleId="SidfotChar">
    <w:name w:val="Sidfot Char"/>
    <w:basedOn w:val="Standardstycketeckensnitt"/>
    <w:link w:val="Sidfot"/>
    <w:uiPriority w:val="99"/>
    <w:rsid w:val="00BA53EF"/>
    <w:rPr>
      <w:rFonts w:ascii="Arial" w:eastAsiaTheme="minorHAnsi" w:hAnsi="Arial"/>
      <w:sz w:val="16"/>
    </w:rPr>
  </w:style>
  <w:style w:type="character" w:styleId="Platshllartext">
    <w:name w:val="Placeholder Text"/>
    <w:basedOn w:val="Standardstycketeckensnitt"/>
    <w:uiPriority w:val="99"/>
    <w:semiHidden/>
    <w:rsid w:val="00830DE5"/>
    <w:rPr>
      <w:color w:val="808080"/>
    </w:rPr>
  </w:style>
  <w:style w:type="paragraph" w:styleId="Ballongtext">
    <w:name w:val="Balloon Text"/>
    <w:basedOn w:val="Normal"/>
    <w:link w:val="BallongtextChar"/>
    <w:uiPriority w:val="99"/>
    <w:semiHidden/>
    <w:unhideWhenUsed/>
    <w:rsid w:val="00830DE5"/>
    <w:pPr>
      <w:spacing w:line="280" w:lineRule="atLeast"/>
    </w:pPr>
    <w:rPr>
      <w:rFonts w:ascii="Tahoma" w:eastAsiaTheme="minorEastAsia" w:hAnsi="Tahoma" w:cs="Tahoma"/>
      <w:sz w:val="16"/>
      <w:szCs w:val="16"/>
      <w:lang w:val="en-GB" w:eastAsia="en-US"/>
    </w:rPr>
  </w:style>
  <w:style w:type="character" w:customStyle="1" w:styleId="BallongtextChar">
    <w:name w:val="Ballongtext Char"/>
    <w:basedOn w:val="Standardstycketeckensnitt"/>
    <w:link w:val="Ballongtext"/>
    <w:uiPriority w:val="99"/>
    <w:semiHidden/>
    <w:rsid w:val="00830DE5"/>
    <w:rPr>
      <w:rFonts w:ascii="Tahoma" w:hAnsi="Tahoma" w:cs="Tahoma"/>
      <w:sz w:val="16"/>
      <w:szCs w:val="16"/>
      <w:lang w:val="en-GB"/>
    </w:rPr>
  </w:style>
  <w:style w:type="table" w:styleId="Tabellrutnt">
    <w:name w:val="Table Grid"/>
    <w:basedOn w:val="Normaltabell"/>
    <w:uiPriority w:val="39"/>
    <w:rsid w:val="00830DE5"/>
    <w:pPr>
      <w:spacing w:after="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
    <w:name w:val="Adress"/>
    <w:basedOn w:val="Normal"/>
    <w:uiPriority w:val="12"/>
    <w:qFormat/>
    <w:rsid w:val="00830DE5"/>
    <w:pPr>
      <w:spacing w:line="300" w:lineRule="atLeast"/>
    </w:pPr>
    <w:rPr>
      <w:rFonts w:ascii="Arial" w:eastAsia="MS Mincho" w:hAnsi="Arial" w:cs="Arial"/>
      <w:sz w:val="18"/>
      <w:szCs w:val="22"/>
      <w:lang w:eastAsia="en-US"/>
    </w:rPr>
  </w:style>
  <w:style w:type="paragraph" w:customStyle="1" w:styleId="AdressFet">
    <w:name w:val="AdressFet"/>
    <w:basedOn w:val="Ingetavstnd"/>
    <w:next w:val="Normal"/>
    <w:uiPriority w:val="11"/>
    <w:semiHidden/>
    <w:qFormat/>
    <w:rsid w:val="00830DE5"/>
    <w:rPr>
      <w:rFonts w:ascii="Arial" w:hAnsi="Arial" w:cs="Arial"/>
      <w:b/>
      <w:sz w:val="20"/>
    </w:rPr>
  </w:style>
  <w:style w:type="character" w:styleId="Hyperlnk">
    <w:name w:val="Hyperlink"/>
    <w:basedOn w:val="Standardstycketeckensnitt"/>
    <w:uiPriority w:val="99"/>
    <w:unhideWhenUsed/>
    <w:rsid w:val="00830DE5"/>
    <w:rPr>
      <w:color w:val="0563C1" w:themeColor="hyperlink"/>
      <w:u w:val="single"/>
    </w:rPr>
  </w:style>
  <w:style w:type="paragraph" w:customStyle="1" w:styleId="TidPlats">
    <w:name w:val="TidPlats"/>
    <w:basedOn w:val="Normal"/>
    <w:uiPriority w:val="11"/>
    <w:qFormat/>
    <w:rsid w:val="00830DE5"/>
    <w:pPr>
      <w:spacing w:after="200" w:line="300" w:lineRule="atLeast"/>
    </w:pPr>
    <w:rPr>
      <w:rFonts w:ascii="Arial" w:eastAsia="MS Mincho" w:hAnsi="Arial" w:cs="Arial"/>
      <w:sz w:val="18"/>
      <w:szCs w:val="22"/>
      <w:lang w:eastAsia="en-US"/>
    </w:rPr>
  </w:style>
  <w:style w:type="paragraph" w:customStyle="1" w:styleId="mnesidentitet">
    <w:name w:val="Ämnesidentitet"/>
    <w:basedOn w:val="Sidhuvud"/>
    <w:rsid w:val="00196249"/>
    <w:pPr>
      <w:tabs>
        <w:tab w:val="clear" w:pos="4513"/>
      </w:tabs>
      <w:spacing w:after="0"/>
    </w:pPr>
    <w:rPr>
      <w:rFonts w:ascii="Arial Narrow" w:hAnsi="Arial Narrow"/>
      <w:b/>
      <w:bCs/>
      <w:caps/>
      <w:noProof/>
      <w:color w:val="000000"/>
      <w:sz w:val="34"/>
      <w:szCs w:val="34"/>
      <w:lang w:eastAsia="sv-SE"/>
    </w:rPr>
  </w:style>
  <w:style w:type="paragraph" w:customStyle="1" w:styleId="HuvudrubrikPM">
    <w:name w:val="Huvudrubrik_PM"/>
    <w:uiPriority w:val="11"/>
    <w:qFormat/>
    <w:rsid w:val="004C4E68"/>
    <w:pPr>
      <w:spacing w:before="200" w:line="600" w:lineRule="atLeast"/>
      <w:contextualSpacing/>
    </w:pPr>
    <w:rPr>
      <w:rFonts w:ascii="Arial Narrow" w:eastAsia="MS Mincho" w:hAnsi="Arial Narrow" w:cs="Times New Roman"/>
      <w:b/>
      <w:bCs/>
      <w:sz w:val="56"/>
      <w:szCs w:val="72"/>
    </w:rPr>
  </w:style>
  <w:style w:type="paragraph" w:customStyle="1" w:styleId="FrfattarePM">
    <w:name w:val="Författare_PM"/>
    <w:basedOn w:val="Normal"/>
    <w:uiPriority w:val="12"/>
    <w:qFormat/>
    <w:rsid w:val="00196249"/>
    <w:pPr>
      <w:spacing w:after="200" w:line="300" w:lineRule="atLeast"/>
    </w:pPr>
    <w:rPr>
      <w:rFonts w:ascii="Arial" w:eastAsia="MS Mincho" w:hAnsi="Arial" w:cs="Arial"/>
      <w:b/>
      <w:sz w:val="22"/>
      <w:szCs w:val="22"/>
      <w:lang w:eastAsia="en-US"/>
    </w:rPr>
  </w:style>
  <w:style w:type="paragraph" w:customStyle="1" w:styleId="UnderrubrikPM">
    <w:name w:val="Underrubrik_PM"/>
    <w:basedOn w:val="Rubrik2"/>
    <w:uiPriority w:val="10"/>
    <w:qFormat/>
    <w:rsid w:val="00196249"/>
    <w:pPr>
      <w:keepNext w:val="0"/>
      <w:spacing w:before="120" w:line="320" w:lineRule="atLeast"/>
    </w:pPr>
    <w:rPr>
      <w:rFonts w:eastAsia="MS Mincho" w:cs="Times New Roman"/>
      <w:sz w:val="48"/>
      <w:szCs w:val="40"/>
    </w:rPr>
  </w:style>
  <w:style w:type="paragraph" w:styleId="Punktlista">
    <w:name w:val="List Bullet"/>
    <w:basedOn w:val="Normal"/>
    <w:uiPriority w:val="2"/>
    <w:qFormat/>
    <w:rsid w:val="00196249"/>
    <w:pPr>
      <w:numPr>
        <w:numId w:val="5"/>
      </w:numPr>
      <w:tabs>
        <w:tab w:val="clear" w:pos="360"/>
      </w:tabs>
      <w:spacing w:after="200" w:line="300" w:lineRule="atLeast"/>
      <w:ind w:left="170" w:hanging="170"/>
      <w:contextualSpacing/>
    </w:pPr>
    <w:rPr>
      <w:rFonts w:ascii="Arial" w:eastAsia="MS Mincho" w:hAnsi="Arial"/>
      <w:sz w:val="22"/>
      <w:szCs w:val="22"/>
      <w:lang w:eastAsia="en-US"/>
    </w:rPr>
  </w:style>
  <w:style w:type="paragraph" w:styleId="Fotnotstext">
    <w:name w:val="footnote text"/>
    <w:basedOn w:val="Normal"/>
    <w:link w:val="FotnotstextChar"/>
    <w:uiPriority w:val="99"/>
    <w:unhideWhenUsed/>
    <w:rsid w:val="00196249"/>
    <w:pPr>
      <w:spacing w:after="200" w:line="180" w:lineRule="atLeast"/>
    </w:pPr>
    <w:rPr>
      <w:rFonts w:ascii="Arial" w:eastAsia="MS Mincho" w:hAnsi="Arial"/>
      <w:sz w:val="16"/>
      <w:lang w:eastAsia="en-US"/>
    </w:rPr>
  </w:style>
  <w:style w:type="character" w:customStyle="1" w:styleId="FotnotstextChar">
    <w:name w:val="Fotnotstext Char"/>
    <w:basedOn w:val="Standardstycketeckensnitt"/>
    <w:link w:val="Fotnotstext"/>
    <w:uiPriority w:val="99"/>
    <w:rsid w:val="00196249"/>
    <w:rPr>
      <w:rFonts w:ascii="Arial" w:eastAsia="MS Mincho" w:hAnsi="Arial" w:cs="Times New Roman"/>
      <w:sz w:val="16"/>
      <w:szCs w:val="24"/>
    </w:rPr>
  </w:style>
  <w:style w:type="character" w:styleId="Fotnotsreferens">
    <w:name w:val="footnote reference"/>
    <w:uiPriority w:val="99"/>
    <w:unhideWhenUsed/>
    <w:rsid w:val="00196249"/>
    <w:rPr>
      <w:vertAlign w:val="superscript"/>
    </w:rPr>
  </w:style>
  <w:style w:type="paragraph" w:customStyle="1" w:styleId="PMtext">
    <w:name w:val="PM text"/>
    <w:basedOn w:val="HuvudrubrikPM"/>
    <w:qFormat/>
    <w:rsid w:val="004C4E68"/>
    <w:rPr>
      <w:color w:val="A6A6A6" w:themeColor="background1" w:themeShade="A6"/>
      <w:sz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xnikbi/Downloads/PM_v2.dotx" TargetMode="External"/></Relationships>
</file>

<file path=word/theme/theme1.xml><?xml version="1.0" encoding="utf-8"?>
<a:theme xmlns:a="http://schemas.openxmlformats.org/drawingml/2006/main" name="GU">
  <a:themeElements>
    <a:clrScheme name="GU Tema 2020 1">
      <a:dk1>
        <a:srgbClr val="000000"/>
      </a:dk1>
      <a:lt1>
        <a:srgbClr val="FFFFFF"/>
      </a:lt1>
      <a:dk2>
        <a:srgbClr val="44546A"/>
      </a:dk2>
      <a:lt2>
        <a:srgbClr val="E7E6E6"/>
      </a:lt2>
      <a:accent1>
        <a:srgbClr val="499FDC"/>
      </a:accent1>
      <a:accent2>
        <a:srgbClr val="7357C1"/>
      </a:accent2>
      <a:accent3>
        <a:srgbClr val="1DA881"/>
      </a:accent3>
      <a:accent4>
        <a:srgbClr val="F2C33E"/>
      </a:accent4>
      <a:accent5>
        <a:srgbClr val="5B9BD5"/>
      </a:accent5>
      <a:accent6>
        <a:srgbClr val="C72473"/>
      </a:accent6>
      <a:hlink>
        <a:srgbClr val="0563C1"/>
      </a:hlink>
      <a:folHlink>
        <a:srgbClr val="954F72"/>
      </a:folHlink>
    </a:clrScheme>
    <a:fontScheme name="GU">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haredContentType xmlns="Microsoft.SharePoint.Taxonomy.ContentTypeSync" SourceId="85cde726-cec2-4dbf-bde0-2c3495ee07fa" ContentTypeId="0x010100231F3DA3D1B7794E85C21759888631A8"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09129be3b074fcca1de0a9cd6c52afe xmlns="b6de107f-b694-4e95-8e07-8baf2b5b38b6">
      <Terms xmlns="http://schemas.microsoft.com/office/infopath/2007/PartnerControls">
        <TermInfo xmlns="http://schemas.microsoft.com/office/infopath/2007/PartnerControls">
          <TermName xmlns="http://schemas.microsoft.com/office/infopath/2007/PartnerControls">Kommunikationsenheten</TermName>
          <TermId xmlns="http://schemas.microsoft.com/office/infopath/2007/PartnerControls">d8e4bd47-f9f1-451f-b020-7fd79937fe8c</TermId>
        </TermInfo>
      </Terms>
    </p09129be3b074fcca1de0a9cd6c52afe>
    <GU_FormDescription xmlns="b6de107f-b694-4e95-8e07-8baf2b5b38b6">Svensk wordmall
Mall för PM (finns även i Simpledoc mallsystem)</GU_FormDescription>
    <TaxKeywordTaxHTField xmlns="e8fa93e4-1964-46e1-be8c-6632cc7a73c8">
      <Terms xmlns="http://schemas.microsoft.com/office/infopath/2007/PartnerControls">
        <TermInfo xmlns="http://schemas.microsoft.com/office/infopath/2007/PartnerControls">
          <TermName xmlns="http://schemas.microsoft.com/office/infopath/2007/PartnerControls">Mallar visuell identitet</TermName>
          <TermId xmlns="http://schemas.microsoft.com/office/infopath/2007/PartnerControls">640064d2-7f38-4501-b4bf-ec03bcf599df</TermId>
        </TermInfo>
        <TermInfo xmlns="http://schemas.microsoft.com/office/infopath/2007/PartnerControls">
          <TermName xmlns="http://schemas.microsoft.com/office/infopath/2007/PartnerControls">svensk wordmall</TermName>
          <TermId xmlns="http://schemas.microsoft.com/office/infopath/2007/PartnerControls">61256827-ffc7-4bb3-a55c-ea6e56a6f225</TermId>
        </TermInfo>
      </Terms>
    </TaxKeywordTaxHTField>
    <f73815fef383408bad3056eee7425723 xmlns="b6de107f-b694-4e95-8e07-8baf2b5b38b6">
      <Terms xmlns="http://schemas.microsoft.com/office/infopath/2007/PartnerControls">
        <TermInfo xmlns="http://schemas.microsoft.com/office/infopath/2007/PartnerControls">
          <TermName xmlns="http://schemas.microsoft.com/office/infopath/2007/PartnerControls">Staff</TermName>
          <TermId xmlns="http://schemas.microsoft.com/office/infopath/2007/PartnerControls">da80f012-349c-4177-a6bd-7ba3c165a3ce</TermId>
        </TermInfo>
      </Terms>
    </f73815fef383408bad3056eee7425723>
    <TaxCatchAll xmlns="e8fa93e4-1964-46e1-be8c-6632cc7a73c8">
      <Value>111</Value>
      <Value>360</Value>
      <Value>69</Value>
      <Value>372</Value>
    </TaxCatchAll>
  </documentManagement>
</p:properties>
</file>

<file path=customXml/item5.xml><?xml version="1.0" encoding="utf-8"?>
<ct:contentTypeSchema xmlns:ct="http://schemas.microsoft.com/office/2006/metadata/contentType" xmlns:ma="http://schemas.microsoft.com/office/2006/metadata/properties/metaAttributes" ct:_="" ma:_="" ma:contentTypeName="GU_Blankett" ma:contentTypeID="0x010100231F3DA3D1B7794E85C21759888631A8009DBB18C6CF00B24F95A41F76F18926C1" ma:contentTypeVersion="5" ma:contentTypeDescription="Innehållstyp för lagring av blanketter" ma:contentTypeScope="" ma:versionID="8443b691c75945859cda7583bfeafede">
  <xsd:schema xmlns:xsd="http://www.w3.org/2001/XMLSchema" xmlns:xs="http://www.w3.org/2001/XMLSchema" xmlns:p="http://schemas.microsoft.com/office/2006/metadata/properties" xmlns:ns2="a94ff575-881d-444c-a15f-28f2022b7885" xmlns:ns3="b6de107f-b694-4e95-8e07-8baf2b5b38b6" xmlns:ns4="e8fa93e4-1964-46e1-be8c-6632cc7a73c8" targetNamespace="http://schemas.microsoft.com/office/2006/metadata/properties" ma:root="true" ma:fieldsID="9e5b4d0f75004afad14b9cda25aa1e46" ns2:_="" ns3:_="" ns4:_="">
    <xsd:import namespace="a94ff575-881d-444c-a15f-28f2022b7885"/>
    <xsd:import namespace="b6de107f-b694-4e95-8e07-8baf2b5b38b6"/>
    <xsd:import namespace="e8fa93e4-1964-46e1-be8c-6632cc7a73c8"/>
    <xsd:element name="properties">
      <xsd:complexType>
        <xsd:sequence>
          <xsd:element name="documentManagement">
            <xsd:complexType>
              <xsd:all>
                <xsd:element ref="ns2:_dlc_DocId" minOccurs="0"/>
                <xsd:element ref="ns3:_dlc_DocIdUrl" minOccurs="0"/>
                <xsd:element ref="ns3:_dlc_DocIdPersistId" minOccurs="0"/>
                <xsd:element ref="ns3:f73815fef383408bad3056eee7425723" minOccurs="0"/>
                <xsd:element ref="ns4:TaxCatchAll" minOccurs="0"/>
                <xsd:element ref="ns4:TaxCatchAllLabel" minOccurs="0"/>
                <xsd:element ref="ns3:p09129be3b074fcca1de0a9cd6c52afe" minOccurs="0"/>
                <xsd:element ref="ns4:TaxKeywordTaxHTField" minOccurs="0"/>
                <xsd:element ref="ns3:GU_Form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ff575-881d-444c-a15f-28f2022b7885" elementFormDefault="qualified">
    <xsd:import namespace="http://schemas.microsoft.com/office/2006/documentManagement/types"/>
    <xsd:import namespace="http://schemas.microsoft.com/office/infopath/2007/PartnerControls"/>
    <xsd:element name="_dlc_DocId" ma:index="8" nillable="true" ma:displayName="Dokument-ID-värde" ma:description=""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de107f-b694-4e95-8e07-8baf2b5b38b6" elementFormDefault="qualified">
    <xsd:import namespace="http://schemas.microsoft.com/office/2006/documentManagement/types"/>
    <xsd:import namespace="http://schemas.microsoft.com/office/infopath/2007/PartnerControls"/>
    <xsd:element name="_dlc_DocIdUrl" ma:index="9" nillable="true" ma:displayName="Document 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Spara ID" ma:description="Behåll ID vid tillägg." ma:hidden="true" ma:internalName="_dlc_DocIdPersistId" ma:readOnly="true">
      <xsd:simpleType>
        <xsd:restriction base="dms:Boolean"/>
      </xsd:simpleType>
    </xsd:element>
    <xsd:element name="f73815fef383408bad3056eee7425723" ma:index="11" nillable="true" ma:taxonomy="true" ma:internalName="f73815fef383408bad3056eee7425723" ma:taxonomyFieldName="GU_FormType" ma:displayName="Typ av blankett" ma:default="" ma:fieldId="{f73815fe-f383-408b-ad30-56eee7425723}" ma:sspId="85cde726-cec2-4dbf-bde0-2c3495ee07fa" ma:termSetId="419540a5-1524-4808-b5d5-a0c101886940" ma:anchorId="00000000-0000-0000-0000-000000000000" ma:open="false" ma:isKeyword="false">
      <xsd:complexType>
        <xsd:sequence>
          <xsd:element ref="pc:Terms" minOccurs="0" maxOccurs="1"/>
        </xsd:sequence>
      </xsd:complexType>
    </xsd:element>
    <xsd:element name="p09129be3b074fcca1de0a9cd6c52afe" ma:index="15" nillable="true" ma:taxonomy="true" ma:internalName="p09129be3b074fcca1de0a9cd6c52afe" ma:taxonomyFieldName="GU_FormOrganisation" ma:displayName="Organisationsenhet" ma:default="" ma:fieldId="{909129be-3b07-4fcc-a1de-0a9cd6c52afe}" ma:sspId="85cde726-cec2-4dbf-bde0-2c3495ee07fa" ma:termSetId="938bbb0a-f50e-4d72-96c1-d7b7216eae12" ma:anchorId="00000000-0000-0000-0000-000000000000" ma:open="false" ma:isKeyword="false">
      <xsd:complexType>
        <xsd:sequence>
          <xsd:element ref="pc:Terms" minOccurs="0" maxOccurs="1"/>
        </xsd:sequence>
      </xsd:complexType>
    </xsd:element>
    <xsd:element name="GU_FormDescription" ma:index="19" nillable="true" ma:displayName="Beskrivning av blankett" ma:default="" ma:description="" ma:internalName="GU_Form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fa93e4-1964-46e1-be8c-6632cc7a73c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66e41a4-b33b-4c11-9054-3cb4e5b0c488}" ma:internalName="TaxCatchAll" ma:showField="CatchAllData" ma:web="1b4c79d9-dfe2-4735-89eb-46a0b18b462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c66e41a4-b33b-4c11-9054-3cb4e5b0c488}" ma:internalName="TaxCatchAllLabel" ma:readOnly="true" ma:showField="CatchAllDataLabel" ma:web="1b4c79d9-dfe2-4735-89eb-46a0b18b4621">
      <xsd:complexType>
        <xsd:complexContent>
          <xsd:extension base="dms:MultiChoiceLookup">
            <xsd:sequence>
              <xsd:element name="Value" type="dms:Lookup" maxOccurs="unbounded" minOccurs="0" nillable="true"/>
            </xsd:sequence>
          </xsd:extension>
        </xsd:complexContent>
      </xsd:complexType>
    </xsd:element>
    <xsd:element name="TaxKeywordTaxHTField" ma:index="17" nillable="true" ma:taxonomy="true" ma:internalName="TaxKeywordTaxHTField" ma:taxonomyFieldName="TaxKeyword" ma:displayName="Företagsnyckelord" ma:fieldId="{23f27201-bee3-471e-b2e7-b64fd8b7ca38}" ma:taxonomyMulti="true" ma:sspId="85cde726-cec2-4dbf-bde0-2c3495ee07fa"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A6F68C-E32A-9747-85F4-4880ABECDCCA}">
  <ds:schemaRefs>
    <ds:schemaRef ds:uri="http://schemas.openxmlformats.org/officeDocument/2006/bibliography"/>
  </ds:schemaRefs>
</ds:datastoreItem>
</file>

<file path=customXml/itemProps2.xml><?xml version="1.0" encoding="utf-8"?>
<ds:datastoreItem xmlns:ds="http://schemas.openxmlformats.org/officeDocument/2006/customXml" ds:itemID="{5A70676E-93EC-4F41-8FD1-CD31DED07C7C}">
  <ds:schemaRefs>
    <ds:schemaRef ds:uri="Microsoft.SharePoint.Taxonomy.ContentTypeSync"/>
  </ds:schemaRefs>
</ds:datastoreItem>
</file>

<file path=customXml/itemProps3.xml><?xml version="1.0" encoding="utf-8"?>
<ds:datastoreItem xmlns:ds="http://schemas.openxmlformats.org/officeDocument/2006/customXml" ds:itemID="{42901F9D-24C7-4628-818D-CEB703B95722}">
  <ds:schemaRefs>
    <ds:schemaRef ds:uri="http://schemas.microsoft.com/sharepoint/v3/contenttype/forms"/>
  </ds:schemaRefs>
</ds:datastoreItem>
</file>

<file path=customXml/itemProps4.xml><?xml version="1.0" encoding="utf-8"?>
<ds:datastoreItem xmlns:ds="http://schemas.openxmlformats.org/officeDocument/2006/customXml" ds:itemID="{A81C26B0-4B5F-4969-8B9D-9FE9473FB910}">
  <ds:schemaRefs>
    <ds:schemaRef ds:uri="http://schemas.microsoft.com/office/2006/metadata/properties"/>
    <ds:schemaRef ds:uri="http://schemas.microsoft.com/office/infopath/2007/PartnerControls"/>
    <ds:schemaRef ds:uri="b6de107f-b694-4e95-8e07-8baf2b5b38b6"/>
    <ds:schemaRef ds:uri="e8fa93e4-1964-46e1-be8c-6632cc7a73c8"/>
  </ds:schemaRefs>
</ds:datastoreItem>
</file>

<file path=customXml/itemProps5.xml><?xml version="1.0" encoding="utf-8"?>
<ds:datastoreItem xmlns:ds="http://schemas.openxmlformats.org/officeDocument/2006/customXml" ds:itemID="{3A480945-E162-4E6E-B01B-DF2DA54B72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ff575-881d-444c-a15f-28f2022b7885"/>
    <ds:schemaRef ds:uri="b6de107f-b694-4e95-8e07-8baf2b5b38b6"/>
    <ds:schemaRef ds:uri="e8fa93e4-1964-46e1-be8c-6632cc7a73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PM_v2.dotx</Template>
  <TotalTime>5</TotalTime>
  <Pages>3</Pages>
  <Words>1114</Words>
  <Characters>5905</Characters>
  <Application>Microsoft Office Word</Application>
  <DocSecurity>4</DocSecurity>
  <Lines>49</Lines>
  <Paragraphs>14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keywords>svensk wordmall; Mallar visuell identitet</cp:keywords>
  <cp:lastModifiedBy>Birgitta Niklasson</cp:lastModifiedBy>
  <cp:revision>2</cp:revision>
  <dcterms:created xsi:type="dcterms:W3CDTF">2026-03-24T16:40:00Z</dcterms:created>
  <dcterms:modified xsi:type="dcterms:W3CDTF">2026-03-24T16:40:00Z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0x010100231F3DA3D1B7794E85C21759888631A8009DBB18C6CF00B24F95A41F76F18926C1</vt:lpwstr>
  </property>
  <property fmtid="{D5CDD505-2E9C-101B-9397-08002B2CF9AE}" pid="3" name="TaxKeyword">
    <vt:lpwstr>360;#Mallar visuell identitet|640064d2-7f38-4501-b4bf-ec03bcf599df;#372;#svensk wordmall|61256827-ffc7-4bb3-a55c-ea6e56a6f225</vt:lpwstr>
  </property>
  <property fmtid="{D5CDD505-2E9C-101B-9397-08002B2CF9AE}" pid="4" name="GU_FormOrganisation">
    <vt:lpwstr>69;#Kommunikationsenheten|d8e4bd47-f9f1-451f-b020-7fd79937fe8c</vt:lpwstr>
  </property>
  <property fmtid="{D5CDD505-2E9C-101B-9397-08002B2CF9AE}" pid="5" name="GU_FormType">
    <vt:lpwstr>111;#Staff|da80f012-349c-4177-a6bd-7ba3c165a3ce</vt:lpwstr>
  </property>
</Properties>
</file>