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30" w:rsidRPr="009976BE" w:rsidRDefault="00B97F30" w:rsidP="0081679C">
      <w:pPr>
        <w:pStyle w:val="Nadpis1"/>
        <w:pageBreakBefore/>
        <w:spacing w:after="480"/>
        <w:ind w:left="1021"/>
        <w:rPr>
          <w:rFonts w:ascii="Times New Roman" w:hAnsi="Times New Roman" w:cs="Times New Roman"/>
          <w:bCs/>
          <w:sz w:val="24"/>
          <w:szCs w:val="24"/>
        </w:rPr>
      </w:pPr>
      <w:r w:rsidRPr="009976BE">
        <w:rPr>
          <w:rFonts w:ascii="Times New Roman" w:hAnsi="Times New Roman" w:cs="Times New Roman"/>
          <w:bCs/>
          <w:sz w:val="24"/>
          <w:szCs w:val="24"/>
        </w:rPr>
        <w:t>ZAŘÍZENÍ S NESPOJITOU ČINNOSTÍ A NESPOJITÁ REGULACE</w:t>
      </w:r>
    </w:p>
    <w:p w:rsidR="00B97F30" w:rsidRDefault="00B97F30" w:rsidP="00B97F30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Řízení – ovládání, regulace</w:t>
      </w:r>
    </w:p>
    <w:p w:rsidR="00B97F30" w:rsidRDefault="00B97F30" w:rsidP="00B97F30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Ovládání zařízení s nespojitou činností – kontaktní a bezkontaktní ovládání; z jednoho i více míst; místní, dálkové; centralizované, decentralizované</w:t>
      </w:r>
    </w:p>
    <w:p w:rsidR="00B97F30" w:rsidRDefault="00B97F30" w:rsidP="00B97F30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 xml:space="preserve">Příklady ovládání zařízení s nespojitou činností – spouštění motorů (pohonů strojů) s rozběhovým opatřením (rozběhové rezistory, odporové klec, přepínání Y/D), reverzace a přepínání, kaskádní spínání atp., 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blokování, signalizace – zásady ovládání strojů (pohonů strojů), zásady tvorby blokových liniových a zapojovacích schémat, značení prvků obvodů a schémat, zásady bezpečnosti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Programovatelný automat (PLC, programovatelné relé) – vlastnosti, parametry, způsob jejich nastavení, vytvoření programu (algoritmu řízení) a zapojení při řízení zařízení s nespojitou činností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Aplikace algebry logiky při návrhu řízení zařízení s nespojitou činností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Nespojitá regulace dvou a třípolohová (vícepokojová), nespojité regulátory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Veličiny a charakteristické parametry nespojité regulace – regulovaná veličina požadovaná, maximální, skutečná), akční veličina, hystereze regulátoru, šířka pásma regulované veličiny, doba průtahu, náběhu a doba regulace, perioda regulačního kmitu (doba opakování), opakovací frekvence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Řízení kvality nespojité regulace – zkrácení doby regulace akční veličinou, hysterezí, zkrácení doby průtahu nebo prodloužení doby náběhu, zvýšení nebo zmenšení maximální hodnoty regulované veličiny atp.</w:t>
      </w:r>
    </w:p>
    <w:p w:rsidR="00B35CFF" w:rsidRDefault="00B35CFF" w:rsidP="00B35CFF">
      <w:pPr>
        <w:numPr>
          <w:ilvl w:val="0"/>
          <w:numId w:val="2"/>
        </w:numPr>
        <w:spacing w:line="360" w:lineRule="auto"/>
        <w:rPr>
          <w:bCs/>
        </w:rPr>
      </w:pPr>
      <w:r>
        <w:rPr>
          <w:bCs/>
        </w:rPr>
        <w:t>Regulátory s nespojitou regulací – vlastnosti a využití</w:t>
      </w:r>
    </w:p>
    <w:p w:rsidR="00B35CFF" w:rsidRDefault="00B35CFF" w:rsidP="00B35CFF">
      <w:pPr>
        <w:spacing w:line="360" w:lineRule="auto"/>
        <w:ind w:left="1440"/>
        <w:rPr>
          <w:bCs/>
        </w:rPr>
      </w:pPr>
    </w:p>
    <w:p w:rsidR="00B97F30" w:rsidRDefault="00B97F30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B97F30" w:rsidRPr="00B97F30" w:rsidRDefault="00B97F30" w:rsidP="00B97F30">
      <w:pPr>
        <w:pStyle w:val="normal"/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97F3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1)Řízení – ovládání, regulace:</w:t>
      </w:r>
    </w:p>
    <w:p w:rsidR="00B97F30" w:rsidRDefault="00B97F30" w:rsidP="00B97F30">
      <w:pPr>
        <w:rPr>
          <w:b/>
          <w:sz w:val="22"/>
          <w:szCs w:val="22"/>
          <w:u w:val="single"/>
        </w:rPr>
      </w:pPr>
    </w:p>
    <w:p w:rsidR="005E29A6" w:rsidRPr="005E29A6" w:rsidRDefault="005E29A6" w:rsidP="005E29A6">
      <w:pPr>
        <w:rPr>
          <w:sz w:val="22"/>
          <w:szCs w:val="22"/>
        </w:rPr>
      </w:pPr>
      <w:r w:rsidRPr="005E29A6">
        <w:rPr>
          <w:sz w:val="22"/>
          <w:szCs w:val="22"/>
        </w:rPr>
        <w:t>Viz. 1. Základní pojmy z automatizační a regulační techniky</w:t>
      </w:r>
    </w:p>
    <w:p w:rsidR="00B97F30" w:rsidRPr="00B97F30" w:rsidRDefault="00B97F30" w:rsidP="00B97F30">
      <w:pPr>
        <w:spacing w:line="360" w:lineRule="auto"/>
        <w:rPr>
          <w:bCs/>
        </w:rPr>
      </w:pPr>
    </w:p>
    <w:p w:rsidR="00B97F30" w:rsidRDefault="00B97F30" w:rsidP="00B97F30">
      <w:pPr>
        <w:pStyle w:val="normal"/>
        <w:spacing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B97F30">
        <w:rPr>
          <w:rFonts w:ascii="Times New Roman" w:hAnsi="Times New Roman" w:cs="Times New Roman"/>
          <w:b/>
          <w:sz w:val="32"/>
          <w:u w:val="single"/>
        </w:rPr>
        <w:t>2) Ovládání zařízení s nespojitou činností – kontaktní a bezkontaktní ovládání; z jednoho i více míst; místní, dálkové; centralizované, decentralizované: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  <w:r w:rsidRPr="00B35CFF">
        <w:rPr>
          <w:rFonts w:ascii="Times New Roman" w:eastAsia="Calibri" w:hAnsi="Times New Roman" w:cs="Times New Roman"/>
          <w:b/>
          <w:color w:val="000000" w:themeColor="text1"/>
        </w:rPr>
        <w:t>Kontaktní řízení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Spínání elektrických obvodů realizují kontakty přístrojů.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Výhody: zaručená funkce a dobrá vodivost kontaktů.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Nevýhody: možnost mechanického poškození a opalování kontaktů.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  <w:r w:rsidRPr="00B35CFF">
        <w:rPr>
          <w:rFonts w:ascii="Times New Roman" w:eastAsia="Calibri" w:hAnsi="Times New Roman" w:cs="Times New Roman"/>
          <w:b/>
          <w:color w:val="000000" w:themeColor="text1"/>
        </w:rPr>
        <w:t>Bezkontaktní řízení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 xml:space="preserve">Spínání provádí elektronické součástky, spínací tranzistory, tyristory, </w:t>
      </w:r>
      <w:proofErr w:type="spellStart"/>
      <w:r w:rsidRPr="00B35CFF">
        <w:rPr>
          <w:rFonts w:ascii="Times New Roman" w:eastAsia="Calibri" w:hAnsi="Times New Roman" w:cs="Times New Roman"/>
          <w:color w:val="000000" w:themeColor="text1"/>
        </w:rPr>
        <w:t>diaky</w:t>
      </w:r>
      <w:proofErr w:type="spellEnd"/>
      <w:r w:rsidRPr="00B35CFF">
        <w:rPr>
          <w:rFonts w:ascii="Times New Roman" w:eastAsia="Calibri" w:hAnsi="Times New Roman" w:cs="Times New Roman"/>
          <w:color w:val="000000" w:themeColor="text1"/>
        </w:rPr>
        <w:t xml:space="preserve"> a </w:t>
      </w:r>
      <w:proofErr w:type="spellStart"/>
      <w:r w:rsidRPr="00B35CFF">
        <w:rPr>
          <w:rFonts w:ascii="Times New Roman" w:eastAsia="Calibri" w:hAnsi="Times New Roman" w:cs="Times New Roman"/>
          <w:color w:val="000000" w:themeColor="text1"/>
        </w:rPr>
        <w:t>triaky</w:t>
      </w:r>
      <w:proofErr w:type="spellEnd"/>
      <w:r w:rsidRPr="00B35CFF">
        <w:rPr>
          <w:rFonts w:ascii="Times New Roman" w:eastAsia="Calibri" w:hAnsi="Times New Roman" w:cs="Times New Roman"/>
          <w:color w:val="000000" w:themeColor="text1"/>
        </w:rPr>
        <w:t>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Součástky nejsou mechanicky namáhané, při spínání nevzniká elektrický oblouk, mají vysokou spolehlivost.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Výhody: malé rozměry a velký rozsah nastavení jejich funkce.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Nevýhody: elektrický odpor při sepnutém stavu, ztráty a zahřívání součástek.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color w:val="000000" w:themeColor="text1"/>
        </w:rPr>
        <w:t>Ve vypnutém stavu má kontakt malý odpor a nezajišťuje bezpečné vypnutí – hlavní vypínač.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b/>
          <w:color w:val="000000" w:themeColor="text1"/>
        </w:rPr>
        <w:t>Dotykové ovládání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  <w:t>Pro spínání a vypínání je potřeba mechanické síly.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  <w:t>Tlačítko, vypínač, koncový spínač, páčka přepínače apod.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  <w:t xml:space="preserve"> 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eastAsia="Calibri" w:hAnsi="Times New Roman" w:cs="Times New Roman"/>
          <w:b/>
          <w:color w:val="000000" w:themeColor="text1"/>
        </w:rPr>
        <w:t>Bezdotykové ovládání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  <w:t xml:space="preserve">Sepnutí je realizován bez mechanické síly a je způsobenou elektrostatického nebo magnetického pole, světlem, zvukem nebo ultrazvukem, zářením, rádiovými vlnami apod. 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  <w:t>Spínání je většinou provedeno jako bez kontaktní.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  <w:t>Kontaktně se dá využít jazýčkový kontakt ovládaný magnetickým polem.</w:t>
      </w:r>
      <w:r w:rsidRPr="00B35CFF">
        <w:rPr>
          <w:rFonts w:ascii="Times New Roman" w:eastAsia="Calibri" w:hAnsi="Times New Roman" w:cs="Times New Roman"/>
          <w:color w:val="000000" w:themeColor="text1"/>
        </w:rPr>
        <w:br/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  <w:r w:rsidRPr="00B35CFF">
        <w:rPr>
          <w:rFonts w:ascii="Times New Roman" w:eastAsia="Calibri" w:hAnsi="Times New Roman" w:cs="Times New Roman"/>
          <w:b/>
          <w:color w:val="000000" w:themeColor="text1"/>
        </w:rPr>
        <w:t>Centralizované ovládání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B35CFF">
        <w:rPr>
          <w:rFonts w:ascii="Times New Roman" w:hAnsi="Times New Roman" w:cs="Times New Roman"/>
          <w:color w:val="000000" w:themeColor="text1"/>
          <w:highlight w:val="white"/>
        </w:rPr>
        <w:t xml:space="preserve">Centralizace je označení procesu, systém nebo způsobu řízení z jednoho organizačního ústředí, tzv. </w:t>
      </w:r>
      <w:r w:rsidRPr="00B35CFF">
        <w:rPr>
          <w:rFonts w:ascii="Times New Roman" w:hAnsi="Times New Roman" w:cs="Times New Roman"/>
          <w:i/>
          <w:color w:val="000000" w:themeColor="text1"/>
          <w:highlight w:val="white"/>
        </w:rPr>
        <w:t>"shora dolů"</w:t>
      </w:r>
      <w:r w:rsidRPr="00B35CFF">
        <w:rPr>
          <w:rFonts w:ascii="Times New Roman" w:hAnsi="Times New Roman" w:cs="Times New Roman"/>
          <w:color w:val="000000" w:themeColor="text1"/>
          <w:highlight w:val="white"/>
        </w:rPr>
        <w:t>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:rsidR="005E29A6" w:rsidRDefault="005E29A6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:rsid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  <w:r w:rsidRPr="00B35CFF">
        <w:rPr>
          <w:rFonts w:ascii="Times New Roman" w:eastAsia="Calibri" w:hAnsi="Times New Roman" w:cs="Times New Roman"/>
          <w:b/>
          <w:color w:val="000000" w:themeColor="text1"/>
        </w:rPr>
        <w:lastRenderedPageBreak/>
        <w:t>Decentralizované ovládání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 xml:space="preserve">-decentralizace = </w:t>
      </w:r>
      <w:r w:rsidRPr="00B35CFF">
        <w:rPr>
          <w:rFonts w:ascii="Times New Roman" w:eastAsia="Calibri" w:hAnsi="Times New Roman" w:cs="Times New Roman"/>
          <w:color w:val="000000" w:themeColor="text1"/>
        </w:rPr>
        <w:t>rozložení od středu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 xml:space="preserve">=&gt; </w:t>
      </w:r>
      <w:r w:rsidRPr="00B35CFF">
        <w:rPr>
          <w:rFonts w:ascii="Times New Roman" w:eastAsia="Calibri" w:hAnsi="Times New Roman" w:cs="Times New Roman"/>
          <w:color w:val="000000" w:themeColor="text1"/>
        </w:rPr>
        <w:t>přesun funkcí a kompetencí na nižší orgány nebo na menší organizační jednotky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color w:val="000000" w:themeColor="text1"/>
        </w:rPr>
      </w:pPr>
      <w:r w:rsidRPr="00B35CFF">
        <w:rPr>
          <w:rFonts w:ascii="Times New Roman" w:hAnsi="Times New Roman" w:cs="Times New Roman"/>
          <w:color w:val="000000" w:themeColor="text1"/>
          <w:highlight w:val="white"/>
        </w:rPr>
        <w:t xml:space="preserve"> V případě zcela decentralizovaného uspořádání jsou složky, na které byly pravomoci delegovány, úplně nezávislé na ústředních orgánech, svoje úkoly plní samostatně a jen ve stanoveném rozsahu podléhají dozoru prováděnému z centra.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35CF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857500" cy="253365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szCs w:val="24"/>
        </w:rPr>
      </w:pPr>
      <w:r w:rsidRPr="00B35CFF">
        <w:rPr>
          <w:rFonts w:ascii="Times New Roman" w:eastAsia="Calibri" w:hAnsi="Times New Roman" w:cs="Times New Roman"/>
          <w:b/>
          <w:szCs w:val="24"/>
        </w:rPr>
        <w:t xml:space="preserve">A- centralizace </w:t>
      </w:r>
      <w:r w:rsidRPr="00B35CFF">
        <w:rPr>
          <w:rFonts w:ascii="Times New Roman" w:eastAsia="Calibri" w:hAnsi="Times New Roman" w:cs="Times New Roman"/>
          <w:b/>
          <w:szCs w:val="24"/>
        </w:rPr>
        <w:tab/>
      </w:r>
      <w:r w:rsidRPr="00B35CFF">
        <w:rPr>
          <w:rFonts w:ascii="Times New Roman" w:eastAsia="Calibri" w:hAnsi="Times New Roman" w:cs="Times New Roman"/>
          <w:b/>
          <w:szCs w:val="24"/>
        </w:rPr>
        <w:tab/>
        <w:t>B- decen</w:t>
      </w:r>
      <w:r>
        <w:rPr>
          <w:rFonts w:ascii="Times New Roman" w:eastAsia="Calibri" w:hAnsi="Times New Roman" w:cs="Times New Roman"/>
          <w:b/>
          <w:szCs w:val="24"/>
        </w:rPr>
        <w:t>t</w:t>
      </w:r>
      <w:r w:rsidRPr="00B35CFF">
        <w:rPr>
          <w:rFonts w:ascii="Times New Roman" w:eastAsia="Calibri" w:hAnsi="Times New Roman" w:cs="Times New Roman"/>
          <w:b/>
          <w:szCs w:val="24"/>
        </w:rPr>
        <w:t>ralizace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szCs w:val="24"/>
        </w:rPr>
      </w:pPr>
      <w:r w:rsidRPr="00B35CFF">
        <w:rPr>
          <w:rFonts w:ascii="Times New Roman" w:eastAsia="Calibri" w:hAnsi="Times New Roman" w:cs="Times New Roman"/>
          <w:szCs w:val="24"/>
        </w:rPr>
        <w:t>Hlavní třídu + menší</w:t>
      </w:r>
      <w:r w:rsidRPr="00B35CFF">
        <w:rPr>
          <w:rFonts w:ascii="Times New Roman" w:eastAsia="Calibri" w:hAnsi="Times New Roman" w:cs="Times New Roman"/>
          <w:szCs w:val="24"/>
        </w:rPr>
        <w:tab/>
      </w:r>
      <w:r w:rsidRPr="00B35CFF">
        <w:rPr>
          <w:rFonts w:ascii="Times New Roman" w:eastAsia="Calibri" w:hAnsi="Times New Roman" w:cs="Times New Roman"/>
          <w:szCs w:val="24"/>
        </w:rPr>
        <w:tab/>
        <w:t xml:space="preserve">Má jakoby tři “složky” </w:t>
      </w:r>
      <w:r>
        <w:rPr>
          <w:rFonts w:ascii="Times New Roman" w:eastAsia="Calibri" w:hAnsi="Times New Roman" w:cs="Times New Roman"/>
          <w:szCs w:val="24"/>
        </w:rPr>
        <w:t xml:space="preserve">    </w:t>
      </w:r>
      <w:r w:rsidRPr="00B35CFF">
        <w:rPr>
          <w:rFonts w:ascii="Times New Roman" w:eastAsia="Calibri" w:hAnsi="Times New Roman" w:cs="Times New Roman"/>
          <w:szCs w:val="24"/>
        </w:rPr>
        <w:t>- nejvyšší složky (kolečko uprostřed)</w:t>
      </w:r>
    </w:p>
    <w:p w:rsidR="00B35CFF" w:rsidRPr="00B35CFF" w:rsidRDefault="00B35CFF" w:rsidP="00B35CFF">
      <w:pPr>
        <w:pStyle w:val="normal"/>
        <w:spacing w:line="360" w:lineRule="auto"/>
        <w:ind w:left="5040"/>
        <w:rPr>
          <w:rFonts w:ascii="Times New Roman" w:eastAsia="Calibri" w:hAnsi="Times New Roman" w:cs="Times New Roman"/>
          <w:szCs w:val="24"/>
        </w:rPr>
      </w:pPr>
      <w:r w:rsidRPr="00B35CFF">
        <w:rPr>
          <w:rFonts w:ascii="Times New Roman" w:eastAsia="Calibri" w:hAnsi="Times New Roman" w:cs="Times New Roman"/>
          <w:szCs w:val="24"/>
        </w:rPr>
        <w:t xml:space="preserve">  - střední složky</w:t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B35CFF">
        <w:rPr>
          <w:rFonts w:ascii="Times New Roman" w:eastAsia="Calibri" w:hAnsi="Times New Roman" w:cs="Times New Roman"/>
          <w:szCs w:val="24"/>
        </w:rPr>
        <w:t>(menší kolečka)</w:t>
      </w:r>
    </w:p>
    <w:p w:rsidR="00B35CFF" w:rsidRPr="00B35CFF" w:rsidRDefault="00B35CFF" w:rsidP="00B35CFF">
      <w:pPr>
        <w:pStyle w:val="normal"/>
        <w:spacing w:line="360" w:lineRule="auto"/>
        <w:ind w:left="4320" w:firstLine="720"/>
        <w:rPr>
          <w:rFonts w:ascii="Times New Roman" w:eastAsia="Calibri" w:hAnsi="Times New Roman" w:cs="Times New Roman"/>
          <w:szCs w:val="24"/>
        </w:rPr>
      </w:pPr>
      <w:r w:rsidRPr="00B35CFF">
        <w:rPr>
          <w:rFonts w:ascii="Times New Roman" w:eastAsia="Calibri" w:hAnsi="Times New Roman" w:cs="Times New Roman"/>
          <w:szCs w:val="24"/>
        </w:rPr>
        <w:t xml:space="preserve">  - nejnižší složky (nejmenší kolečka)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szCs w:val="24"/>
        </w:rPr>
      </w:pPr>
      <w:r w:rsidRPr="00B35CFF">
        <w:rPr>
          <w:rFonts w:ascii="Times New Roman" w:eastAsia="Calibri" w:hAnsi="Times New Roman" w:cs="Times New Roman"/>
          <w:b/>
          <w:szCs w:val="24"/>
        </w:rPr>
        <w:t>Dálkové ovládání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szCs w:val="24"/>
        </w:rPr>
      </w:pPr>
      <w:r w:rsidRPr="00B35CFF">
        <w:rPr>
          <w:rFonts w:ascii="Times New Roman" w:eastAsia="Calibri" w:hAnsi="Times New Roman" w:cs="Times New Roman"/>
          <w:szCs w:val="24"/>
        </w:rPr>
        <w:t xml:space="preserve">Dálkové ovládání - např. stykačové ovládání (dálkové zapínání motorů, které jsou umístěny v provozu, z </w:t>
      </w:r>
      <w:proofErr w:type="gramStart"/>
      <w:r w:rsidRPr="00B35CFF">
        <w:rPr>
          <w:rFonts w:ascii="Times New Roman" w:eastAsia="Calibri" w:hAnsi="Times New Roman" w:cs="Times New Roman"/>
          <w:szCs w:val="24"/>
        </w:rPr>
        <w:t>velínu</w:t>
      </w:r>
      <w:proofErr w:type="gramEnd"/>
      <w:r w:rsidRPr="00B35CFF">
        <w:rPr>
          <w:rFonts w:ascii="Times New Roman" w:eastAsia="Calibri" w:hAnsi="Times New Roman" w:cs="Times New Roman"/>
          <w:szCs w:val="24"/>
        </w:rPr>
        <w:t>).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szCs w:val="24"/>
        </w:rPr>
      </w:pP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b/>
          <w:szCs w:val="24"/>
        </w:rPr>
      </w:pPr>
      <w:r w:rsidRPr="00B35CFF">
        <w:rPr>
          <w:rFonts w:ascii="Times New Roman" w:eastAsia="Calibri" w:hAnsi="Times New Roman" w:cs="Times New Roman"/>
          <w:b/>
          <w:szCs w:val="24"/>
        </w:rPr>
        <w:t>Místní ovládání</w:t>
      </w:r>
    </w:p>
    <w:p w:rsidR="00B35CFF" w:rsidRPr="00B35CFF" w:rsidRDefault="00B35CFF" w:rsidP="00B35CFF">
      <w:pPr>
        <w:pStyle w:val="normal"/>
        <w:spacing w:line="360" w:lineRule="auto"/>
        <w:rPr>
          <w:rFonts w:ascii="Times New Roman" w:eastAsia="Calibri" w:hAnsi="Times New Roman" w:cs="Times New Roman"/>
          <w:szCs w:val="24"/>
        </w:rPr>
      </w:pPr>
      <w:r w:rsidRPr="00B35CFF">
        <w:rPr>
          <w:rFonts w:ascii="Times New Roman" w:eastAsia="Times New Roman" w:hAnsi="Times New Roman" w:cs="Times New Roman"/>
          <w:szCs w:val="24"/>
        </w:rPr>
        <w:t>Ovládací signály vytváříme ručně např. ovládání přepínači nebo tlačítky (přímo ve výrobě).</w:t>
      </w:r>
    </w:p>
    <w:p w:rsidR="00B97F30" w:rsidRPr="00B97F30" w:rsidRDefault="00B97F30" w:rsidP="00B97F30">
      <w:pPr>
        <w:pStyle w:val="normal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B97F30" w:rsidRPr="00B97F30" w:rsidRDefault="00B97F30" w:rsidP="00B97F30">
      <w:pPr>
        <w:spacing w:line="360" w:lineRule="auto"/>
        <w:rPr>
          <w:bCs/>
        </w:rPr>
      </w:pPr>
    </w:p>
    <w:p w:rsidR="00B97F30" w:rsidRDefault="00B97F30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B35CFF" w:rsidRPr="00B35CFF" w:rsidRDefault="00B35CFF" w:rsidP="00B35CFF">
      <w:pPr>
        <w:pStyle w:val="normal"/>
        <w:spacing w:line="360" w:lineRule="auto"/>
        <w:rPr>
          <w:b/>
          <w:sz w:val="24"/>
          <w:u w:val="single"/>
        </w:rPr>
      </w:pPr>
      <w:r w:rsidRPr="00B35CFF">
        <w:rPr>
          <w:b/>
          <w:sz w:val="24"/>
          <w:u w:val="single"/>
        </w:rPr>
        <w:lastRenderedPageBreak/>
        <w:t xml:space="preserve">3) </w:t>
      </w:r>
      <w:r w:rsidRPr="0030175E">
        <w:rPr>
          <w:b/>
          <w:sz w:val="24"/>
          <w:u w:val="single"/>
        </w:rPr>
        <w:t xml:space="preserve">Příklady ovládání zařízení s nespojitou činností </w:t>
      </w:r>
      <w:r w:rsidR="0030175E" w:rsidRPr="0030175E">
        <w:rPr>
          <w:b/>
          <w:sz w:val="24"/>
          <w:u w:val="single"/>
        </w:rPr>
        <w:t>–</w:t>
      </w:r>
      <w:r w:rsidRPr="0030175E">
        <w:rPr>
          <w:b/>
          <w:sz w:val="24"/>
          <w:u w:val="single"/>
        </w:rPr>
        <w:t xml:space="preserve"> </w:t>
      </w:r>
      <w:r w:rsidR="0030175E">
        <w:rPr>
          <w:b/>
          <w:sz w:val="24"/>
          <w:u w:val="single"/>
        </w:rPr>
        <w:t xml:space="preserve">blokování, signalizace, </w:t>
      </w:r>
      <w:r w:rsidR="0030175E" w:rsidRPr="0030175E">
        <w:rPr>
          <w:b/>
          <w:sz w:val="24"/>
          <w:u w:val="single"/>
        </w:rPr>
        <w:t>r</w:t>
      </w:r>
      <w:r w:rsidR="0030175E" w:rsidRPr="0030175E">
        <w:rPr>
          <w:b/>
          <w:color w:val="222222"/>
          <w:sz w:val="24"/>
          <w:szCs w:val="24"/>
          <w:highlight w:val="white"/>
          <w:u w:val="single"/>
        </w:rPr>
        <w:t>everzace</w:t>
      </w:r>
      <w:r w:rsidR="0030175E" w:rsidRPr="0030175E">
        <w:rPr>
          <w:b/>
          <w:color w:val="222222"/>
          <w:sz w:val="24"/>
          <w:szCs w:val="24"/>
          <w:u w:val="single"/>
        </w:rPr>
        <w:t xml:space="preserve">, </w:t>
      </w:r>
      <w:r w:rsidRPr="0030175E">
        <w:rPr>
          <w:b/>
          <w:sz w:val="24"/>
          <w:u w:val="single"/>
        </w:rPr>
        <w:t>kaskádní spínání,</w:t>
      </w:r>
      <w:r w:rsidR="0011241E">
        <w:rPr>
          <w:b/>
          <w:sz w:val="24"/>
          <w:u w:val="single"/>
        </w:rPr>
        <w:t xml:space="preserve"> </w:t>
      </w:r>
      <w:r w:rsidRPr="0030175E">
        <w:rPr>
          <w:b/>
          <w:sz w:val="24"/>
          <w:u w:val="single"/>
        </w:rPr>
        <w:t>– zásady ovládání strojů (pohonů strojů), zásady tvorby schémat, značení prvků obvodů a schémat</w:t>
      </w:r>
    </w:p>
    <w:p w:rsidR="002F0F8C" w:rsidRDefault="002F0F8C"/>
    <w:p w:rsidR="0030175E" w:rsidRDefault="0030175E"/>
    <w:p w:rsidR="0030175E" w:rsidRDefault="0030175E">
      <w:r>
        <w:t>*</w:t>
      </w:r>
      <w:r w:rsidRPr="0030175E">
        <w:t xml:space="preserve"> </w:t>
      </w:r>
      <w:hyperlink r:id="rId8" w:history="1">
        <w:r w:rsidRPr="00513209">
          <w:rPr>
            <w:rStyle w:val="Hypertextovodkaz"/>
          </w:rPr>
          <w:t>https://www.tzb-info.cz/docu/texty/0001/000102_at1.pdf*</w:t>
        </w:r>
      </w:hyperlink>
      <w:r>
        <w:t xml:space="preserve"> Motory </w:t>
      </w:r>
    </w:p>
    <w:p w:rsidR="0030175E" w:rsidRPr="0011241E" w:rsidRDefault="0030175E">
      <w:pPr>
        <w:rPr>
          <w:sz w:val="22"/>
        </w:rPr>
      </w:pPr>
    </w:p>
    <w:p w:rsidR="0030175E" w:rsidRPr="0011241E" w:rsidRDefault="0030175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t>Pojmy</w:t>
      </w:r>
    </w:p>
    <w:p w:rsidR="0030175E" w:rsidRPr="0011241E" w:rsidRDefault="0030175E">
      <w:pPr>
        <w:rPr>
          <w:b/>
          <w:sz w:val="22"/>
        </w:rPr>
      </w:pPr>
    </w:p>
    <w:p w:rsidR="0030175E" w:rsidRPr="0011241E" w:rsidRDefault="0030175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t>1) blokování</w:t>
      </w:r>
    </w:p>
    <w:p w:rsidR="0030175E" w:rsidRPr="0011241E" w:rsidRDefault="0030175E">
      <w:pPr>
        <w:rPr>
          <w:sz w:val="22"/>
        </w:rPr>
      </w:pPr>
      <w:r w:rsidRPr="0011241E">
        <w:rPr>
          <w:sz w:val="22"/>
        </w:rPr>
        <w:t>- je zabezpečení proti nedovoleným stavům.</w:t>
      </w:r>
    </w:p>
    <w:p w:rsidR="0030175E" w:rsidRPr="0011241E" w:rsidRDefault="0030175E">
      <w:pPr>
        <w:rPr>
          <w:sz w:val="22"/>
        </w:rPr>
      </w:pPr>
    </w:p>
    <w:p w:rsidR="0030175E" w:rsidRPr="0011241E" w:rsidRDefault="0030175E">
      <w:pPr>
        <w:rPr>
          <w:sz w:val="22"/>
        </w:rPr>
      </w:pPr>
      <w:r w:rsidRPr="0011241E">
        <w:rPr>
          <w:sz w:val="22"/>
        </w:rPr>
        <w:t>a) bezpečnostní blokování</w:t>
      </w:r>
    </w:p>
    <w:p w:rsidR="0030175E" w:rsidRPr="0011241E" w:rsidRDefault="0030175E">
      <w:pPr>
        <w:rPr>
          <w:sz w:val="22"/>
        </w:rPr>
      </w:pPr>
      <w:r w:rsidRPr="0011241E">
        <w:rPr>
          <w:sz w:val="22"/>
        </w:rPr>
        <w:t>- zabránění současnému sepnutí dvou relé či stykačů</w:t>
      </w:r>
    </w:p>
    <w:p w:rsidR="0030175E" w:rsidRPr="0011241E" w:rsidRDefault="0030175E">
      <w:pPr>
        <w:rPr>
          <w:sz w:val="22"/>
        </w:rPr>
      </w:pPr>
      <w:r w:rsidRPr="0011241E">
        <w:rPr>
          <w:sz w:val="22"/>
        </w:rPr>
        <w:t>- uplatňuje se nonekvivalence =&gt; XOR</w:t>
      </w:r>
    </w:p>
    <w:p w:rsidR="0030175E" w:rsidRPr="0011241E" w:rsidRDefault="0030175E">
      <w:pPr>
        <w:rPr>
          <w:sz w:val="22"/>
        </w:rPr>
      </w:pPr>
    </w:p>
    <w:p w:rsidR="0030175E" w:rsidRPr="0011241E" w:rsidRDefault="0030175E">
      <w:pPr>
        <w:rPr>
          <w:sz w:val="22"/>
        </w:rPr>
      </w:pPr>
      <w:r w:rsidRPr="0011241E">
        <w:rPr>
          <w:sz w:val="22"/>
        </w:rPr>
        <w:t>b) technologické blokování</w:t>
      </w:r>
    </w:p>
    <w:p w:rsidR="0030175E" w:rsidRPr="0011241E" w:rsidRDefault="0030175E">
      <w:pPr>
        <w:rPr>
          <w:sz w:val="22"/>
        </w:rPr>
      </w:pPr>
      <w:r w:rsidRPr="0011241E">
        <w:rPr>
          <w:sz w:val="22"/>
        </w:rPr>
        <w:t>- nastavení podmínek, které se váží na rozběh či chod zařízení.</w:t>
      </w:r>
    </w:p>
    <w:p w:rsidR="0030175E" w:rsidRPr="0011241E" w:rsidRDefault="0030175E">
      <w:pPr>
        <w:rPr>
          <w:sz w:val="22"/>
        </w:rPr>
      </w:pPr>
    </w:p>
    <w:p w:rsidR="0030175E" w:rsidRPr="0011241E" w:rsidRDefault="0030175E" w:rsidP="0030175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t>Nadproudové relé</w:t>
      </w:r>
    </w:p>
    <w:p w:rsidR="0030175E" w:rsidRPr="0011241E" w:rsidRDefault="0030175E" w:rsidP="0030175E">
      <w:pPr>
        <w:rPr>
          <w:sz w:val="22"/>
        </w:rPr>
      </w:pPr>
    </w:p>
    <w:p w:rsidR="0030175E" w:rsidRPr="0011241E" w:rsidRDefault="0030175E" w:rsidP="0030175E">
      <w:pPr>
        <w:rPr>
          <w:sz w:val="22"/>
        </w:rPr>
      </w:pPr>
      <w:r w:rsidRPr="0011241E">
        <w:rPr>
          <w:sz w:val="22"/>
        </w:rPr>
        <w:t>Při blokování činnosti elektrických strojů nachází časté uplatnění nadproudové (tepelné) relé. Dosáhne-li proud v obvodu určité velikosti, relé obvod samočinně rozpojí, a to buď závisle na velikosti proudu (tedy při větším nadproudu vypíná rychleji) nebo nezávisle (tedy po překročení dané hranice vypíná za předem nastavený čas).</w:t>
      </w:r>
    </w:p>
    <w:p w:rsidR="0030175E" w:rsidRPr="0011241E" w:rsidRDefault="0030175E" w:rsidP="0030175E">
      <w:pPr>
        <w:rPr>
          <w:sz w:val="22"/>
        </w:rPr>
      </w:pPr>
    </w:p>
    <w:p w:rsidR="0011241E" w:rsidRPr="0011241E" w:rsidRDefault="0011241E" w:rsidP="0030175E">
      <w:pPr>
        <w:rPr>
          <w:sz w:val="22"/>
        </w:rPr>
      </w:pPr>
      <w:r w:rsidRPr="0011241E"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992505</wp:posOffset>
            </wp:positionV>
            <wp:extent cx="2905125" cy="2484120"/>
            <wp:effectExtent l="19050" t="0" r="9525" b="0"/>
            <wp:wrapTight wrapText="bothSides">
              <wp:wrapPolygon edited="0">
                <wp:start x="-142" y="0"/>
                <wp:lineTo x="-142" y="21368"/>
                <wp:lineTo x="21671" y="21368"/>
                <wp:lineTo x="21671" y="0"/>
                <wp:lineTo x="-142" y="0"/>
              </wp:wrapPolygon>
            </wp:wrapTight>
            <wp:docPr id="4" name="obrázek 1" descr="https://eluc.kr-olomoucky.cz/uploads/images/11847/UC2_6140_ob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uc.kr-olomoucky.cz/uploads/images/11847/UC2_6140_obr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75E" w:rsidRPr="0011241E">
        <w:rPr>
          <w:sz w:val="22"/>
        </w:rPr>
        <w:t xml:space="preserve">Princip nadproudového relé vychází z nastavení síly elektromagnetu, tedy při průchodu proudu většího, než na jaký je nastaven, překoná síla elektromagnetu (1) sílu pružiny (P1) a tím uvolní západku (2), která drží kontakty (3) v sepnutém stavu. Pružina (P2) pak </w:t>
      </w:r>
      <w:proofErr w:type="gramStart"/>
      <w:r w:rsidR="0030175E" w:rsidRPr="0011241E">
        <w:rPr>
          <w:sz w:val="22"/>
        </w:rPr>
        <w:t xml:space="preserve">kontakty </w:t>
      </w:r>
      <w:r w:rsidRPr="0011241E">
        <w:rPr>
          <w:sz w:val="22"/>
        </w:rPr>
        <w:t xml:space="preserve"> </w:t>
      </w:r>
      <w:r w:rsidR="0030175E" w:rsidRPr="0011241E">
        <w:rPr>
          <w:sz w:val="22"/>
        </w:rPr>
        <w:t>rozpojí</w:t>
      </w:r>
      <w:proofErr w:type="gramEnd"/>
      <w:r w:rsidR="0030175E" w:rsidRPr="0011241E">
        <w:rPr>
          <w:sz w:val="22"/>
        </w:rPr>
        <w:t xml:space="preserve"> a přeruší průchod proudu</w:t>
      </w:r>
    </w:p>
    <w:p w:rsidR="0011241E" w:rsidRDefault="0011241E">
      <w:pPr>
        <w:spacing w:after="200" w:line="276" w:lineRule="auto"/>
      </w:pPr>
      <w:r>
        <w:br w:type="page"/>
      </w:r>
    </w:p>
    <w:p w:rsidR="0030175E" w:rsidRDefault="0011241E" w:rsidP="0030175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lastRenderedPageBreak/>
        <w:t>2) signalizace</w:t>
      </w:r>
    </w:p>
    <w:p w:rsidR="0011241E" w:rsidRPr="0011241E" w:rsidRDefault="0011241E" w:rsidP="0030175E">
      <w:pPr>
        <w:rPr>
          <w:b/>
          <w:sz w:val="22"/>
          <w:u w:val="single"/>
        </w:rPr>
      </w:pPr>
    </w:p>
    <w:p w:rsidR="0011241E" w:rsidRDefault="0011241E" w:rsidP="0030175E">
      <w:pPr>
        <w:rPr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521335</wp:posOffset>
            </wp:positionV>
            <wp:extent cx="4181475" cy="2389505"/>
            <wp:effectExtent l="19050" t="0" r="9525" b="0"/>
            <wp:wrapSquare wrapText="bothSides"/>
            <wp:docPr id="6" name="obrázek 4" descr="https://eluc.kr-olomoucky.cz/uploads/images/11851/UC2_6140_ob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uc.kr-olomoucky.cz/uploads/images/11851/UC2_6140_obr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241E">
        <w:rPr>
          <w:b/>
          <w:sz w:val="22"/>
        </w:rPr>
        <w:t>-</w:t>
      </w:r>
      <w:r w:rsidRPr="0011241E">
        <w:rPr>
          <w:sz w:val="22"/>
        </w:rPr>
        <w:t xml:space="preserve"> jejím účelem je upozornit obsluhu na závadu a ukazovat okamžitý stav ovládacího zařízení. Může být světelná </w:t>
      </w:r>
      <w:r>
        <w:rPr>
          <w:sz w:val="22"/>
        </w:rPr>
        <w:t xml:space="preserve">(světelné hlásiče, diody, žárovky) </w:t>
      </w:r>
      <w:r w:rsidRPr="0011241E">
        <w:rPr>
          <w:sz w:val="22"/>
        </w:rPr>
        <w:t>nebo zvuková</w:t>
      </w:r>
      <w:r>
        <w:rPr>
          <w:sz w:val="22"/>
        </w:rPr>
        <w:t xml:space="preserve"> </w:t>
      </w:r>
      <w:r w:rsidRPr="0011241E">
        <w:rPr>
          <w:sz w:val="22"/>
        </w:rPr>
        <w:t>(bzučáky, houkačky, sirény)</w:t>
      </w:r>
      <w:r>
        <w:rPr>
          <w:sz w:val="22"/>
        </w:rPr>
        <w:t>.</w:t>
      </w: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t>3) kaskádní spínání</w:t>
      </w:r>
    </w:p>
    <w:p w:rsidR="0011241E" w:rsidRDefault="0011241E" w:rsidP="0011241E">
      <w:pPr>
        <w:pStyle w:val="normal"/>
        <w:rPr>
          <w:rFonts w:ascii="Times New Roman" w:hAnsi="Times New Roman" w:cs="Times New Roman"/>
        </w:rPr>
      </w:pPr>
    </w:p>
    <w:p w:rsidR="0011241E" w:rsidRPr="0011241E" w:rsidRDefault="0011241E" w:rsidP="0011241E"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oddíl s</w:t>
      </w:r>
      <w:r w:rsidRPr="0011241E">
        <w:rPr>
          <w:rFonts w:ascii="Times New Roman" w:hAnsi="Times New Roman" w:cs="Times New Roman"/>
        </w:rPr>
        <w:t xml:space="preserve">pouštění několika motorů za sebou s </w:t>
      </w:r>
      <w:r>
        <w:rPr>
          <w:rFonts w:ascii="Times New Roman" w:hAnsi="Times New Roman" w:cs="Times New Roman"/>
        </w:rPr>
        <w:t xml:space="preserve">použitím jednoho </w:t>
      </w:r>
      <w:proofErr w:type="spellStart"/>
      <w:r>
        <w:rPr>
          <w:rFonts w:ascii="Times New Roman" w:hAnsi="Times New Roman" w:cs="Times New Roman"/>
        </w:rPr>
        <w:t>softstartéru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11241E">
        <w:rPr>
          <w:rFonts w:ascii="Times New Roman" w:hAnsi="Times New Roman" w:cs="Times New Roman"/>
        </w:rPr>
        <w:t>kaskáda)</w:t>
      </w:r>
    </w:p>
    <w:p w:rsidR="0011241E" w:rsidRPr="0011241E" w:rsidRDefault="0011241E" w:rsidP="0011241E">
      <w:pPr>
        <w:pStyle w:val="norma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11241E">
        <w:rPr>
          <w:rFonts w:ascii="Times New Roman" w:hAnsi="Times New Roman" w:cs="Times New Roman"/>
        </w:rPr>
        <w:t xml:space="preserve"> (</w:t>
      </w:r>
      <w:r w:rsidRPr="0011241E">
        <w:rPr>
          <w:rFonts w:ascii="Times New Roman" w:hAnsi="Times New Roman" w:cs="Times New Roman"/>
          <w:color w:val="222222"/>
          <w:highlight w:val="white"/>
        </w:rPr>
        <w:t xml:space="preserve">Motorový </w:t>
      </w:r>
      <w:proofErr w:type="spellStart"/>
      <w:r w:rsidRPr="0011241E">
        <w:rPr>
          <w:rFonts w:ascii="Times New Roman" w:hAnsi="Times New Roman" w:cs="Times New Roman"/>
          <w:b/>
          <w:color w:val="222222"/>
        </w:rPr>
        <w:t>softstartér</w:t>
      </w:r>
      <w:proofErr w:type="spellEnd"/>
      <w:r w:rsidRPr="0011241E">
        <w:rPr>
          <w:rFonts w:ascii="Times New Roman" w:hAnsi="Times New Roman" w:cs="Times New Roman"/>
          <w:color w:val="222222"/>
          <w:highlight w:val="white"/>
        </w:rPr>
        <w:t xml:space="preserve"> je zařízení používané v elektrotechnice, které má za cíl dočasně krátkodobě omezit krouticí moment a snížit zatížení u asynchronních motorů při jejich spouštění.)</w:t>
      </w:r>
    </w:p>
    <w:p w:rsidR="0011241E" w:rsidRDefault="0011241E" w:rsidP="0030175E">
      <w:pPr>
        <w:rPr>
          <w:sz w:val="22"/>
        </w:rPr>
      </w:pPr>
    </w:p>
    <w:p w:rsidR="0011241E" w:rsidRPr="0011241E" w:rsidRDefault="0011241E" w:rsidP="0030175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t>4) reverzace motoru</w:t>
      </w: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  <w:r>
        <w:rPr>
          <w:sz w:val="22"/>
        </w:rPr>
        <w:t xml:space="preserve">- </w:t>
      </w:r>
      <w:r w:rsidRPr="0011241E">
        <w:rPr>
          <w:sz w:val="22"/>
        </w:rPr>
        <w:t>obrácení chodu stroje, např. smyslu otáček, rychlosti</w:t>
      </w:r>
    </w:p>
    <w:p w:rsidR="0011241E" w:rsidRDefault="0011241E" w:rsidP="0030175E">
      <w:pPr>
        <w:rPr>
          <w:sz w:val="22"/>
        </w:rPr>
      </w:pPr>
    </w:p>
    <w:p w:rsidR="0011241E" w:rsidRDefault="0011241E" w:rsidP="0030175E">
      <w:pPr>
        <w:rPr>
          <w:sz w:val="22"/>
        </w:rPr>
      </w:pPr>
      <w:r w:rsidRPr="0011241E">
        <w:rPr>
          <w:sz w:val="22"/>
        </w:rPr>
        <w:t>Motor je možno reverzovat změnou smyslu budicího proudu v motoru, nebo změnou smyslu budicího proudu v dynamu, nebo změnou smyslu proudu v kotvě motoru. Pro pomalý průběh reverzace je možno použít změnu buzení dynama nebo motoru. Pro rychlou změnu směru otáček je nutno obrátit proud v kotvě motoru.</w:t>
      </w:r>
    </w:p>
    <w:p w:rsidR="0011241E" w:rsidRDefault="0011241E" w:rsidP="0030175E">
      <w:pPr>
        <w:rPr>
          <w:sz w:val="22"/>
        </w:rPr>
      </w:pPr>
    </w:p>
    <w:p w:rsidR="0011241E" w:rsidRDefault="0011241E" w:rsidP="0011241E">
      <w:pPr>
        <w:rPr>
          <w:b/>
          <w:sz w:val="22"/>
          <w:u w:val="single"/>
        </w:rPr>
      </w:pPr>
      <w:r w:rsidRPr="0011241E">
        <w:rPr>
          <w:b/>
          <w:sz w:val="22"/>
          <w:u w:val="single"/>
        </w:rPr>
        <w:t>5) Zásady ovládání strojů</w:t>
      </w:r>
    </w:p>
    <w:p w:rsidR="0011241E" w:rsidRPr="0011241E" w:rsidRDefault="0011241E" w:rsidP="0011241E">
      <w:pPr>
        <w:rPr>
          <w:b/>
          <w:sz w:val="22"/>
          <w:u w:val="single"/>
        </w:rPr>
      </w:pPr>
    </w:p>
    <w:p w:rsidR="0011241E" w:rsidRDefault="0011241E" w:rsidP="0011241E">
      <w:pPr>
        <w:rPr>
          <w:sz w:val="22"/>
        </w:rPr>
      </w:pPr>
      <w:r w:rsidRPr="0011241E">
        <w:rPr>
          <w:sz w:val="22"/>
        </w:rPr>
        <w:t xml:space="preserve">Ovládací tlačítka musí být pro obsluhu lehce přípustná. </w:t>
      </w:r>
      <w:proofErr w:type="spellStart"/>
      <w:r w:rsidRPr="0011241E">
        <w:rPr>
          <w:sz w:val="22"/>
        </w:rPr>
        <w:t>Odpojovací</w:t>
      </w:r>
      <w:proofErr w:type="spellEnd"/>
      <w:r w:rsidRPr="0011241E">
        <w:rPr>
          <w:sz w:val="22"/>
        </w:rPr>
        <w:t xml:space="preserve"> tlačítka, která slouží bezpečnosti, např. k odpojení části zařízení, ovládají rozpojovací kontakty. Různé typy ovladačů jsou označeny různými barvami (např. červená barva jen pro tlačítka na odpojení).</w:t>
      </w:r>
    </w:p>
    <w:p w:rsidR="0011241E" w:rsidRDefault="0011241E" w:rsidP="0011241E">
      <w:pPr>
        <w:rPr>
          <w:sz w:val="22"/>
        </w:rPr>
      </w:pPr>
    </w:p>
    <w:p w:rsidR="0011241E" w:rsidRDefault="0011241E" w:rsidP="0011241E">
      <w:pPr>
        <w:rPr>
          <w:b/>
          <w:color w:val="222222"/>
          <w:sz w:val="22"/>
          <w:szCs w:val="22"/>
          <w:u w:val="single"/>
        </w:rPr>
      </w:pPr>
      <w:r w:rsidRPr="0011241E">
        <w:rPr>
          <w:b/>
          <w:color w:val="222222"/>
          <w:sz w:val="22"/>
          <w:szCs w:val="22"/>
          <w:highlight w:val="white"/>
          <w:u w:val="single"/>
        </w:rPr>
        <w:t>6) Základními druhy schémat</w:t>
      </w:r>
    </w:p>
    <w:p w:rsidR="0011241E" w:rsidRDefault="0011241E" w:rsidP="0011241E">
      <w:pPr>
        <w:rPr>
          <w:b/>
          <w:color w:val="222222"/>
          <w:sz w:val="22"/>
          <w:szCs w:val="22"/>
          <w:u w:val="single"/>
        </w:rPr>
      </w:pPr>
    </w:p>
    <w:p w:rsidR="00A37589" w:rsidRDefault="0011241E" w:rsidP="0011241E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a) blokov</w:t>
      </w:r>
      <w:r w:rsidR="00A37589">
        <w:rPr>
          <w:color w:val="222222"/>
          <w:sz w:val="22"/>
          <w:szCs w:val="22"/>
        </w:rPr>
        <w:t>é</w:t>
      </w:r>
    </w:p>
    <w:p w:rsidR="00A37589" w:rsidRDefault="00A37589" w:rsidP="0011241E">
      <w:pPr>
        <w:rPr>
          <w:sz w:val="22"/>
        </w:rPr>
      </w:pPr>
      <w:r w:rsidRPr="00A37589">
        <w:rPr>
          <w:noProof/>
          <w:sz w:val="22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625475</wp:posOffset>
            </wp:positionV>
            <wp:extent cx="5622290" cy="1267460"/>
            <wp:effectExtent l="19050" t="0" r="0" b="0"/>
            <wp:wrapSquare wrapText="bothSides" distT="114300" distB="114300" distL="114300" distR="114300"/>
            <wp:docPr id="1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1" cstate="print"/>
                    <a:srcRect l="23568" t="40040" r="26582" b="37936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26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- </w:t>
      </w:r>
      <w:r w:rsidRPr="00A37589">
        <w:rPr>
          <w:sz w:val="22"/>
        </w:rPr>
        <w:t>vyjadřují jednoduchými obrazci (obdélníky, čtverci) jednotlivé funkční části elektrických zařízení a jednoduchými čárami vztahy mezi nimi</w:t>
      </w:r>
    </w:p>
    <w:p w:rsidR="002C4797" w:rsidRDefault="002C4797" w:rsidP="0011241E">
      <w:pPr>
        <w:rPr>
          <w:sz w:val="22"/>
        </w:rPr>
      </w:pPr>
    </w:p>
    <w:p w:rsidR="00A37589" w:rsidRDefault="00A37589" w:rsidP="0011241E">
      <w:pPr>
        <w:rPr>
          <w:sz w:val="22"/>
        </w:rPr>
      </w:pPr>
      <w:r>
        <w:rPr>
          <w:sz w:val="22"/>
        </w:rPr>
        <w:lastRenderedPageBreak/>
        <w:t xml:space="preserve">b) přehledové </w:t>
      </w: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noProof/>
          <w:color w:val="222222"/>
          <w:sz w:val="20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422910</wp:posOffset>
            </wp:positionV>
            <wp:extent cx="3146425" cy="3312160"/>
            <wp:effectExtent l="19050" t="0" r="0" b="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222222"/>
          <w:sz w:val="20"/>
          <w:szCs w:val="22"/>
        </w:rPr>
        <w:t xml:space="preserve">- </w:t>
      </w:r>
      <w:r w:rsidRPr="00A37589">
        <w:rPr>
          <w:color w:val="222222"/>
          <w:sz w:val="20"/>
          <w:szCs w:val="22"/>
        </w:rPr>
        <w:t>znázorňují hlavní části zařízení, vzájemné zapojení, rozmístění.</w:t>
      </w:r>
      <w:r>
        <w:rPr>
          <w:color w:val="222222"/>
          <w:sz w:val="20"/>
          <w:szCs w:val="22"/>
        </w:rPr>
        <w:t xml:space="preserve"> </w:t>
      </w:r>
      <w:r w:rsidRPr="00A37589">
        <w:rPr>
          <w:color w:val="222222"/>
          <w:sz w:val="20"/>
          <w:szCs w:val="22"/>
        </w:rPr>
        <w:t>Důraz je kladen na názornost, snadné</w:t>
      </w:r>
      <w:r>
        <w:rPr>
          <w:color w:val="222222"/>
          <w:sz w:val="20"/>
          <w:szCs w:val="22"/>
        </w:rPr>
        <w:t xml:space="preserve"> </w:t>
      </w: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color w:val="222222"/>
          <w:sz w:val="20"/>
          <w:szCs w:val="22"/>
        </w:rPr>
        <w:t>pochopení celku</w:t>
      </w: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color w:val="222222"/>
          <w:sz w:val="20"/>
          <w:szCs w:val="22"/>
        </w:rPr>
        <w:t xml:space="preserve">c) obvodové </w:t>
      </w: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color w:val="222222"/>
          <w:sz w:val="20"/>
          <w:szCs w:val="22"/>
        </w:rPr>
        <w:t xml:space="preserve">- </w:t>
      </w:r>
      <w:r w:rsidRPr="00A37589">
        <w:rPr>
          <w:color w:val="222222"/>
          <w:sz w:val="20"/>
          <w:szCs w:val="22"/>
        </w:rPr>
        <w:t>znázorňuje skutečné, po</w:t>
      </w:r>
      <w:r>
        <w:rPr>
          <w:color w:val="222222"/>
          <w:sz w:val="20"/>
          <w:szCs w:val="22"/>
        </w:rPr>
        <w:t xml:space="preserve">drobné zapojení obvodů zařízení </w:t>
      </w:r>
      <w:r w:rsidRPr="00A37589">
        <w:rPr>
          <w:color w:val="222222"/>
          <w:sz w:val="20"/>
          <w:szCs w:val="22"/>
        </w:rPr>
        <w:t xml:space="preserve">pomocí </w:t>
      </w:r>
      <w:proofErr w:type="spellStart"/>
      <w:r w:rsidRPr="00A37589">
        <w:rPr>
          <w:color w:val="222222"/>
          <w:sz w:val="20"/>
          <w:szCs w:val="22"/>
        </w:rPr>
        <w:t>schématických</w:t>
      </w:r>
      <w:proofErr w:type="spellEnd"/>
      <w:r w:rsidRPr="00A37589">
        <w:rPr>
          <w:color w:val="222222"/>
          <w:sz w:val="20"/>
          <w:szCs w:val="22"/>
        </w:rPr>
        <w:t xml:space="preserve"> značek jednotlivých prvků</w:t>
      </w: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noProof/>
          <w:color w:val="222222"/>
          <w:sz w:val="20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96520</wp:posOffset>
            </wp:positionV>
            <wp:extent cx="4060825" cy="2164715"/>
            <wp:effectExtent l="1905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color w:val="222222"/>
          <w:sz w:val="20"/>
          <w:szCs w:val="22"/>
        </w:rPr>
        <w:t>d) náhradní</w:t>
      </w:r>
    </w:p>
    <w:p w:rsidR="00A37589" w:rsidRDefault="00A37589" w:rsidP="00A37589">
      <w:pPr>
        <w:rPr>
          <w:color w:val="222222"/>
          <w:sz w:val="20"/>
          <w:szCs w:val="22"/>
        </w:rPr>
      </w:pPr>
      <w:r>
        <w:rPr>
          <w:color w:val="222222"/>
          <w:sz w:val="20"/>
          <w:szCs w:val="22"/>
        </w:rPr>
        <w:t xml:space="preserve">- </w:t>
      </w:r>
      <w:r w:rsidRPr="00A37589">
        <w:rPr>
          <w:color w:val="222222"/>
          <w:sz w:val="20"/>
          <w:szCs w:val="22"/>
        </w:rPr>
        <w:t>model zařízení, slouží pro výpočet parametr</w:t>
      </w:r>
      <w:r>
        <w:rPr>
          <w:color w:val="222222"/>
          <w:sz w:val="20"/>
          <w:szCs w:val="22"/>
        </w:rPr>
        <w:t xml:space="preserve">ů, zkoumání </w:t>
      </w:r>
      <w:r w:rsidRPr="00A37589">
        <w:rPr>
          <w:color w:val="222222"/>
          <w:sz w:val="20"/>
          <w:szCs w:val="22"/>
        </w:rPr>
        <w:t>vlastností a chování zaříze</w:t>
      </w:r>
      <w:r>
        <w:rPr>
          <w:color w:val="222222"/>
          <w:sz w:val="20"/>
          <w:szCs w:val="22"/>
        </w:rPr>
        <w:t xml:space="preserve">ní apod. (např. náhradní schéma </w:t>
      </w:r>
      <w:r w:rsidRPr="00A37589">
        <w:rPr>
          <w:color w:val="222222"/>
          <w:sz w:val="20"/>
          <w:szCs w:val="22"/>
        </w:rPr>
        <w:t>tranzistoru, transformátoru, vysokofrekvenčního vedení atd.)</w:t>
      </w:r>
    </w:p>
    <w:p w:rsidR="00A37589" w:rsidRDefault="00A37589" w:rsidP="00A37589">
      <w:pPr>
        <w:rPr>
          <w:color w:val="222222"/>
          <w:sz w:val="20"/>
          <w:szCs w:val="22"/>
        </w:rPr>
      </w:pPr>
    </w:p>
    <w:p w:rsidR="00A37589" w:rsidRDefault="00A37589" w:rsidP="00A37589">
      <w:pPr>
        <w:rPr>
          <w:color w:val="222222"/>
          <w:sz w:val="20"/>
          <w:szCs w:val="22"/>
        </w:rPr>
      </w:pPr>
    </w:p>
    <w:p w:rsidR="002C4797" w:rsidRDefault="002C4797" w:rsidP="00A37589">
      <w:pPr>
        <w:spacing w:after="200" w:line="276" w:lineRule="auto"/>
        <w:rPr>
          <w:b/>
          <w:color w:val="000000" w:themeColor="text1"/>
          <w:sz w:val="20"/>
          <w:szCs w:val="22"/>
          <w:u w:val="single"/>
        </w:rPr>
      </w:pPr>
    </w:p>
    <w:p w:rsidR="002C4797" w:rsidRDefault="002C4797" w:rsidP="00A37589">
      <w:pPr>
        <w:spacing w:after="200" w:line="276" w:lineRule="auto"/>
        <w:rPr>
          <w:b/>
          <w:color w:val="000000" w:themeColor="text1"/>
          <w:sz w:val="20"/>
          <w:szCs w:val="22"/>
          <w:u w:val="single"/>
        </w:rPr>
      </w:pPr>
    </w:p>
    <w:p w:rsidR="002C4797" w:rsidRDefault="002C4797" w:rsidP="00A37589">
      <w:pPr>
        <w:spacing w:after="200" w:line="276" w:lineRule="auto"/>
        <w:rPr>
          <w:b/>
          <w:color w:val="000000" w:themeColor="text1"/>
          <w:sz w:val="20"/>
          <w:szCs w:val="22"/>
          <w:u w:val="single"/>
        </w:rPr>
      </w:pPr>
    </w:p>
    <w:p w:rsidR="00EE4F81" w:rsidRDefault="00EE4F81" w:rsidP="00570F68">
      <w:pPr>
        <w:rPr>
          <w:b/>
          <w:color w:val="000000" w:themeColor="text1"/>
          <w:sz w:val="22"/>
          <w:szCs w:val="22"/>
        </w:rPr>
      </w:pPr>
    </w:p>
    <w:p w:rsidR="002627DC" w:rsidRDefault="002627DC" w:rsidP="002627DC">
      <w:pPr>
        <w:pStyle w:val="normal"/>
        <w:spacing w:line="36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2627DC" w:rsidRDefault="0061610A" w:rsidP="002627DC">
      <w:pPr>
        <w:pStyle w:val="normal"/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4</w:t>
      </w:r>
      <w:r w:rsidR="002627DC" w:rsidRPr="002627DC">
        <w:rPr>
          <w:rFonts w:ascii="Times New Roman" w:eastAsia="Times New Roman" w:hAnsi="Times New Roman" w:cs="Times New Roman"/>
          <w:sz w:val="32"/>
          <w:szCs w:val="24"/>
        </w:rPr>
        <w:t xml:space="preserve">) </w:t>
      </w:r>
      <w:r w:rsidR="002627DC" w:rsidRPr="002627D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Nespojitá regulace dvou a třípolohová (vícepokojová), nespojité regulátory</w:t>
      </w:r>
    </w:p>
    <w:p w:rsidR="002627DC" w:rsidRDefault="002627DC" w:rsidP="002627DC">
      <w:pPr>
        <w:pStyle w:val="Nadpis1"/>
        <w:spacing w:before="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2627DC" w:rsidRPr="002627DC" w:rsidRDefault="002627DC" w:rsidP="002627DC">
      <w:pPr>
        <w:pStyle w:val="Nadpis1"/>
        <w:spacing w:before="60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1) </w:t>
      </w:r>
      <w:r w:rsidRPr="002627DC">
        <w:rPr>
          <w:rFonts w:ascii="Times New Roman" w:hAnsi="Times New Roman" w:cs="Times New Roman"/>
          <w:b/>
          <w:sz w:val="22"/>
          <w:szCs w:val="22"/>
          <w:u w:val="single"/>
        </w:rPr>
        <w:t>Nespojité regulátory</w:t>
      </w: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</w:rPr>
      </w:pP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</w:rPr>
      </w:pPr>
      <w:r w:rsidRPr="002627DC">
        <w:rPr>
          <w:rFonts w:ascii="Times New Roman" w:eastAsia="Times New Roman" w:hAnsi="Times New Roman" w:cs="Times New Roman"/>
          <w:b/>
        </w:rPr>
        <w:t>Nespojitý regulátor</w:t>
      </w:r>
      <w:r w:rsidRPr="002627DC">
        <w:rPr>
          <w:rFonts w:ascii="Times New Roman" w:eastAsia="Times New Roman" w:hAnsi="Times New Roman" w:cs="Times New Roman"/>
        </w:rPr>
        <w:t xml:space="preserve"> je charakteristický tím, že jeho </w:t>
      </w:r>
      <w:r w:rsidRPr="002627DC">
        <w:rPr>
          <w:rFonts w:ascii="Times New Roman" w:eastAsia="Times New Roman" w:hAnsi="Times New Roman" w:cs="Times New Roman"/>
          <w:b/>
        </w:rPr>
        <w:t>výstupní signál</w:t>
      </w:r>
      <w:r w:rsidRPr="002627DC">
        <w:rPr>
          <w:rFonts w:ascii="Times New Roman" w:eastAsia="Times New Roman" w:hAnsi="Times New Roman" w:cs="Times New Roman"/>
        </w:rPr>
        <w:t xml:space="preserve"> (akční veličina) </w:t>
      </w:r>
      <w:r w:rsidRPr="002627DC">
        <w:rPr>
          <w:rFonts w:ascii="Times New Roman" w:eastAsia="Times New Roman" w:hAnsi="Times New Roman" w:cs="Times New Roman"/>
          <w:b/>
        </w:rPr>
        <w:t>nezávisí</w:t>
      </w: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</w:rPr>
      </w:pPr>
      <w:r w:rsidRPr="002627DC">
        <w:rPr>
          <w:rFonts w:ascii="Times New Roman" w:eastAsia="Times New Roman" w:hAnsi="Times New Roman" w:cs="Times New Roman"/>
          <w:b/>
        </w:rPr>
        <w:t>spojitě na vstupním signálu</w:t>
      </w:r>
      <w:r w:rsidRPr="002627DC">
        <w:rPr>
          <w:rFonts w:ascii="Times New Roman" w:eastAsia="Times New Roman" w:hAnsi="Times New Roman" w:cs="Times New Roman"/>
        </w:rPr>
        <w:t xml:space="preserve"> (regulované veličině) =&gt; akční veličina se tedy nemění spojitě, ale může nabývat pouze omezeného počtu hodnot, přičemž </w:t>
      </w:r>
      <w:r w:rsidRPr="002627DC">
        <w:rPr>
          <w:rFonts w:ascii="Times New Roman" w:eastAsia="Times New Roman" w:hAnsi="Times New Roman" w:cs="Times New Roman"/>
          <w:b/>
        </w:rPr>
        <w:t>změna z jedné hodnoty na druhou probíhá</w:t>
      </w:r>
      <w:r w:rsidRPr="002627DC">
        <w:rPr>
          <w:rFonts w:ascii="Times New Roman" w:eastAsia="Times New Roman" w:hAnsi="Times New Roman" w:cs="Times New Roman"/>
        </w:rPr>
        <w:t xml:space="preserve"> </w:t>
      </w:r>
      <w:r w:rsidRPr="002627DC">
        <w:rPr>
          <w:rFonts w:ascii="Times New Roman" w:eastAsia="Times New Roman" w:hAnsi="Times New Roman" w:cs="Times New Roman"/>
          <w:b/>
        </w:rPr>
        <w:t>skokem</w:t>
      </w:r>
      <w:r w:rsidRPr="002627DC">
        <w:rPr>
          <w:rFonts w:ascii="Times New Roman" w:eastAsia="Times New Roman" w:hAnsi="Times New Roman" w:cs="Times New Roman"/>
        </w:rPr>
        <w:t xml:space="preserve">. =&gt; akční veličina nabývá </w:t>
      </w:r>
      <w:r w:rsidRPr="002627DC">
        <w:rPr>
          <w:rFonts w:ascii="Times New Roman" w:eastAsia="Times New Roman" w:hAnsi="Times New Roman" w:cs="Times New Roman"/>
          <w:b/>
        </w:rPr>
        <w:t>dvou a více poloh</w:t>
      </w:r>
    </w:p>
    <w:p w:rsidR="002627DC" w:rsidRPr="002627DC" w:rsidRDefault="002627DC" w:rsidP="002627DC">
      <w:pPr>
        <w:pStyle w:val="normal"/>
        <w:spacing w:line="360" w:lineRule="auto"/>
        <w:rPr>
          <w:rFonts w:ascii="Times New Roman" w:eastAsia="Times New Roman" w:hAnsi="Times New Roman" w:cs="Times New Roman"/>
          <w:szCs w:val="24"/>
        </w:rPr>
      </w:pP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2627DC">
        <w:rPr>
          <w:rFonts w:ascii="Times New Roman" w:eastAsia="Times New Roman" w:hAnsi="Times New Roman" w:cs="Times New Roman"/>
          <w:b/>
          <w:szCs w:val="24"/>
        </w:rPr>
        <w:t>Dělení</w:t>
      </w:r>
      <w:r w:rsidRPr="002627DC">
        <w:rPr>
          <w:rFonts w:ascii="Times New Roman" w:eastAsia="Times New Roman" w:hAnsi="Times New Roman" w:cs="Times New Roman"/>
          <w:szCs w:val="24"/>
        </w:rPr>
        <w:t xml:space="preserve"> - dvoupolohové, třípolohové a vícepolohové.</w:t>
      </w: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2627DC">
        <w:rPr>
          <w:rFonts w:ascii="Times New Roman" w:eastAsia="Times New Roman" w:hAnsi="Times New Roman" w:cs="Times New Roman"/>
          <w:szCs w:val="24"/>
        </w:rPr>
        <w:t xml:space="preserve">Nespojité regulátory patří pro svou jednoduchou konstrukci a cenovou dostupnost </w:t>
      </w:r>
      <w:proofErr w:type="gramStart"/>
      <w:r w:rsidRPr="002627DC">
        <w:rPr>
          <w:rFonts w:ascii="Times New Roman" w:eastAsia="Times New Roman" w:hAnsi="Times New Roman" w:cs="Times New Roman"/>
          <w:szCs w:val="24"/>
        </w:rPr>
        <w:t>mezi</w:t>
      </w:r>
      <w:proofErr w:type="gramEnd"/>
    </w:p>
    <w:p w:rsid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2627DC">
        <w:rPr>
          <w:rFonts w:ascii="Times New Roman" w:eastAsia="Times New Roman" w:hAnsi="Times New Roman" w:cs="Times New Roman"/>
          <w:b/>
          <w:szCs w:val="24"/>
        </w:rPr>
        <w:t>nejrozšířenější regulátory</w:t>
      </w:r>
      <w:r w:rsidRPr="002627DC">
        <w:rPr>
          <w:rFonts w:ascii="Times New Roman" w:eastAsia="Times New Roman" w:hAnsi="Times New Roman" w:cs="Times New Roman"/>
          <w:szCs w:val="24"/>
        </w:rPr>
        <w:t>.</w:t>
      </w:r>
    </w:p>
    <w:p w:rsid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2627DC" w:rsidRPr="002627DC" w:rsidRDefault="002627DC" w:rsidP="002627DC">
      <w:pPr>
        <w:pStyle w:val="normal"/>
        <w:spacing w:line="240" w:lineRule="auto"/>
        <w:rPr>
          <w:rFonts w:ascii="Times New Roman" w:eastAsia="Times New Roman" w:hAnsi="Times New Roman" w:cs="Times New Roman"/>
          <w:b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Cs w:val="24"/>
          <w:u w:val="single"/>
        </w:rPr>
        <w:t>c</w:t>
      </w:r>
      <w:r w:rsidRPr="002627DC">
        <w:rPr>
          <w:rFonts w:ascii="Times New Roman" w:eastAsia="Times New Roman" w:hAnsi="Times New Roman" w:cs="Times New Roman"/>
          <w:b/>
          <w:szCs w:val="24"/>
          <w:u w:val="single"/>
        </w:rPr>
        <w:t>harakteristiky nespojitých regulátorů</w:t>
      </w:r>
    </w:p>
    <w:p w:rsidR="002627DC" w:rsidRDefault="002627DC" w:rsidP="00570F68">
      <w:pPr>
        <w:rPr>
          <w:b/>
          <w:color w:val="000000" w:themeColor="text1"/>
          <w:sz w:val="22"/>
          <w:szCs w:val="22"/>
        </w:rPr>
      </w:pPr>
    </w:p>
    <w:p w:rsidR="002627DC" w:rsidRDefault="002627DC" w:rsidP="00570F68">
      <w:pPr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100965</wp:posOffset>
            </wp:positionV>
            <wp:extent cx="5760085" cy="2535555"/>
            <wp:effectExtent l="19050" t="0" r="0" b="0"/>
            <wp:wrapSquare wrapText="bothSides"/>
            <wp:docPr id="8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2627DC" w:rsidRDefault="002627DC" w:rsidP="00570F68">
      <w:pPr>
        <w:rPr>
          <w:b/>
          <w:color w:val="000000" w:themeColor="text1"/>
          <w:sz w:val="22"/>
          <w:szCs w:val="22"/>
        </w:rPr>
      </w:pPr>
    </w:p>
    <w:p w:rsidR="002627DC" w:rsidRDefault="002627DC" w:rsidP="002627DC">
      <w:pPr>
        <w:rPr>
          <w:b/>
          <w:color w:val="000000" w:themeColor="text1"/>
          <w:sz w:val="22"/>
          <w:szCs w:val="22"/>
        </w:rPr>
      </w:pPr>
      <w:r w:rsidRPr="002627DC">
        <w:rPr>
          <w:b/>
          <w:color w:val="000000" w:themeColor="text1"/>
          <w:sz w:val="22"/>
          <w:szCs w:val="22"/>
        </w:rPr>
        <w:t xml:space="preserve">a, b – dvoupolohová   </w:t>
      </w:r>
      <w:r>
        <w:rPr>
          <w:b/>
          <w:color w:val="000000" w:themeColor="text1"/>
          <w:sz w:val="22"/>
          <w:szCs w:val="22"/>
        </w:rPr>
        <w:t xml:space="preserve"> c,d – dvoupolohová s hysterezí </w:t>
      </w:r>
      <w:r w:rsidRPr="002627DC">
        <w:rPr>
          <w:b/>
          <w:color w:val="000000" w:themeColor="text1"/>
          <w:sz w:val="22"/>
          <w:szCs w:val="22"/>
        </w:rPr>
        <w:t xml:space="preserve">e – </w:t>
      </w:r>
      <w:proofErr w:type="gramStart"/>
      <w:r w:rsidRPr="002627DC">
        <w:rPr>
          <w:b/>
          <w:color w:val="000000" w:themeColor="text1"/>
          <w:sz w:val="22"/>
          <w:szCs w:val="22"/>
        </w:rPr>
        <w:t>třípolohová    f – třípolohová</w:t>
      </w:r>
      <w:proofErr w:type="gramEnd"/>
      <w:r w:rsidRPr="002627DC">
        <w:rPr>
          <w:b/>
          <w:color w:val="000000" w:themeColor="text1"/>
          <w:sz w:val="22"/>
          <w:szCs w:val="22"/>
        </w:rPr>
        <w:t xml:space="preserve"> s</w:t>
      </w:r>
      <w:r>
        <w:rPr>
          <w:b/>
          <w:color w:val="000000" w:themeColor="text1"/>
          <w:sz w:val="22"/>
          <w:szCs w:val="22"/>
        </w:rPr>
        <w:t> </w:t>
      </w:r>
      <w:r w:rsidRPr="002627DC">
        <w:rPr>
          <w:b/>
          <w:color w:val="000000" w:themeColor="text1"/>
          <w:sz w:val="22"/>
          <w:szCs w:val="22"/>
        </w:rPr>
        <w:t>hysterezí</w:t>
      </w:r>
    </w:p>
    <w:p w:rsidR="002627DC" w:rsidRDefault="002627DC" w:rsidP="002627DC">
      <w:pPr>
        <w:rPr>
          <w:b/>
          <w:color w:val="000000" w:themeColor="text1"/>
          <w:sz w:val="22"/>
          <w:szCs w:val="22"/>
        </w:rPr>
      </w:pPr>
    </w:p>
    <w:p w:rsidR="002627DC" w:rsidRDefault="002627DC" w:rsidP="002627DC">
      <w:pPr>
        <w:rPr>
          <w:b/>
          <w:color w:val="000000" w:themeColor="text1"/>
          <w:sz w:val="22"/>
          <w:szCs w:val="22"/>
        </w:rPr>
      </w:pPr>
    </w:p>
    <w:p w:rsidR="002627DC" w:rsidRDefault="002627DC" w:rsidP="002627DC">
      <w:pPr>
        <w:rPr>
          <w:b/>
          <w:color w:val="000000" w:themeColor="text1"/>
          <w:sz w:val="22"/>
          <w:szCs w:val="22"/>
        </w:rPr>
      </w:pPr>
    </w:p>
    <w:p w:rsidR="002627DC" w:rsidRDefault="002627DC" w:rsidP="002627DC">
      <w:pPr>
        <w:rPr>
          <w:b/>
          <w:color w:val="000000" w:themeColor="text1"/>
          <w:sz w:val="22"/>
          <w:szCs w:val="22"/>
        </w:rPr>
      </w:pPr>
      <w:r w:rsidRPr="002627DC">
        <w:rPr>
          <w:b/>
          <w:bCs/>
          <w:color w:val="000000" w:themeColor="text1"/>
          <w:sz w:val="22"/>
          <w:szCs w:val="22"/>
        </w:rPr>
        <w:t xml:space="preserve"> </w:t>
      </w:r>
    </w:p>
    <w:p w:rsidR="00D47DE4" w:rsidRDefault="00D47DE4" w:rsidP="002627DC">
      <w:pPr>
        <w:rPr>
          <w:b/>
          <w:color w:val="000000" w:themeColor="text1"/>
          <w:sz w:val="22"/>
          <w:szCs w:val="22"/>
        </w:rPr>
      </w:pPr>
    </w:p>
    <w:p w:rsidR="002627DC" w:rsidRDefault="002627DC" w:rsidP="002627DC">
      <w:pPr>
        <w:rPr>
          <w:b/>
          <w:color w:val="000000" w:themeColor="text1"/>
          <w:sz w:val="22"/>
          <w:szCs w:val="22"/>
          <w:u w:val="single"/>
        </w:rPr>
      </w:pPr>
      <w:r w:rsidRPr="008B2565">
        <w:rPr>
          <w:b/>
          <w:color w:val="000000" w:themeColor="text1"/>
          <w:sz w:val="22"/>
          <w:szCs w:val="22"/>
          <w:u w:val="single"/>
        </w:rPr>
        <w:t xml:space="preserve">2) </w:t>
      </w:r>
      <w:r w:rsidR="008B2565" w:rsidRPr="008B2565">
        <w:rPr>
          <w:b/>
          <w:color w:val="000000" w:themeColor="text1"/>
          <w:sz w:val="22"/>
          <w:szCs w:val="22"/>
          <w:u w:val="single"/>
        </w:rPr>
        <w:t>dvoupolohový regulátor</w:t>
      </w:r>
    </w:p>
    <w:p w:rsidR="008C72A9" w:rsidRDefault="008C72A9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8C72A9" w:rsidRDefault="008C72A9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- </w:t>
      </w:r>
      <w:r w:rsidRPr="008C72A9">
        <w:rPr>
          <w:color w:val="000000" w:themeColor="text1"/>
          <w:sz w:val="22"/>
          <w:szCs w:val="22"/>
        </w:rPr>
        <w:t>neovládá akční člen spojitě, ale pouze jej přestavuje do jedné ze dvou mezních poloh</w:t>
      </w:r>
      <w:r>
        <w:rPr>
          <w:color w:val="000000" w:themeColor="text1"/>
          <w:sz w:val="22"/>
          <w:szCs w:val="22"/>
        </w:rPr>
        <w:t xml:space="preserve"> (</w:t>
      </w:r>
      <w:proofErr w:type="spellStart"/>
      <w:r>
        <w:rPr>
          <w:color w:val="000000" w:themeColor="text1"/>
          <w:sz w:val="22"/>
          <w:szCs w:val="22"/>
        </w:rPr>
        <w:t>zap</w:t>
      </w:r>
      <w:proofErr w:type="spellEnd"/>
      <w:r>
        <w:rPr>
          <w:color w:val="000000" w:themeColor="text1"/>
          <w:sz w:val="22"/>
          <w:szCs w:val="22"/>
        </w:rPr>
        <w:t>/</w:t>
      </w:r>
      <w:proofErr w:type="spellStart"/>
      <w:r>
        <w:rPr>
          <w:color w:val="000000" w:themeColor="text1"/>
          <w:sz w:val="22"/>
          <w:szCs w:val="22"/>
        </w:rPr>
        <w:t>vyp</w:t>
      </w:r>
      <w:proofErr w:type="spellEnd"/>
      <w:r>
        <w:rPr>
          <w:color w:val="000000" w:themeColor="text1"/>
          <w:sz w:val="22"/>
          <w:szCs w:val="22"/>
        </w:rPr>
        <w:t>)</w:t>
      </w:r>
    </w:p>
    <w:p w:rsidR="008C72A9" w:rsidRDefault="008C72A9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- </w:t>
      </w:r>
      <w:r w:rsidRPr="008C72A9">
        <w:rPr>
          <w:b/>
          <w:color w:val="000000" w:themeColor="text1"/>
          <w:sz w:val="22"/>
          <w:szCs w:val="22"/>
        </w:rPr>
        <w:t>použití</w:t>
      </w:r>
      <w:r>
        <w:rPr>
          <w:color w:val="000000" w:themeColor="text1"/>
          <w:sz w:val="22"/>
          <w:szCs w:val="22"/>
        </w:rPr>
        <w:t xml:space="preserve">: </w:t>
      </w:r>
      <w:r w:rsidRPr="008C72A9">
        <w:rPr>
          <w:color w:val="000000" w:themeColor="text1"/>
          <w:sz w:val="22"/>
          <w:szCs w:val="22"/>
        </w:rPr>
        <w:t>všude tam, kde nejsou kladeny vysoké nároky na přesnost</w:t>
      </w:r>
      <w:r>
        <w:rPr>
          <w:color w:val="000000" w:themeColor="text1"/>
          <w:sz w:val="22"/>
          <w:szCs w:val="22"/>
        </w:rPr>
        <w:t xml:space="preserve"> (např. domácí spotřebiče)</w:t>
      </w:r>
    </w:p>
    <w:p w:rsidR="008C72A9" w:rsidRPr="008C72A9" w:rsidRDefault="008C72A9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- </w:t>
      </w:r>
      <w:r w:rsidRPr="008C72A9">
        <w:rPr>
          <w:b/>
          <w:color w:val="000000" w:themeColor="text1"/>
          <w:sz w:val="22"/>
          <w:szCs w:val="22"/>
        </w:rPr>
        <w:t>výhody</w:t>
      </w:r>
      <w:r>
        <w:rPr>
          <w:color w:val="000000" w:themeColor="text1"/>
          <w:sz w:val="22"/>
          <w:szCs w:val="22"/>
        </w:rPr>
        <w:t xml:space="preserve">: </w:t>
      </w:r>
      <w:r w:rsidRPr="008C72A9">
        <w:rPr>
          <w:color w:val="000000" w:themeColor="text1"/>
          <w:sz w:val="22"/>
          <w:szCs w:val="22"/>
        </w:rPr>
        <w:t>jednoduchý a levný</w:t>
      </w:r>
    </w:p>
    <w:p w:rsidR="008B2565" w:rsidRDefault="008B2565" w:rsidP="002627DC">
      <w:pPr>
        <w:rPr>
          <w:color w:val="000000" w:themeColor="text1"/>
          <w:sz w:val="22"/>
          <w:szCs w:val="22"/>
        </w:rPr>
      </w:pPr>
      <w:r w:rsidRPr="008B2565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4004900" cy="2751826"/>
            <wp:effectExtent l="19050" t="0" r="0" b="0"/>
            <wp:docPr id="12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50" cy="27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B2565" w:rsidRDefault="008B2565" w:rsidP="002627DC">
      <w:pPr>
        <w:rPr>
          <w:color w:val="000000" w:themeColor="text1"/>
          <w:sz w:val="22"/>
          <w:szCs w:val="22"/>
        </w:rPr>
      </w:pPr>
    </w:p>
    <w:p w:rsidR="008B2565" w:rsidRDefault="008B2565" w:rsidP="008B2565">
      <w:pPr>
        <w:rPr>
          <w:b/>
          <w:bCs/>
          <w:color w:val="000000" w:themeColor="text1"/>
          <w:sz w:val="22"/>
          <w:szCs w:val="22"/>
        </w:rPr>
      </w:pPr>
      <w:r w:rsidRPr="008B2565">
        <w:rPr>
          <w:b/>
          <w:bCs/>
          <w:color w:val="000000" w:themeColor="text1"/>
          <w:sz w:val="22"/>
          <w:szCs w:val="22"/>
        </w:rPr>
        <w:t>1 – nastavení w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  <w:t xml:space="preserve">a – </w:t>
      </w:r>
      <w:proofErr w:type="spellStart"/>
      <w:r>
        <w:rPr>
          <w:b/>
          <w:bCs/>
          <w:color w:val="000000" w:themeColor="text1"/>
          <w:sz w:val="22"/>
          <w:szCs w:val="22"/>
        </w:rPr>
        <w:t>char</w:t>
      </w:r>
      <w:proofErr w:type="spellEnd"/>
      <w:r>
        <w:rPr>
          <w:b/>
          <w:bCs/>
          <w:color w:val="000000" w:themeColor="text1"/>
          <w:sz w:val="22"/>
          <w:szCs w:val="22"/>
        </w:rPr>
        <w:t xml:space="preserve">. bez hystereze   </w:t>
      </w:r>
    </w:p>
    <w:p w:rsidR="008B2565" w:rsidRPr="008B2565" w:rsidRDefault="008B2565" w:rsidP="008B2565">
      <w:pPr>
        <w:rPr>
          <w:b/>
          <w:bCs/>
          <w:color w:val="000000" w:themeColor="text1"/>
          <w:sz w:val="22"/>
          <w:szCs w:val="22"/>
        </w:rPr>
      </w:pPr>
      <w:r w:rsidRPr="008B2565">
        <w:rPr>
          <w:b/>
          <w:bCs/>
          <w:color w:val="000000" w:themeColor="text1"/>
          <w:sz w:val="22"/>
          <w:szCs w:val="22"/>
        </w:rPr>
        <w:t xml:space="preserve">2 – plíšek 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8B2565">
        <w:rPr>
          <w:b/>
          <w:bCs/>
          <w:color w:val="000000" w:themeColor="text1"/>
          <w:sz w:val="22"/>
          <w:szCs w:val="22"/>
        </w:rPr>
        <w:t xml:space="preserve">b – s hysterezí </w:t>
      </w:r>
    </w:p>
    <w:p w:rsidR="008B2565" w:rsidRPr="008B2565" w:rsidRDefault="008B2565" w:rsidP="008B2565">
      <w:pPr>
        <w:rPr>
          <w:color w:val="000000" w:themeColor="text1"/>
          <w:sz w:val="22"/>
          <w:szCs w:val="22"/>
        </w:rPr>
      </w:pPr>
      <w:r w:rsidRPr="008B2565">
        <w:rPr>
          <w:b/>
          <w:bCs/>
          <w:color w:val="000000" w:themeColor="text1"/>
          <w:sz w:val="22"/>
          <w:szCs w:val="22"/>
        </w:rPr>
        <w:t>3 – kontakty</w:t>
      </w:r>
    </w:p>
    <w:p w:rsidR="008B2565" w:rsidRPr="008B2565" w:rsidRDefault="008B2565" w:rsidP="008B2565">
      <w:pPr>
        <w:rPr>
          <w:color w:val="000000" w:themeColor="text1"/>
          <w:sz w:val="22"/>
          <w:szCs w:val="22"/>
        </w:rPr>
      </w:pPr>
      <w:r w:rsidRPr="008B2565">
        <w:rPr>
          <w:b/>
          <w:bCs/>
          <w:color w:val="000000" w:themeColor="text1"/>
          <w:sz w:val="22"/>
          <w:szCs w:val="22"/>
        </w:rPr>
        <w:t xml:space="preserve">4 - perm. </w:t>
      </w:r>
      <w:proofErr w:type="gramStart"/>
      <w:r w:rsidRPr="008B2565">
        <w:rPr>
          <w:b/>
          <w:bCs/>
          <w:color w:val="000000" w:themeColor="text1"/>
          <w:sz w:val="22"/>
          <w:szCs w:val="22"/>
        </w:rPr>
        <w:t>magnet</w:t>
      </w:r>
      <w:proofErr w:type="gramEnd"/>
    </w:p>
    <w:p w:rsidR="008B2565" w:rsidRPr="008B2565" w:rsidRDefault="008B2565" w:rsidP="008B2565">
      <w:pPr>
        <w:rPr>
          <w:color w:val="000000" w:themeColor="text1"/>
          <w:sz w:val="22"/>
          <w:szCs w:val="22"/>
        </w:rPr>
      </w:pPr>
      <w:r w:rsidRPr="008B2565">
        <w:rPr>
          <w:b/>
          <w:bCs/>
          <w:color w:val="000000" w:themeColor="text1"/>
          <w:sz w:val="22"/>
          <w:szCs w:val="22"/>
        </w:rPr>
        <w:t xml:space="preserve">5 - membrána </w:t>
      </w:r>
    </w:p>
    <w:p w:rsidR="008B2565" w:rsidRDefault="008B2565" w:rsidP="002627DC">
      <w:pPr>
        <w:rPr>
          <w:color w:val="000000" w:themeColor="text1"/>
          <w:sz w:val="22"/>
          <w:szCs w:val="22"/>
        </w:rPr>
      </w:pPr>
    </w:p>
    <w:p w:rsidR="008B2565" w:rsidRDefault="008B2565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Pomocí </w:t>
      </w:r>
      <w:r w:rsidRPr="008B2565">
        <w:rPr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 xml:space="preserve"> nastavím </w:t>
      </w:r>
      <w:r w:rsidRPr="008B2565">
        <w:rPr>
          <w:color w:val="000000" w:themeColor="text1"/>
          <w:sz w:val="22"/>
          <w:szCs w:val="22"/>
        </w:rPr>
        <w:t>w</w:t>
      </w:r>
      <w:r>
        <w:rPr>
          <w:color w:val="000000" w:themeColor="text1"/>
          <w:sz w:val="22"/>
          <w:szCs w:val="22"/>
        </w:rPr>
        <w:t xml:space="preserve"> =&gt; pružina zatlačí na plíšek =&gt; membrána jde dolů (sepne kontakt)</w:t>
      </w:r>
    </w:p>
    <w:p w:rsidR="008B2565" w:rsidRDefault="008B2565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Tlak </w:t>
      </w:r>
      <w:r w:rsidRPr="008B2565">
        <w:rPr>
          <w:color w:val="000000" w:themeColor="text1"/>
          <w:sz w:val="22"/>
          <w:szCs w:val="22"/>
        </w:rPr>
        <w:t>y</w:t>
      </w:r>
      <w:r>
        <w:rPr>
          <w:color w:val="000000" w:themeColor="text1"/>
          <w:sz w:val="22"/>
          <w:szCs w:val="22"/>
        </w:rPr>
        <w:t xml:space="preserve"> narůstá =&gt; když má větší sílu než pružina =&gt; kontakt rozepne</w:t>
      </w:r>
    </w:p>
    <w:p w:rsidR="00D47DE4" w:rsidRPr="0061610A" w:rsidRDefault="00977B1D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Permanentní magnet pomáhá síle pružiny (omezuje hysterezi)</w:t>
      </w:r>
    </w:p>
    <w:p w:rsidR="00D47DE4" w:rsidRDefault="00D47DE4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61610A" w:rsidRDefault="0061610A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D47DE4" w:rsidRDefault="00D47DE4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8C72A9" w:rsidRDefault="008C72A9" w:rsidP="002627DC">
      <w:pPr>
        <w:rPr>
          <w:b/>
          <w:color w:val="000000" w:themeColor="text1"/>
          <w:sz w:val="22"/>
          <w:szCs w:val="22"/>
          <w:u w:val="single"/>
        </w:rPr>
      </w:pPr>
      <w:r w:rsidRPr="008C72A9">
        <w:rPr>
          <w:b/>
          <w:color w:val="000000" w:themeColor="text1"/>
          <w:sz w:val="22"/>
          <w:szCs w:val="22"/>
          <w:u w:val="single"/>
        </w:rPr>
        <w:lastRenderedPageBreak/>
        <w:t>3) třípolohový regulátor</w:t>
      </w:r>
    </w:p>
    <w:p w:rsidR="00977B1D" w:rsidRDefault="00977B1D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977B1D" w:rsidRDefault="00977B1D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- 3 polohy</w:t>
      </w:r>
    </w:p>
    <w:p w:rsidR="00CE613C" w:rsidRDefault="00CE613C" w:rsidP="00CE613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 je malá (y &lt; y</w:t>
      </w:r>
      <w:r w:rsidRPr="00CE613C">
        <w:rPr>
          <w:color w:val="000000" w:themeColor="text1"/>
          <w:sz w:val="22"/>
          <w:szCs w:val="22"/>
          <w:vertAlign w:val="subscript"/>
        </w:rPr>
        <w:t>w1</w:t>
      </w:r>
      <w:r>
        <w:rPr>
          <w:color w:val="000000" w:themeColor="text1"/>
          <w:sz w:val="22"/>
          <w:szCs w:val="22"/>
        </w:rPr>
        <w:t xml:space="preserve">) =&gt; pružina působí na M1 (jde dolů) =&gt; sepne kontakt =&gt; u = </w:t>
      </w:r>
      <w:proofErr w:type="spellStart"/>
      <w:r>
        <w:rPr>
          <w:color w:val="000000" w:themeColor="text1"/>
          <w:sz w:val="22"/>
          <w:szCs w:val="22"/>
        </w:rPr>
        <w:t>max</w:t>
      </w:r>
      <w:proofErr w:type="spellEnd"/>
      <w:r>
        <w:rPr>
          <w:color w:val="000000" w:themeColor="text1"/>
          <w:sz w:val="22"/>
          <w:szCs w:val="22"/>
        </w:rPr>
        <w:t xml:space="preserve"> = u2</w:t>
      </w:r>
    </w:p>
    <w:p w:rsidR="00CE613C" w:rsidRDefault="00CE613C" w:rsidP="00CE613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 je velká (y &gt; y</w:t>
      </w:r>
      <w:r w:rsidRPr="00CE613C">
        <w:rPr>
          <w:color w:val="000000" w:themeColor="text1"/>
          <w:sz w:val="22"/>
          <w:szCs w:val="22"/>
          <w:vertAlign w:val="subscript"/>
        </w:rPr>
        <w:t>w2</w:t>
      </w:r>
      <w:r>
        <w:rPr>
          <w:color w:val="000000" w:themeColor="text1"/>
          <w:sz w:val="22"/>
          <w:szCs w:val="22"/>
        </w:rPr>
        <w:t>) =&gt; membrána působí na M2 (jde nahoru) =&gt; sepne kontakt =&gt; u = min = 0</w:t>
      </w:r>
    </w:p>
    <w:p w:rsidR="00CE613C" w:rsidRDefault="00CE613C" w:rsidP="00CE613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 je mezi (y</w:t>
      </w:r>
      <w:r w:rsidRPr="00CE613C">
        <w:rPr>
          <w:color w:val="000000" w:themeColor="text1"/>
          <w:sz w:val="22"/>
          <w:szCs w:val="22"/>
          <w:vertAlign w:val="subscript"/>
        </w:rPr>
        <w:t>w1</w:t>
      </w:r>
      <w:r>
        <w:rPr>
          <w:color w:val="000000" w:themeColor="text1"/>
          <w:sz w:val="22"/>
          <w:szCs w:val="22"/>
        </w:rPr>
        <w:t xml:space="preserve"> &lt; y &lt; y</w:t>
      </w:r>
      <w:r w:rsidRPr="00CE613C">
        <w:rPr>
          <w:color w:val="000000" w:themeColor="text1"/>
          <w:sz w:val="22"/>
          <w:szCs w:val="22"/>
          <w:vertAlign w:val="subscript"/>
        </w:rPr>
        <w:t>w2</w:t>
      </w:r>
      <w:r>
        <w:rPr>
          <w:color w:val="000000" w:themeColor="text1"/>
          <w:sz w:val="22"/>
          <w:szCs w:val="22"/>
        </w:rPr>
        <w:t>) =&gt; třetí poloha =&gt; u = u1</w:t>
      </w:r>
    </w:p>
    <w:p w:rsidR="00977B1D" w:rsidRPr="00977B1D" w:rsidRDefault="00977B1D" w:rsidP="002627DC">
      <w:pPr>
        <w:rPr>
          <w:color w:val="000000" w:themeColor="text1"/>
          <w:sz w:val="22"/>
          <w:szCs w:val="22"/>
        </w:rPr>
      </w:pPr>
    </w:p>
    <w:p w:rsidR="008C72A9" w:rsidRDefault="008C72A9" w:rsidP="002627DC">
      <w:pPr>
        <w:rPr>
          <w:b/>
          <w:color w:val="000000" w:themeColor="text1"/>
          <w:sz w:val="22"/>
          <w:szCs w:val="22"/>
          <w:u w:val="single"/>
        </w:rPr>
      </w:pPr>
    </w:p>
    <w:p w:rsidR="008C72A9" w:rsidRDefault="008C72A9" w:rsidP="002627DC">
      <w:pPr>
        <w:rPr>
          <w:color w:val="000000" w:themeColor="text1"/>
          <w:sz w:val="22"/>
          <w:szCs w:val="22"/>
        </w:rPr>
      </w:pPr>
      <w:r w:rsidRPr="008C72A9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4785863" cy="2894109"/>
            <wp:effectExtent l="19050" t="0" r="0" b="0"/>
            <wp:docPr id="16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47" cy="28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C2B76" w:rsidRDefault="002C2B76" w:rsidP="002C2B76">
      <w:pPr>
        <w:rPr>
          <w:b/>
          <w:bCs/>
          <w:color w:val="000000" w:themeColor="text1"/>
          <w:sz w:val="22"/>
          <w:szCs w:val="22"/>
        </w:rPr>
      </w:pPr>
    </w:p>
    <w:p w:rsidR="002C2B76" w:rsidRDefault="002C2B76" w:rsidP="002C2B76">
      <w:pPr>
        <w:rPr>
          <w:b/>
          <w:bCs/>
          <w:color w:val="000000" w:themeColor="text1"/>
          <w:sz w:val="22"/>
          <w:szCs w:val="22"/>
        </w:rPr>
      </w:pPr>
      <w:r w:rsidRPr="002C2B76">
        <w:rPr>
          <w:b/>
          <w:bCs/>
          <w:color w:val="000000" w:themeColor="text1"/>
          <w:sz w:val="22"/>
          <w:szCs w:val="22"/>
        </w:rPr>
        <w:t xml:space="preserve">1 - kontakty 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2C2B76">
        <w:rPr>
          <w:b/>
          <w:bCs/>
          <w:color w:val="000000" w:themeColor="text1"/>
          <w:sz w:val="22"/>
          <w:szCs w:val="22"/>
        </w:rPr>
        <w:t xml:space="preserve">a – </w:t>
      </w:r>
      <w:proofErr w:type="spellStart"/>
      <w:r w:rsidRPr="002C2B76">
        <w:rPr>
          <w:b/>
          <w:bCs/>
          <w:color w:val="000000" w:themeColor="text1"/>
          <w:sz w:val="22"/>
          <w:szCs w:val="22"/>
        </w:rPr>
        <w:t>char</w:t>
      </w:r>
      <w:proofErr w:type="spellEnd"/>
      <w:r w:rsidRPr="002C2B76">
        <w:rPr>
          <w:b/>
          <w:bCs/>
          <w:color w:val="000000" w:themeColor="text1"/>
          <w:sz w:val="22"/>
          <w:szCs w:val="22"/>
        </w:rPr>
        <w:t xml:space="preserve">. bez hystereze  </w:t>
      </w:r>
    </w:p>
    <w:p w:rsidR="002C2B76" w:rsidRPr="002C2B76" w:rsidRDefault="002C2B76" w:rsidP="002C2B76">
      <w:p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M1, M2 – matice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2C2B76">
        <w:rPr>
          <w:b/>
          <w:bCs/>
          <w:color w:val="000000" w:themeColor="text1"/>
          <w:sz w:val="22"/>
          <w:szCs w:val="22"/>
        </w:rPr>
        <w:t>b – s hysterezí</w:t>
      </w:r>
    </w:p>
    <w:p w:rsidR="002C2B76" w:rsidRDefault="002C2B76" w:rsidP="002627DC">
      <w:pPr>
        <w:rPr>
          <w:color w:val="000000" w:themeColor="text1"/>
          <w:sz w:val="22"/>
          <w:szCs w:val="22"/>
        </w:rPr>
      </w:pPr>
    </w:p>
    <w:p w:rsidR="00977B1D" w:rsidRDefault="00977B1D" w:rsidP="002627DC">
      <w:pPr>
        <w:rPr>
          <w:sz w:val="22"/>
        </w:rPr>
      </w:pPr>
      <w:r w:rsidRPr="00977B1D">
        <w:rPr>
          <w:b/>
          <w:sz w:val="22"/>
        </w:rPr>
        <w:t>Hystereze</w:t>
      </w:r>
      <w:r w:rsidRPr="00977B1D">
        <w:rPr>
          <w:sz w:val="22"/>
        </w:rPr>
        <w:t xml:space="preserve"> – změna regulované veličiny, která je potřebná na </w:t>
      </w:r>
      <w:r>
        <w:rPr>
          <w:sz w:val="22"/>
        </w:rPr>
        <w:t>spojení nebo rozpojení při přibý</w:t>
      </w:r>
      <w:r w:rsidRPr="00977B1D">
        <w:rPr>
          <w:sz w:val="22"/>
        </w:rPr>
        <w:t>vající nebo ub</w:t>
      </w:r>
      <w:r>
        <w:rPr>
          <w:sz w:val="22"/>
        </w:rPr>
        <w:t>ý</w:t>
      </w:r>
      <w:r w:rsidRPr="00977B1D">
        <w:rPr>
          <w:sz w:val="22"/>
        </w:rPr>
        <w:t>vající regulované veličině.</w:t>
      </w:r>
    </w:p>
    <w:p w:rsidR="00CE613C" w:rsidRDefault="00CE613C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D47DE4" w:rsidRDefault="00D47DE4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b/>
          <w:sz w:val="22"/>
          <w:u w:val="single"/>
        </w:rPr>
      </w:pPr>
      <w:r w:rsidRPr="00F65789">
        <w:rPr>
          <w:b/>
          <w:sz w:val="22"/>
          <w:u w:val="single"/>
        </w:rPr>
        <w:lastRenderedPageBreak/>
        <w:t>4) dvoupolohové regulátory se zpětnou vazbou</w:t>
      </w:r>
    </w:p>
    <w:p w:rsidR="00F65789" w:rsidRDefault="00F65789" w:rsidP="002627DC">
      <w:pPr>
        <w:rPr>
          <w:b/>
          <w:sz w:val="22"/>
          <w:u w:val="single"/>
        </w:rPr>
      </w:pPr>
      <w:r>
        <w:rPr>
          <w:b/>
          <w:noProof/>
          <w:sz w:val="22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112395</wp:posOffset>
            </wp:positionV>
            <wp:extent cx="4923790" cy="3726180"/>
            <wp:effectExtent l="19050" t="0" r="0" b="0"/>
            <wp:wrapSquare wrapText="bothSides"/>
            <wp:docPr id="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789" w:rsidRDefault="00F65789" w:rsidP="002627DC">
      <w:pPr>
        <w:rPr>
          <w:b/>
          <w:sz w:val="22"/>
          <w:u w:val="single"/>
        </w:rPr>
      </w:pPr>
    </w:p>
    <w:p w:rsidR="00F65789" w:rsidRPr="00744AD2" w:rsidRDefault="00744AD2" w:rsidP="002627DC">
      <w:pPr>
        <w:rPr>
          <w:sz w:val="22"/>
        </w:rPr>
      </w:pPr>
      <w:r>
        <w:rPr>
          <w:sz w:val="22"/>
        </w:rPr>
        <w:t>- přesnější regulace =&gt; reguluje s předstihem</w:t>
      </w: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744AD2" w:rsidRDefault="00744AD2" w:rsidP="002627DC">
      <w:pPr>
        <w:rPr>
          <w:b/>
          <w:sz w:val="22"/>
          <w:u w:val="single"/>
        </w:rPr>
      </w:pPr>
    </w:p>
    <w:p w:rsidR="00744AD2" w:rsidRDefault="00744AD2" w:rsidP="002627DC">
      <w:pPr>
        <w:rPr>
          <w:b/>
          <w:sz w:val="22"/>
          <w:u w:val="single"/>
        </w:rPr>
      </w:pPr>
    </w:p>
    <w:p w:rsidR="00744AD2" w:rsidRDefault="00744AD2" w:rsidP="002627DC">
      <w:pPr>
        <w:rPr>
          <w:b/>
          <w:sz w:val="22"/>
          <w:u w:val="single"/>
        </w:rPr>
      </w:pPr>
    </w:p>
    <w:p w:rsidR="00744AD2" w:rsidRDefault="00744AD2" w:rsidP="002627DC">
      <w:pPr>
        <w:rPr>
          <w:b/>
          <w:sz w:val="22"/>
          <w:u w:val="single"/>
        </w:rPr>
      </w:pPr>
    </w:p>
    <w:p w:rsidR="00F65789" w:rsidRDefault="00F65789" w:rsidP="002627DC">
      <w:pPr>
        <w:rPr>
          <w:b/>
          <w:sz w:val="22"/>
          <w:u w:val="single"/>
        </w:rPr>
      </w:pPr>
    </w:p>
    <w:p w:rsidR="00F65789" w:rsidRPr="00F65789" w:rsidRDefault="00F65789" w:rsidP="002627DC">
      <w:pPr>
        <w:rPr>
          <w:sz w:val="22"/>
        </w:rPr>
      </w:pP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D</w:t>
      </w:r>
      <w:proofErr w:type="spellEnd"/>
      <w:r>
        <w:rPr>
          <w:sz w:val="22"/>
        </w:rPr>
        <w:t xml:space="preserve"> – dolní mez y</w:t>
      </w:r>
    </w:p>
    <w:p w:rsidR="00F65789" w:rsidRDefault="00F65789" w:rsidP="002627DC">
      <w:pPr>
        <w:rPr>
          <w:sz w:val="22"/>
        </w:rPr>
      </w:pP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H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>– horní mez y</w:t>
      </w:r>
    </w:p>
    <w:p w:rsidR="00F65789" w:rsidRPr="00F65789" w:rsidRDefault="00F65789" w:rsidP="002627DC">
      <w:pPr>
        <w:rPr>
          <w:b/>
          <w:sz w:val="22"/>
          <w:u w:val="single"/>
        </w:rPr>
      </w:pP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ZV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 xml:space="preserve">– kladná zpětná vazba (je úměrná y; </w:t>
      </w: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ZV</w:t>
      </w:r>
      <w:proofErr w:type="spellEnd"/>
      <w:r>
        <w:rPr>
          <w:sz w:val="22"/>
        </w:rPr>
        <w:t xml:space="preserve"> = y*k; </w:t>
      </w:r>
      <w:proofErr w:type="gramStart"/>
      <w:r>
        <w:rPr>
          <w:sz w:val="22"/>
        </w:rPr>
        <w:t>k je</w:t>
      </w:r>
      <w:proofErr w:type="gramEnd"/>
      <w:r>
        <w:rPr>
          <w:sz w:val="22"/>
        </w:rPr>
        <w:t xml:space="preserve"> &lt;0,1&gt;)</w:t>
      </w:r>
    </w:p>
    <w:p w:rsidR="00F65789" w:rsidRPr="00F65789" w:rsidRDefault="00F65789" w:rsidP="002627DC">
      <w:pPr>
        <w:rPr>
          <w:sz w:val="22"/>
          <w:vertAlign w:val="subscript"/>
        </w:rPr>
      </w:pPr>
      <w:r>
        <w:rPr>
          <w:sz w:val="22"/>
        </w:rPr>
        <w:t xml:space="preserve">Budeme-li požadovat, aby skutečná hodnota (y) nepřekročila </w:t>
      </w: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D</w:t>
      </w:r>
      <w:proofErr w:type="spellEnd"/>
      <w:r>
        <w:rPr>
          <w:sz w:val="22"/>
        </w:rPr>
        <w:t xml:space="preserve"> tak k y přičteme </w:t>
      </w: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ZV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>(regulátor nepracuje s regulační odchylkou e, ale s fiktivní upravenou hodnotou) =&gt; tím docílíme toho, že y+</w:t>
      </w: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D</w:t>
      </w:r>
      <w:proofErr w:type="spellEnd"/>
      <w:r>
        <w:rPr>
          <w:sz w:val="22"/>
        </w:rPr>
        <w:t xml:space="preserve"> dosáhne hodnoty </w:t>
      </w: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H</w:t>
      </w:r>
      <w:proofErr w:type="spellEnd"/>
      <w:r>
        <w:rPr>
          <w:sz w:val="22"/>
          <w:vertAlign w:val="subscript"/>
        </w:rPr>
        <w:t xml:space="preserve"> </w:t>
      </w:r>
      <w:r>
        <w:rPr>
          <w:sz w:val="22"/>
        </w:rPr>
        <w:t xml:space="preserve">dříve a nikdy nepřekročí </w:t>
      </w:r>
      <w:proofErr w:type="spellStart"/>
      <w:r>
        <w:rPr>
          <w:sz w:val="22"/>
        </w:rPr>
        <w:t>y</w:t>
      </w:r>
      <w:r w:rsidRPr="00F65789">
        <w:rPr>
          <w:sz w:val="22"/>
          <w:vertAlign w:val="subscript"/>
        </w:rPr>
        <w:t>D</w:t>
      </w:r>
      <w:proofErr w:type="spellEnd"/>
    </w:p>
    <w:p w:rsidR="00F65789" w:rsidRDefault="00F65789" w:rsidP="002627DC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14605</wp:posOffset>
            </wp:positionV>
            <wp:extent cx="3698875" cy="4364355"/>
            <wp:effectExtent l="19050" t="0" r="0" b="0"/>
            <wp:wrapSquare wrapText="bothSides"/>
            <wp:docPr id="2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F65789" w:rsidRDefault="00F65789" w:rsidP="002627DC">
      <w:pPr>
        <w:rPr>
          <w:sz w:val="22"/>
        </w:rPr>
      </w:pPr>
    </w:p>
    <w:p w:rsidR="00744AD2" w:rsidRDefault="00744AD2" w:rsidP="002627DC">
      <w:pPr>
        <w:rPr>
          <w:sz w:val="22"/>
        </w:rPr>
      </w:pPr>
    </w:p>
    <w:p w:rsidR="00744AD2" w:rsidRDefault="00744AD2" w:rsidP="002627DC">
      <w:pPr>
        <w:rPr>
          <w:sz w:val="22"/>
        </w:rPr>
      </w:pPr>
    </w:p>
    <w:p w:rsidR="00744AD2" w:rsidRDefault="00744AD2" w:rsidP="002627DC">
      <w:pPr>
        <w:rPr>
          <w:sz w:val="22"/>
        </w:rPr>
      </w:pPr>
    </w:p>
    <w:p w:rsidR="00744AD2" w:rsidRDefault="00744AD2" w:rsidP="002627DC">
      <w:pPr>
        <w:rPr>
          <w:sz w:val="22"/>
        </w:rPr>
      </w:pPr>
    </w:p>
    <w:p w:rsidR="00744AD2" w:rsidRDefault="00744AD2" w:rsidP="002627DC">
      <w:pPr>
        <w:rPr>
          <w:b/>
          <w:sz w:val="22"/>
          <w:u w:val="single"/>
        </w:rPr>
      </w:pPr>
      <w:r w:rsidRPr="00744AD2">
        <w:rPr>
          <w:b/>
          <w:sz w:val="22"/>
          <w:u w:val="single"/>
        </w:rPr>
        <w:lastRenderedPageBreak/>
        <w:t>4) impulzní regulátor</w:t>
      </w:r>
    </w:p>
    <w:p w:rsidR="00744AD2" w:rsidRDefault="00744AD2" w:rsidP="002627DC">
      <w:pPr>
        <w:rPr>
          <w:b/>
          <w:sz w:val="22"/>
          <w:u w:val="single"/>
        </w:rPr>
      </w:pPr>
    </w:p>
    <w:p w:rsidR="00744AD2" w:rsidRPr="00744AD2" w:rsidRDefault="00744AD2" w:rsidP="002627DC">
      <w:pPr>
        <w:rPr>
          <w:sz w:val="22"/>
        </w:rPr>
      </w:pPr>
      <w:r>
        <w:rPr>
          <w:sz w:val="22"/>
        </w:rPr>
        <w:t xml:space="preserve">- často používaný v provozu (konstrukční jednoduchost </w:t>
      </w:r>
      <w:r w:rsidRPr="00744AD2">
        <w:rPr>
          <w:sz w:val="22"/>
        </w:rPr>
        <w:t>a provozní spolehlivost</w:t>
      </w:r>
      <w:r>
        <w:rPr>
          <w:sz w:val="22"/>
        </w:rPr>
        <w:t>)</w:t>
      </w:r>
    </w:p>
    <w:p w:rsidR="00744AD2" w:rsidRDefault="00744AD2" w:rsidP="002627DC">
      <w:pPr>
        <w:rPr>
          <w:b/>
          <w:sz w:val="22"/>
          <w:u w:val="single"/>
        </w:rPr>
      </w:pPr>
    </w:p>
    <w:p w:rsidR="00744AD2" w:rsidRDefault="00744AD2" w:rsidP="002627DC">
      <w:pPr>
        <w:rPr>
          <w:sz w:val="22"/>
        </w:rPr>
      </w:pPr>
      <w:r>
        <w:rPr>
          <w:sz w:val="22"/>
        </w:rPr>
        <w:t>- tento regulátor pracuje tak, že do soustavy posílá stejně velkou akční veličinu u</w:t>
      </w:r>
    </w:p>
    <w:p w:rsidR="00744AD2" w:rsidRDefault="00744AD2" w:rsidP="002627DC">
      <w:pPr>
        <w:rPr>
          <w:sz w:val="22"/>
        </w:rPr>
      </w:pPr>
      <w:r>
        <w:rPr>
          <w:sz w:val="22"/>
        </w:rPr>
        <w:t>- doba trvání u je přímosměrně závislá e</w:t>
      </w:r>
    </w:p>
    <w:p w:rsidR="00744AD2" w:rsidRPr="00744AD2" w:rsidRDefault="00744AD2" w:rsidP="002627DC">
      <w:pPr>
        <w:rPr>
          <w:sz w:val="22"/>
        </w:rPr>
      </w:pPr>
      <w:r>
        <w:rPr>
          <w:sz w:val="22"/>
        </w:rPr>
        <w:t>=&gt; čím větší bude e, tím rychlost nárůstu y bude větší</w:t>
      </w:r>
    </w:p>
    <w:p w:rsidR="00744AD2" w:rsidRDefault="00744AD2" w:rsidP="002627DC">
      <w:pPr>
        <w:rPr>
          <w:b/>
          <w:sz w:val="22"/>
          <w:u w:val="single"/>
        </w:rPr>
      </w:pPr>
    </w:p>
    <w:p w:rsidR="00744AD2" w:rsidRPr="00744AD2" w:rsidRDefault="00744AD2" w:rsidP="002627DC">
      <w:pPr>
        <w:rPr>
          <w:sz w:val="22"/>
        </w:rPr>
      </w:pPr>
      <w:r w:rsidRPr="00744AD2">
        <w:rPr>
          <w:noProof/>
          <w:sz w:val="22"/>
        </w:rPr>
        <w:drawing>
          <wp:inline distT="0" distB="0" distL="0" distR="0">
            <wp:extent cx="4604709" cy="3467973"/>
            <wp:effectExtent l="19050" t="0" r="5391" b="0"/>
            <wp:docPr id="22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8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79" cy="34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E613C" w:rsidRDefault="00CE613C" w:rsidP="002627DC">
      <w:pPr>
        <w:rPr>
          <w:color w:val="000000" w:themeColor="text1"/>
          <w:sz w:val="20"/>
          <w:szCs w:val="22"/>
        </w:rPr>
      </w:pPr>
    </w:p>
    <w:p w:rsidR="00F65789" w:rsidRDefault="00F65789" w:rsidP="002627DC">
      <w:pPr>
        <w:rPr>
          <w:color w:val="000000" w:themeColor="text1"/>
          <w:sz w:val="20"/>
          <w:szCs w:val="22"/>
        </w:rPr>
      </w:pPr>
    </w:p>
    <w:p w:rsidR="00744AD2" w:rsidRDefault="00744AD2" w:rsidP="002627DC">
      <w:pPr>
        <w:rPr>
          <w:color w:val="000000" w:themeColor="text1"/>
          <w:sz w:val="20"/>
          <w:szCs w:val="22"/>
        </w:rPr>
      </w:pPr>
      <w:r>
        <w:rPr>
          <w:color w:val="000000" w:themeColor="text1"/>
          <w:sz w:val="20"/>
          <w:szCs w:val="22"/>
        </w:rPr>
        <w:t>*pozn.</w:t>
      </w:r>
    </w:p>
    <w:p w:rsidR="00F65789" w:rsidRDefault="00744AD2" w:rsidP="002627DC">
      <w:pPr>
        <w:rPr>
          <w:color w:val="000000" w:themeColor="text1"/>
          <w:sz w:val="20"/>
          <w:szCs w:val="22"/>
        </w:rPr>
      </w:pPr>
      <w:r>
        <w:rPr>
          <w:noProof/>
          <w:color w:val="000000" w:themeColor="text1"/>
          <w:sz w:val="20"/>
          <w:szCs w:val="22"/>
        </w:rPr>
        <w:drawing>
          <wp:inline distT="0" distB="0" distL="0" distR="0">
            <wp:extent cx="4561577" cy="2739403"/>
            <wp:effectExtent l="19050" t="0" r="0" b="0"/>
            <wp:docPr id="2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72" cy="273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D2" w:rsidRDefault="00744AD2" w:rsidP="002627DC">
      <w:pPr>
        <w:rPr>
          <w:color w:val="000000" w:themeColor="text1"/>
          <w:sz w:val="20"/>
          <w:szCs w:val="22"/>
        </w:rPr>
      </w:pPr>
    </w:p>
    <w:p w:rsidR="00744AD2" w:rsidRDefault="00744AD2" w:rsidP="002627DC">
      <w:pPr>
        <w:rPr>
          <w:color w:val="000000" w:themeColor="text1"/>
          <w:sz w:val="20"/>
          <w:szCs w:val="22"/>
        </w:rPr>
      </w:pPr>
      <w:r w:rsidRPr="00744AD2">
        <w:rPr>
          <w:color w:val="000000" w:themeColor="text1"/>
          <w:sz w:val="20"/>
          <w:szCs w:val="22"/>
        </w:rPr>
        <w:t>Čárkovaná přímka v g</w:t>
      </w:r>
      <w:r>
        <w:rPr>
          <w:color w:val="000000" w:themeColor="text1"/>
          <w:sz w:val="20"/>
          <w:szCs w:val="22"/>
        </w:rPr>
        <w:t xml:space="preserve">rafu průběhu přechodové funkce </w:t>
      </w:r>
      <w:r w:rsidR="005E29A6">
        <w:rPr>
          <w:color w:val="000000" w:themeColor="text1"/>
          <w:sz w:val="20"/>
          <w:szCs w:val="22"/>
        </w:rPr>
        <w:t xml:space="preserve">veličiny X </w:t>
      </w:r>
      <w:r w:rsidRPr="00744AD2">
        <w:rPr>
          <w:color w:val="000000" w:themeColor="text1"/>
          <w:sz w:val="20"/>
          <w:szCs w:val="22"/>
        </w:rPr>
        <w:t>akčního členu prokazuje, že celý impulsní regulátor má vlastnosti blízké charakteru PI.</w:t>
      </w:r>
    </w:p>
    <w:p w:rsidR="003126A1" w:rsidRDefault="003126A1" w:rsidP="002627DC">
      <w:pPr>
        <w:rPr>
          <w:color w:val="000000" w:themeColor="text1"/>
          <w:sz w:val="20"/>
          <w:szCs w:val="22"/>
        </w:rPr>
      </w:pPr>
    </w:p>
    <w:p w:rsidR="003126A1" w:rsidRDefault="003126A1" w:rsidP="002627DC">
      <w:pPr>
        <w:rPr>
          <w:color w:val="000000" w:themeColor="text1"/>
          <w:sz w:val="20"/>
          <w:szCs w:val="22"/>
        </w:rPr>
      </w:pPr>
    </w:p>
    <w:p w:rsidR="003126A1" w:rsidRDefault="003126A1" w:rsidP="002627DC">
      <w:pPr>
        <w:rPr>
          <w:color w:val="000000" w:themeColor="text1"/>
          <w:sz w:val="20"/>
          <w:szCs w:val="22"/>
        </w:rPr>
      </w:pPr>
    </w:p>
    <w:p w:rsidR="003126A1" w:rsidRDefault="0061610A" w:rsidP="002627DC">
      <w:pPr>
        <w:rPr>
          <w:b/>
          <w:bCs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5</w:t>
      </w:r>
      <w:r w:rsidR="003126A1" w:rsidRPr="003126A1">
        <w:rPr>
          <w:b/>
          <w:color w:val="000000" w:themeColor="text1"/>
          <w:sz w:val="32"/>
          <w:szCs w:val="32"/>
          <w:u w:val="single"/>
        </w:rPr>
        <w:t xml:space="preserve">) </w:t>
      </w:r>
      <w:r w:rsidR="003126A1" w:rsidRPr="003126A1">
        <w:rPr>
          <w:b/>
          <w:bCs/>
          <w:sz w:val="32"/>
          <w:szCs w:val="32"/>
          <w:u w:val="single"/>
        </w:rPr>
        <w:t>Veličiny a charakteristické parametry nespojité regulace</w:t>
      </w:r>
    </w:p>
    <w:p w:rsidR="003126A1" w:rsidRDefault="003126A1" w:rsidP="002627DC">
      <w:pPr>
        <w:rPr>
          <w:b/>
          <w:bCs/>
          <w:sz w:val="32"/>
          <w:szCs w:val="32"/>
          <w:u w:val="single"/>
        </w:rPr>
      </w:pPr>
    </w:p>
    <w:p w:rsidR="003126A1" w:rsidRDefault="003126A1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Tu – doba průtahu</w:t>
      </w:r>
      <w:r w:rsidR="00470A88">
        <w:rPr>
          <w:color w:val="000000" w:themeColor="text1"/>
          <w:sz w:val="22"/>
          <w:szCs w:val="22"/>
        </w:rPr>
        <w:t xml:space="preserve"> („zpoždění“)</w:t>
      </w:r>
    </w:p>
    <w:p w:rsidR="003126A1" w:rsidRDefault="003126A1" w:rsidP="002627DC">
      <w:p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Tn</w:t>
      </w:r>
      <w:proofErr w:type="spellEnd"/>
      <w:r>
        <w:rPr>
          <w:color w:val="000000" w:themeColor="text1"/>
          <w:sz w:val="22"/>
          <w:szCs w:val="22"/>
        </w:rPr>
        <w:t xml:space="preserve"> – doba náběhu</w:t>
      </w:r>
    </w:p>
    <w:p w:rsidR="003126A1" w:rsidRDefault="003126A1" w:rsidP="002627DC">
      <w:pPr>
        <w:rPr>
          <w:color w:val="000000" w:themeColor="text1"/>
          <w:sz w:val="22"/>
          <w:szCs w:val="22"/>
        </w:rPr>
      </w:pPr>
      <w:proofErr w:type="spellStart"/>
      <w:r w:rsidRPr="003126A1">
        <w:rPr>
          <w:color w:val="000000" w:themeColor="text1"/>
          <w:sz w:val="22"/>
          <w:szCs w:val="22"/>
        </w:rPr>
        <w:t>T</w:t>
      </w:r>
      <w:r w:rsidR="004E732B">
        <w:rPr>
          <w:color w:val="000000" w:themeColor="text1"/>
          <w:sz w:val="22"/>
          <w:szCs w:val="22"/>
        </w:rPr>
        <w:t>p</w:t>
      </w:r>
      <w:proofErr w:type="spellEnd"/>
      <w:r w:rsidR="004E732B">
        <w:rPr>
          <w:color w:val="000000" w:themeColor="text1"/>
          <w:sz w:val="22"/>
          <w:szCs w:val="22"/>
        </w:rPr>
        <w:t xml:space="preserve">  = Tu + </w:t>
      </w:r>
      <w:proofErr w:type="spellStart"/>
      <w:r w:rsidRPr="003126A1">
        <w:rPr>
          <w:color w:val="000000" w:themeColor="text1"/>
          <w:sz w:val="22"/>
          <w:szCs w:val="22"/>
        </w:rPr>
        <w:t>Tn</w:t>
      </w:r>
      <w:proofErr w:type="spellEnd"/>
      <w:r w:rsidRPr="003126A1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 xml:space="preserve">- </w:t>
      </w:r>
      <w:r w:rsidRPr="003126A1">
        <w:rPr>
          <w:color w:val="000000" w:themeColor="text1"/>
          <w:sz w:val="22"/>
          <w:szCs w:val="22"/>
        </w:rPr>
        <w:t>dob</w:t>
      </w:r>
      <w:r>
        <w:rPr>
          <w:color w:val="000000" w:themeColor="text1"/>
          <w:sz w:val="22"/>
          <w:szCs w:val="22"/>
        </w:rPr>
        <w:t>a</w:t>
      </w:r>
      <w:r w:rsidRPr="003126A1">
        <w:rPr>
          <w:color w:val="000000" w:themeColor="text1"/>
          <w:sz w:val="22"/>
          <w:szCs w:val="22"/>
        </w:rPr>
        <w:t xml:space="preserve"> přechodu</w:t>
      </w:r>
    </w:p>
    <w:p w:rsidR="004E732B" w:rsidRDefault="00B36C49" w:rsidP="002627DC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332740</wp:posOffset>
            </wp:positionV>
            <wp:extent cx="5760085" cy="2535555"/>
            <wp:effectExtent l="19050" t="0" r="0" b="0"/>
            <wp:wrapSquare wrapText="bothSides"/>
            <wp:docPr id="25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32B">
        <w:rPr>
          <w:color w:val="000000" w:themeColor="text1"/>
          <w:sz w:val="22"/>
          <w:szCs w:val="22"/>
        </w:rPr>
        <w:t xml:space="preserve">A – inflexní bod (tečna k němu protíná osy =&gt; odvození Tu a </w:t>
      </w:r>
      <w:proofErr w:type="spellStart"/>
      <w:r w:rsidR="004E732B">
        <w:rPr>
          <w:color w:val="000000" w:themeColor="text1"/>
          <w:sz w:val="22"/>
          <w:szCs w:val="22"/>
        </w:rPr>
        <w:t>Tn</w:t>
      </w:r>
      <w:proofErr w:type="spellEnd"/>
      <w:r w:rsidR="004E732B">
        <w:rPr>
          <w:color w:val="000000" w:themeColor="text1"/>
          <w:sz w:val="22"/>
          <w:szCs w:val="22"/>
        </w:rPr>
        <w:t>)</w:t>
      </w:r>
    </w:p>
    <w:p w:rsidR="00B36C49" w:rsidRDefault="00B36C49" w:rsidP="002627DC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b/>
          <w:color w:val="000000" w:themeColor="text1"/>
          <w:sz w:val="22"/>
          <w:szCs w:val="22"/>
          <w:u w:val="single"/>
        </w:rPr>
      </w:pPr>
    </w:p>
    <w:p w:rsidR="000D5D1F" w:rsidRDefault="000D5D1F" w:rsidP="000D5D1F">
      <w:pPr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>1) dvoupolohový regulátor na 1°statické RS</w:t>
      </w:r>
    </w:p>
    <w:p w:rsidR="000D5D1F" w:rsidRDefault="000D5D1F" w:rsidP="000D5D1F">
      <w:pPr>
        <w:rPr>
          <w:b/>
          <w:color w:val="000000" w:themeColor="text1"/>
          <w:sz w:val="22"/>
          <w:szCs w:val="22"/>
          <w:u w:val="single"/>
        </w:rPr>
      </w:pPr>
    </w:p>
    <w:p w:rsidR="000D5D1F" w:rsidRDefault="000D5D1F" w:rsidP="000D5D1F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Tento příklad můžeme realizovat následujícím obvodem.</w:t>
      </w:r>
    </w:p>
    <w:p w:rsidR="000D5D1F" w:rsidRDefault="000D5D1F" w:rsidP="000D5D1F">
      <w:pPr>
        <w:rPr>
          <w:noProof/>
          <w:color w:val="000000" w:themeColor="text1"/>
          <w:sz w:val="22"/>
          <w:szCs w:val="22"/>
        </w:rPr>
      </w:pPr>
    </w:p>
    <w:p w:rsidR="000D5D1F" w:rsidRDefault="000D5D1F" w:rsidP="000D5D1F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101600</wp:posOffset>
            </wp:positionV>
            <wp:extent cx="3806190" cy="2087245"/>
            <wp:effectExtent l="19050" t="0" r="3810" b="0"/>
            <wp:wrapSquare wrapText="bothSides"/>
            <wp:docPr id="33" name="obráze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9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5D1F" w:rsidRDefault="000D5D1F" w:rsidP="000D5D1F">
      <w:pPr>
        <w:rPr>
          <w:noProof/>
          <w:color w:val="000000" w:themeColor="text1"/>
          <w:sz w:val="22"/>
          <w:szCs w:val="22"/>
        </w:rPr>
      </w:pPr>
    </w:p>
    <w:p w:rsidR="000D5D1F" w:rsidRDefault="000D5D1F" w:rsidP="000D5D1F">
      <w:pPr>
        <w:rPr>
          <w:noProof/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Nabíjí – topení zapnuto – ohřívá (integrační článek)</w:t>
      </w:r>
    </w:p>
    <w:p w:rsidR="000D5D1F" w:rsidRPr="003126A1" w:rsidRDefault="000D5D1F" w:rsidP="000D5D1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Vybíjí – topení vypnuto – chladne (derivační článek)</w:t>
      </w:r>
    </w:p>
    <w:p w:rsidR="000D5D1F" w:rsidRDefault="000D5D1F" w:rsidP="000D5D1F">
      <w:pPr>
        <w:rPr>
          <w:b/>
          <w:color w:val="000000" w:themeColor="text1"/>
          <w:sz w:val="22"/>
          <w:szCs w:val="22"/>
          <w:u w:val="single"/>
        </w:rPr>
      </w:pPr>
    </w:p>
    <w:p w:rsidR="000D5D1F" w:rsidRPr="000D5D1F" w:rsidRDefault="000D5D1F" w:rsidP="000D5D1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Budeme předpokládat, že křivka ohřevu i chladnutí má stejný průběh, </w:t>
      </w:r>
      <w:proofErr w:type="spellStart"/>
      <w:r>
        <w:rPr>
          <w:color w:val="000000" w:themeColor="text1"/>
          <w:sz w:val="22"/>
          <w:szCs w:val="22"/>
        </w:rPr>
        <w:t>y</w:t>
      </w:r>
      <w:r w:rsidRPr="000D5D1F">
        <w:rPr>
          <w:color w:val="000000" w:themeColor="text1"/>
          <w:sz w:val="22"/>
          <w:szCs w:val="22"/>
          <w:vertAlign w:val="subscript"/>
        </w:rPr>
        <w:t>w</w:t>
      </w:r>
      <w:proofErr w:type="spellEnd"/>
      <w:r>
        <w:rPr>
          <w:color w:val="000000" w:themeColor="text1"/>
          <w:sz w:val="22"/>
          <w:szCs w:val="22"/>
        </w:rPr>
        <w:t xml:space="preserve"> = ½</w:t>
      </w:r>
      <w:proofErr w:type="spellStart"/>
      <w:r>
        <w:rPr>
          <w:color w:val="000000" w:themeColor="text1"/>
          <w:sz w:val="22"/>
          <w:szCs w:val="22"/>
        </w:rPr>
        <w:t>y</w:t>
      </w:r>
      <w:r w:rsidRPr="000D5D1F">
        <w:rPr>
          <w:color w:val="000000" w:themeColor="text1"/>
          <w:sz w:val="22"/>
          <w:szCs w:val="22"/>
          <w:vertAlign w:val="subscript"/>
        </w:rPr>
        <w:t>max</w:t>
      </w:r>
      <w:proofErr w:type="spellEnd"/>
    </w:p>
    <w:p w:rsidR="00753310" w:rsidRDefault="000D5D1F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Jestliže přivedeme do RS u, tak se nám voda začne ohřívat</w:t>
      </w:r>
      <w:r w:rsidR="00753310">
        <w:rPr>
          <w:color w:val="000000" w:themeColor="text1"/>
          <w:sz w:val="22"/>
          <w:szCs w:val="22"/>
        </w:rPr>
        <w:t xml:space="preserve">, u = </w:t>
      </w:r>
      <w:proofErr w:type="spellStart"/>
      <w:r w:rsidR="00753310">
        <w:rPr>
          <w:color w:val="000000" w:themeColor="text1"/>
          <w:sz w:val="22"/>
          <w:szCs w:val="22"/>
        </w:rPr>
        <w:t>u</w:t>
      </w:r>
      <w:r w:rsidR="00753310" w:rsidRPr="00753310">
        <w:rPr>
          <w:color w:val="000000" w:themeColor="text1"/>
          <w:sz w:val="22"/>
          <w:szCs w:val="22"/>
          <w:vertAlign w:val="subscript"/>
        </w:rPr>
        <w:t>max</w:t>
      </w:r>
      <w:proofErr w:type="spellEnd"/>
      <w:r w:rsidR="00753310">
        <w:rPr>
          <w:color w:val="000000" w:themeColor="text1"/>
          <w:sz w:val="22"/>
          <w:szCs w:val="22"/>
        </w:rPr>
        <w:t xml:space="preserve"> do té doby, kdy y = </w:t>
      </w:r>
      <w:proofErr w:type="spellStart"/>
      <w:r w:rsidR="00753310">
        <w:rPr>
          <w:color w:val="000000" w:themeColor="text1"/>
          <w:sz w:val="22"/>
          <w:szCs w:val="22"/>
        </w:rPr>
        <w:t>y</w:t>
      </w:r>
      <w:r w:rsidR="00753310" w:rsidRPr="00753310">
        <w:rPr>
          <w:color w:val="000000" w:themeColor="text1"/>
          <w:sz w:val="22"/>
          <w:szCs w:val="22"/>
          <w:vertAlign w:val="subscript"/>
        </w:rPr>
        <w:t>H</w:t>
      </w:r>
      <w:proofErr w:type="spellEnd"/>
      <w:r w:rsidR="00753310">
        <w:rPr>
          <w:color w:val="000000" w:themeColor="text1"/>
          <w:sz w:val="22"/>
          <w:szCs w:val="22"/>
        </w:rPr>
        <w:t xml:space="preserve">, potom je </w:t>
      </w:r>
    </w:p>
    <w:p w:rsidR="00753310" w:rsidRPr="00753310" w:rsidRDefault="00753310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 = 0 a to tak dlouho, než y = </w:t>
      </w:r>
      <w:proofErr w:type="spellStart"/>
      <w:r>
        <w:rPr>
          <w:color w:val="000000" w:themeColor="text1"/>
          <w:sz w:val="22"/>
          <w:szCs w:val="22"/>
        </w:rPr>
        <w:t>y</w:t>
      </w:r>
      <w:r w:rsidRPr="00753310">
        <w:rPr>
          <w:color w:val="000000" w:themeColor="text1"/>
          <w:sz w:val="22"/>
          <w:szCs w:val="22"/>
          <w:vertAlign w:val="subscript"/>
        </w:rPr>
        <w:t>D</w:t>
      </w:r>
      <w:proofErr w:type="spellEnd"/>
      <w:r>
        <w:rPr>
          <w:color w:val="000000" w:themeColor="text1"/>
          <w:sz w:val="22"/>
          <w:szCs w:val="22"/>
        </w:rPr>
        <w:t xml:space="preserve"> atd.</w:t>
      </w: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-365125</wp:posOffset>
            </wp:positionV>
            <wp:extent cx="4483735" cy="3251835"/>
            <wp:effectExtent l="19050" t="0" r="0" b="0"/>
            <wp:wrapSquare wrapText="bothSides"/>
            <wp:docPr id="31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3251835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0D5D1F" w:rsidRDefault="000D5D1F" w:rsidP="000D5D1F">
      <w:pPr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 xml:space="preserve"> </w:t>
      </w:r>
      <w:r w:rsidRPr="000D5D1F">
        <w:rPr>
          <w:b/>
          <w:color w:val="000000" w:themeColor="text1"/>
          <w:sz w:val="22"/>
          <w:szCs w:val="22"/>
          <w:u w:val="single"/>
        </w:rPr>
        <w:t>Odvození periody T</w:t>
      </w:r>
    </w:p>
    <w:p w:rsidR="00753310" w:rsidRPr="00753310" w:rsidRDefault="00753310" w:rsidP="000D5D1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 je</w:t>
      </w:r>
      <w:r w:rsidR="006267F5">
        <w:rPr>
          <w:color w:val="000000" w:themeColor="text1"/>
          <w:sz w:val="22"/>
          <w:szCs w:val="22"/>
        </w:rPr>
        <w:t xml:space="preserve"> doba mezi sepnutími/rozepnutími</w:t>
      </w:r>
    </w:p>
    <w:p w:rsidR="004E732B" w:rsidRDefault="00B36C49" w:rsidP="002627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Vycházíme z podobnosti trojú</w:t>
      </w:r>
      <w:r w:rsidR="006267F5">
        <w:rPr>
          <w:color w:val="000000" w:themeColor="text1"/>
          <w:sz w:val="22"/>
          <w:szCs w:val="22"/>
        </w:rPr>
        <w:t>helníku (křivky ohřevu a chladnutí si nahradíme přímkami)</w:t>
      </w:r>
    </w:p>
    <w:p w:rsidR="000D5D1F" w:rsidRDefault="000D5D1F" w:rsidP="002627DC">
      <w:pPr>
        <w:rPr>
          <w:color w:val="000000" w:themeColor="text1"/>
          <w:sz w:val="22"/>
          <w:szCs w:val="22"/>
        </w:rPr>
      </w:pPr>
    </w:p>
    <w:p w:rsidR="00B36C49" w:rsidRDefault="000D5D1F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2745740</wp:posOffset>
            </wp:positionH>
            <wp:positionV relativeFrom="paragraph">
              <wp:posOffset>163195</wp:posOffset>
            </wp:positionV>
            <wp:extent cx="993140" cy="579120"/>
            <wp:effectExtent l="57150" t="38100" r="35560" b="11430"/>
            <wp:wrapSquare wrapText="bothSides"/>
            <wp:docPr id="29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9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791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300990</wp:posOffset>
            </wp:positionV>
            <wp:extent cx="1153795" cy="344805"/>
            <wp:effectExtent l="19050" t="0" r="0" b="0"/>
            <wp:wrapSquare wrapText="bothSides"/>
            <wp:docPr id="30" name="Objek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50937" cy="349250"/>
                      <a:chOff x="3570288" y="3222625"/>
                      <a:chExt cx="1150937" cy="349250"/>
                    </a:xfrm>
                  </a:grpSpPr>
                  <a:sp>
                    <a:nvSpPr>
                      <a:cNvPr id="13" name="Šipka doprava 12"/>
                      <a:cNvSpPr/>
                    </a:nvSpPr>
                    <a:spPr>
                      <a:xfrm>
                        <a:off x="3570288" y="3222625"/>
                        <a:ext cx="1150937" cy="349250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381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cs-CZ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cs-CZ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anchor>
        </w:drawing>
      </w:r>
      <w:r w:rsidR="00B36C49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116205</wp:posOffset>
            </wp:positionV>
            <wp:extent cx="826135" cy="681355"/>
            <wp:effectExtent l="19050" t="0" r="0" b="0"/>
            <wp:wrapSquare wrapText="bothSides"/>
            <wp:docPr id="27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6C49" w:rsidRPr="00B36C49">
        <w:rPr>
          <w:noProof/>
          <w:color w:val="000000" w:themeColor="text1"/>
          <w:sz w:val="22"/>
          <w:szCs w:val="22"/>
        </w:rPr>
        <w:t xml:space="preserve">  </w:t>
      </w:r>
    </w:p>
    <w:p w:rsidR="000D5D1F" w:rsidRDefault="000D5D1F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b/>
          <w:noProof/>
          <w:color w:val="000000" w:themeColor="text1"/>
          <w:sz w:val="22"/>
          <w:szCs w:val="22"/>
          <w:u w:val="single"/>
        </w:rPr>
      </w:pPr>
      <w:r w:rsidRPr="00470A88">
        <w:rPr>
          <w:b/>
          <w:noProof/>
          <w:color w:val="000000" w:themeColor="text1"/>
          <w:sz w:val="22"/>
          <w:szCs w:val="22"/>
          <w:u w:val="single"/>
        </w:rPr>
        <w:t>2) dvoupolohový regulátor na 2°statické RS</w:t>
      </w:r>
    </w:p>
    <w:p w:rsidR="00470A88" w:rsidRDefault="00470A88" w:rsidP="002627DC">
      <w:pPr>
        <w:rPr>
          <w:b/>
          <w:noProof/>
          <w:color w:val="000000" w:themeColor="text1"/>
          <w:sz w:val="22"/>
          <w:szCs w:val="22"/>
          <w:u w:val="single"/>
        </w:rPr>
      </w:pPr>
      <w:r>
        <w:rPr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152400</wp:posOffset>
            </wp:positionV>
            <wp:extent cx="4180840" cy="3044825"/>
            <wp:effectExtent l="19050" t="0" r="0" b="0"/>
            <wp:wrapSquare wrapText="bothSides"/>
            <wp:docPr id="34" name="obráze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0A88" w:rsidRPr="00470A88" w:rsidRDefault="00470A88" w:rsidP="002627DC">
      <w:pPr>
        <w:rPr>
          <w:b/>
          <w:noProof/>
          <w:color w:val="000000" w:themeColor="text1"/>
          <w:sz w:val="22"/>
          <w:szCs w:val="22"/>
          <w:u w:val="single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- narozdíl od 1 kapacitní ma i dobu průtahu – Tu</w:t>
      </w:r>
    </w:p>
    <w:p w:rsidR="00470A88" w:rsidRDefault="00470A88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=&gt; i když regulátor vypne, teplota bude o dobu Tu narůstat dále (a naopak)</w:t>
      </w: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*ješte pár dalších</w:t>
      </w: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</w:p>
    <w:p w:rsidR="00531DBB" w:rsidRDefault="0061610A" w:rsidP="002627DC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lastRenderedPageBreak/>
        <w:t>6</w:t>
      </w:r>
      <w:r w:rsidR="00531DBB" w:rsidRPr="00531DBB">
        <w:rPr>
          <w:b/>
          <w:bCs/>
          <w:sz w:val="32"/>
          <w:u w:val="single"/>
        </w:rPr>
        <w:t>) Řízení kvality nespojité regulace – zkvalitnění regulačního pochodu</w:t>
      </w:r>
    </w:p>
    <w:p w:rsidR="00287F89" w:rsidRPr="00287F89" w:rsidRDefault="00287F89" w:rsidP="002627DC">
      <w:pPr>
        <w:rPr>
          <w:bCs/>
          <w:sz w:val="22"/>
        </w:rPr>
      </w:pPr>
    </w:p>
    <w:p w:rsidR="00531DBB" w:rsidRPr="00531DBB" w:rsidRDefault="00531DBB" w:rsidP="002627DC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a</w:t>
      </w:r>
      <w:r w:rsidRPr="00531DBB">
        <w:rPr>
          <w:b/>
          <w:bCs/>
          <w:sz w:val="22"/>
          <w:u w:val="single"/>
        </w:rPr>
        <w:t>) zmenšením hystereze</w:t>
      </w: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- pouze u jednokapacitních RS</w:t>
      </w: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- zvyšuje frekvenci spínání =&gt; snižuje životnost regulátoru</w:t>
      </w:r>
    </w:p>
    <w:p w:rsidR="00531DBB" w:rsidRDefault="00531DBB" w:rsidP="002627DC">
      <w:pPr>
        <w:rPr>
          <w:noProof/>
          <w:color w:val="000000" w:themeColor="text1"/>
          <w:sz w:val="22"/>
          <w:szCs w:val="22"/>
        </w:rPr>
      </w:pPr>
    </w:p>
    <w:p w:rsidR="00531DBB" w:rsidRDefault="00531DBB" w:rsidP="002627DC">
      <w:pPr>
        <w:rPr>
          <w:b/>
          <w:noProof/>
          <w:color w:val="000000" w:themeColor="text1"/>
          <w:sz w:val="22"/>
          <w:szCs w:val="22"/>
          <w:u w:val="single"/>
        </w:rPr>
      </w:pPr>
      <w:r w:rsidRPr="00531DBB">
        <w:rPr>
          <w:b/>
          <w:noProof/>
          <w:color w:val="000000" w:themeColor="text1"/>
          <w:sz w:val="22"/>
          <w:szCs w:val="22"/>
          <w:u w:val="single"/>
        </w:rPr>
        <w:t>b) zkrácení doby průtahu</w:t>
      </w:r>
    </w:p>
    <w:p w:rsidR="00531DBB" w:rsidRDefault="004D401D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- „nejlepší“ možnost</w:t>
      </w:r>
    </w:p>
    <w:p w:rsidR="004D401D" w:rsidRDefault="004D401D" w:rsidP="002627DC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t>- navrhnu RO tak, že snímač bude co nejblíže akčnímu členu (přenos informace bude rychlejší)</w:t>
      </w:r>
    </w:p>
    <w:p w:rsidR="004D401D" w:rsidRDefault="004D401D" w:rsidP="002627DC">
      <w:pPr>
        <w:rPr>
          <w:noProof/>
          <w:color w:val="000000" w:themeColor="text1"/>
          <w:sz w:val="22"/>
          <w:szCs w:val="22"/>
        </w:rPr>
      </w:pPr>
    </w:p>
    <w:p w:rsidR="004D401D" w:rsidRPr="004D401D" w:rsidRDefault="004D401D" w:rsidP="002627DC">
      <w:pPr>
        <w:rPr>
          <w:b/>
          <w:noProof/>
          <w:color w:val="000000" w:themeColor="text1"/>
          <w:sz w:val="22"/>
          <w:szCs w:val="22"/>
          <w:u w:val="single"/>
        </w:rPr>
      </w:pPr>
      <w:r w:rsidRPr="004D401D">
        <w:rPr>
          <w:b/>
          <w:noProof/>
          <w:color w:val="000000" w:themeColor="text1"/>
          <w:sz w:val="22"/>
          <w:szCs w:val="22"/>
          <w:u w:val="single"/>
        </w:rPr>
        <w:t>c) prodloužení doby náběhu</w:t>
      </w:r>
    </w:p>
    <w:p w:rsidR="004D401D" w:rsidRPr="004D401D" w:rsidRDefault="004D401D" w:rsidP="004D401D">
      <w:pPr>
        <w:pStyle w:val="normal"/>
        <w:rPr>
          <w:rFonts w:ascii="Times New Roman" w:hAnsi="Times New Roman" w:cs="Times New Roman"/>
          <w:highlight w:val="white"/>
        </w:rPr>
      </w:pPr>
      <w:r w:rsidRPr="004D401D">
        <w:rPr>
          <w:rFonts w:ascii="Times New Roman" w:hAnsi="Times New Roman" w:cs="Times New Roman"/>
          <w:highlight w:val="white"/>
        </w:rPr>
        <w:t xml:space="preserve">- má smysl pouze v těch případech, kdy se s prodloužením </w:t>
      </w:r>
      <w:proofErr w:type="spellStart"/>
      <w:r>
        <w:rPr>
          <w:rFonts w:ascii="Times New Roman" w:hAnsi="Times New Roman" w:cs="Times New Roman"/>
          <w:highlight w:val="white"/>
        </w:rPr>
        <w:t>Tn</w:t>
      </w:r>
      <w:proofErr w:type="spellEnd"/>
      <w:r w:rsidRPr="004D401D">
        <w:rPr>
          <w:rFonts w:ascii="Times New Roman" w:hAnsi="Times New Roman" w:cs="Times New Roman"/>
          <w:highlight w:val="white"/>
        </w:rPr>
        <w:t xml:space="preserve"> neprodlouží současně i </w:t>
      </w:r>
      <w:r>
        <w:rPr>
          <w:rFonts w:ascii="Times New Roman" w:hAnsi="Times New Roman" w:cs="Times New Roman"/>
          <w:highlight w:val="white"/>
        </w:rPr>
        <w:t>Tu</w:t>
      </w:r>
    </w:p>
    <w:p w:rsidR="004D401D" w:rsidRPr="004D401D" w:rsidRDefault="004D401D" w:rsidP="004D401D">
      <w:pPr>
        <w:pStyle w:val="normal"/>
        <w:rPr>
          <w:rFonts w:ascii="Times New Roman" w:hAnsi="Times New Roman" w:cs="Times New Roman"/>
          <w:highlight w:val="white"/>
        </w:rPr>
      </w:pPr>
      <w:r w:rsidRPr="004D401D">
        <w:rPr>
          <w:rFonts w:ascii="Times New Roman" w:hAnsi="Times New Roman" w:cs="Times New Roman"/>
          <w:highlight w:val="white"/>
        </w:rPr>
        <w:t xml:space="preserve">- prodloužení </w:t>
      </w:r>
      <w:proofErr w:type="spellStart"/>
      <w:r>
        <w:rPr>
          <w:rFonts w:ascii="Times New Roman" w:hAnsi="Times New Roman" w:cs="Times New Roman"/>
          <w:highlight w:val="white"/>
        </w:rPr>
        <w:t>Tn</w:t>
      </w:r>
      <w:proofErr w:type="spellEnd"/>
      <w:r w:rsidRPr="004D401D">
        <w:rPr>
          <w:rFonts w:ascii="Times New Roman" w:hAnsi="Times New Roman" w:cs="Times New Roman"/>
          <w:highlight w:val="white"/>
        </w:rPr>
        <w:t xml:space="preserve"> dosáhneme zvětšen</w:t>
      </w:r>
      <w:r>
        <w:rPr>
          <w:rFonts w:ascii="Times New Roman" w:hAnsi="Times New Roman" w:cs="Times New Roman"/>
          <w:highlight w:val="white"/>
        </w:rPr>
        <w:t>ím kapacity regulované soustavy</w:t>
      </w:r>
    </w:p>
    <w:p w:rsidR="004D401D" w:rsidRDefault="004D401D" w:rsidP="002627DC">
      <w:pPr>
        <w:rPr>
          <w:noProof/>
          <w:color w:val="000000" w:themeColor="text1"/>
          <w:sz w:val="22"/>
          <w:szCs w:val="22"/>
        </w:rPr>
      </w:pPr>
    </w:p>
    <w:p w:rsidR="004D401D" w:rsidRPr="004D401D" w:rsidRDefault="004D401D" w:rsidP="002627DC">
      <w:pPr>
        <w:rPr>
          <w:b/>
          <w:noProof/>
          <w:color w:val="000000" w:themeColor="text1"/>
          <w:sz w:val="22"/>
          <w:szCs w:val="22"/>
          <w:u w:val="single"/>
        </w:rPr>
      </w:pPr>
      <w:r w:rsidRPr="004D401D">
        <w:rPr>
          <w:b/>
          <w:noProof/>
          <w:color w:val="000000" w:themeColor="text1"/>
          <w:sz w:val="22"/>
          <w:szCs w:val="22"/>
          <w:u w:val="single"/>
        </w:rPr>
        <w:t>d) zmenšení rozsahu akční veličiny</w:t>
      </w:r>
    </w:p>
    <w:p w:rsidR="004D401D" w:rsidRPr="00531DBB" w:rsidRDefault="004D401D" w:rsidP="002627DC">
      <w:pPr>
        <w:rPr>
          <w:noProof/>
          <w:color w:val="000000" w:themeColor="text1"/>
          <w:sz w:val="22"/>
          <w:szCs w:val="22"/>
        </w:rPr>
      </w:pPr>
      <w:r w:rsidRPr="004D401D">
        <w:rPr>
          <w:noProof/>
          <w:color w:val="000000" w:themeColor="text1"/>
          <w:sz w:val="22"/>
          <w:szCs w:val="22"/>
        </w:rPr>
        <w:t xml:space="preserve">je nevýhodné tím, že zmenšováním rozsahu </w:t>
      </w:r>
      <w:r>
        <w:rPr>
          <w:noProof/>
          <w:color w:val="000000" w:themeColor="text1"/>
          <w:sz w:val="22"/>
          <w:szCs w:val="22"/>
        </w:rPr>
        <w:t xml:space="preserve">u </w:t>
      </w:r>
      <w:r w:rsidRPr="004D401D">
        <w:rPr>
          <w:noProof/>
          <w:color w:val="000000" w:themeColor="text1"/>
          <w:sz w:val="22"/>
          <w:szCs w:val="22"/>
        </w:rPr>
        <w:t xml:space="preserve">se sice zmenšuje šířka pásma kmitání regulované veličiny, ale současně se prodlužuje doba rozběhu. Většinou požadujeme krátkou dobu rozběhu, což vyžaduje co největší rozsah </w:t>
      </w:r>
      <w:r>
        <w:rPr>
          <w:noProof/>
          <w:color w:val="000000" w:themeColor="text1"/>
          <w:sz w:val="22"/>
          <w:szCs w:val="22"/>
        </w:rPr>
        <w:t>u</w:t>
      </w:r>
      <w:r w:rsidRPr="004D401D">
        <w:rPr>
          <w:noProof/>
          <w:color w:val="000000" w:themeColor="text1"/>
          <w:sz w:val="22"/>
          <w:szCs w:val="22"/>
        </w:rPr>
        <w:t>. Oba tyto požadavky jsou protichůdné a nelze je splnit jednoduchým dvoupolohovým regulátorem.</w:t>
      </w:r>
    </w:p>
    <w:sectPr w:rsidR="004D401D" w:rsidRPr="00531DBB" w:rsidSect="002F0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CA8" w:rsidRDefault="00266CA8" w:rsidP="00F65789">
      <w:r>
        <w:separator/>
      </w:r>
    </w:p>
  </w:endnote>
  <w:endnote w:type="continuationSeparator" w:id="0">
    <w:p w:rsidR="00266CA8" w:rsidRDefault="00266CA8" w:rsidP="00F65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CA8" w:rsidRDefault="00266CA8" w:rsidP="00F65789">
      <w:r>
        <w:separator/>
      </w:r>
    </w:p>
  </w:footnote>
  <w:footnote w:type="continuationSeparator" w:id="0">
    <w:p w:rsidR="00266CA8" w:rsidRDefault="00266CA8" w:rsidP="00F657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30FE"/>
    <w:multiLevelType w:val="multilevel"/>
    <w:tmpl w:val="7AE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93FA9"/>
    <w:multiLevelType w:val="multilevel"/>
    <w:tmpl w:val="0A4446A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2316ED"/>
    <w:multiLevelType w:val="multilevel"/>
    <w:tmpl w:val="856E5B48"/>
    <w:lvl w:ilvl="0">
      <w:start w:val="1"/>
      <w:numFmt w:val="bullet"/>
      <w:lvlText w:val="=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013030"/>
    <w:multiLevelType w:val="multilevel"/>
    <w:tmpl w:val="DAA44F8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E1036F"/>
    <w:multiLevelType w:val="hybridMultilevel"/>
    <w:tmpl w:val="EB7EFFA6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5D5F90"/>
    <w:multiLevelType w:val="multilevel"/>
    <w:tmpl w:val="A5C86DD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971464E"/>
    <w:multiLevelType w:val="multilevel"/>
    <w:tmpl w:val="CD30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57126"/>
    <w:multiLevelType w:val="multilevel"/>
    <w:tmpl w:val="2D461B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5E2229"/>
    <w:multiLevelType w:val="multilevel"/>
    <w:tmpl w:val="556ED89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EA2389C"/>
    <w:multiLevelType w:val="multilevel"/>
    <w:tmpl w:val="FF4E0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87473"/>
    <w:multiLevelType w:val="multilevel"/>
    <w:tmpl w:val="4EB2509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226969"/>
    <w:multiLevelType w:val="multilevel"/>
    <w:tmpl w:val="7B9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656125"/>
    <w:multiLevelType w:val="hybridMultilevel"/>
    <w:tmpl w:val="4724BD8E"/>
    <w:lvl w:ilvl="0" w:tplc="C64A8E62">
      <w:start w:val="1"/>
      <w:numFmt w:val="decimal"/>
      <w:lvlText w:val="%1."/>
      <w:lvlJc w:val="left"/>
      <w:pPr>
        <w:tabs>
          <w:tab w:val="num" w:pos="567"/>
        </w:tabs>
        <w:ind w:left="1021" w:hanging="1021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846623"/>
    <w:multiLevelType w:val="multilevel"/>
    <w:tmpl w:val="2FF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3"/>
  </w:num>
  <w:num w:numId="6">
    <w:abstractNumId w:val="11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F30"/>
    <w:rsid w:val="00047C3C"/>
    <w:rsid w:val="00055D14"/>
    <w:rsid w:val="000D5D1F"/>
    <w:rsid w:val="0011241E"/>
    <w:rsid w:val="00145B96"/>
    <w:rsid w:val="001A32DC"/>
    <w:rsid w:val="002627DC"/>
    <w:rsid w:val="00266CA8"/>
    <w:rsid w:val="002678C1"/>
    <w:rsid w:val="00287F89"/>
    <w:rsid w:val="002C2B76"/>
    <w:rsid w:val="002C4797"/>
    <w:rsid w:val="002F0F8C"/>
    <w:rsid w:val="0030175E"/>
    <w:rsid w:val="003126A1"/>
    <w:rsid w:val="00470A88"/>
    <w:rsid w:val="00471F94"/>
    <w:rsid w:val="004D401D"/>
    <w:rsid w:val="004E732B"/>
    <w:rsid w:val="00531DBB"/>
    <w:rsid w:val="00536FF2"/>
    <w:rsid w:val="00550E9C"/>
    <w:rsid w:val="00570F68"/>
    <w:rsid w:val="005E29A6"/>
    <w:rsid w:val="0061610A"/>
    <w:rsid w:val="006267F5"/>
    <w:rsid w:val="00710B6E"/>
    <w:rsid w:val="007256D4"/>
    <w:rsid w:val="00744AD2"/>
    <w:rsid w:val="00753310"/>
    <w:rsid w:val="007B67B0"/>
    <w:rsid w:val="007F4BF9"/>
    <w:rsid w:val="0081679C"/>
    <w:rsid w:val="008B2565"/>
    <w:rsid w:val="008C72A9"/>
    <w:rsid w:val="00963C55"/>
    <w:rsid w:val="00965800"/>
    <w:rsid w:val="00977B1D"/>
    <w:rsid w:val="009976BE"/>
    <w:rsid w:val="009C64D6"/>
    <w:rsid w:val="00A0571F"/>
    <w:rsid w:val="00A37589"/>
    <w:rsid w:val="00A64F9E"/>
    <w:rsid w:val="00AA2041"/>
    <w:rsid w:val="00B35CFF"/>
    <w:rsid w:val="00B36C49"/>
    <w:rsid w:val="00B37B64"/>
    <w:rsid w:val="00B97F30"/>
    <w:rsid w:val="00BC6AED"/>
    <w:rsid w:val="00C7088A"/>
    <w:rsid w:val="00CE613C"/>
    <w:rsid w:val="00D354CD"/>
    <w:rsid w:val="00D44DBD"/>
    <w:rsid w:val="00D47DE4"/>
    <w:rsid w:val="00EE4F81"/>
    <w:rsid w:val="00F65789"/>
    <w:rsid w:val="00FE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97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B97F30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354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B97F30"/>
    <w:rPr>
      <w:rFonts w:ascii="Arial" w:eastAsia="Times New Roman" w:hAnsi="Arial" w:cs="Arial"/>
      <w:kern w:val="32"/>
      <w:sz w:val="32"/>
      <w:szCs w:val="32"/>
      <w:lang w:eastAsia="cs-CZ"/>
    </w:rPr>
  </w:style>
  <w:style w:type="paragraph" w:customStyle="1" w:styleId="normal">
    <w:name w:val="normal"/>
    <w:rsid w:val="00B97F3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C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CFF"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0175E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9C64D6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C64D6"/>
    <w:pPr>
      <w:spacing w:before="100" w:beforeAutospacing="1" w:after="100" w:afterAutospacing="1"/>
    </w:pPr>
  </w:style>
  <w:style w:type="character" w:styleId="Siln">
    <w:name w:val="Strong"/>
    <w:basedOn w:val="Standardnpsmoodstavce"/>
    <w:uiPriority w:val="22"/>
    <w:qFormat/>
    <w:rsid w:val="009C64D6"/>
    <w:rPr>
      <w:b/>
      <w:bCs/>
    </w:rPr>
  </w:style>
  <w:style w:type="character" w:styleId="Zvraznn">
    <w:name w:val="Emphasis"/>
    <w:basedOn w:val="Standardnpsmoodstavce"/>
    <w:uiPriority w:val="20"/>
    <w:qFormat/>
    <w:rsid w:val="009C64D6"/>
    <w:rPr>
      <w:i/>
      <w:iCs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35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F6578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65789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semiHidden/>
    <w:unhideWhenUsed/>
    <w:rsid w:val="00F6578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65789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zb-info.cz/docu/texty/0001/000102_at1.pdf*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1682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Wójcik</dc:creator>
  <cp:lastModifiedBy>Jan Wójcik</cp:lastModifiedBy>
  <cp:revision>3</cp:revision>
  <dcterms:created xsi:type="dcterms:W3CDTF">2018-05-17T07:32:00Z</dcterms:created>
  <dcterms:modified xsi:type="dcterms:W3CDTF">2018-05-17T07:33:00Z</dcterms:modified>
</cp:coreProperties>
</file>