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766EF" w:rsidRDefault="00100C8E">
      <w:pPr>
        <w:pStyle w:val="Nadpis1"/>
        <w:keepNext w:val="0"/>
        <w:keepLines w:val="0"/>
        <w:spacing w:before="240" w:after="480"/>
        <w:rPr>
          <w:b/>
          <w:sz w:val="24"/>
          <w:szCs w:val="24"/>
          <w:u w:val="single"/>
        </w:rPr>
      </w:pPr>
      <w:bookmarkStart w:id="0" w:name="_hjiyic35ldx6" w:colFirst="0" w:colLast="0"/>
      <w:bookmarkEnd w:id="0"/>
      <w:r>
        <w:rPr>
          <w:b/>
          <w:sz w:val="24"/>
          <w:szCs w:val="24"/>
          <w:u w:val="single"/>
        </w:rPr>
        <w:t>ZÁKLADNÍ DRUHY SNÍMAČŮ, SNÍMAČE KINEMATICKÝCH VELIČIN, SNÍMAČE OSVĚTLENÍ A SNÍMAČE MAGNETICKÝCH VELIČIN</w:t>
      </w:r>
    </w:p>
    <w:p w:rsidR="00B766EF" w:rsidRDefault="00100C8E">
      <w:pPr>
        <w:pStyle w:val="Nadpis1"/>
        <w:keepNext w:val="0"/>
        <w:keepLines w:val="0"/>
        <w:spacing w:before="240" w:after="480"/>
        <w:rPr>
          <w:b/>
          <w:sz w:val="24"/>
          <w:szCs w:val="24"/>
          <w:u w:val="single"/>
        </w:rPr>
      </w:pPr>
      <w:bookmarkStart w:id="1" w:name="_6lhrjqr7plmr" w:colFirst="0" w:colLast="0"/>
      <w:bookmarkEnd w:id="1"/>
      <w:r>
        <w:rPr>
          <w:b/>
          <w:sz w:val="24"/>
          <w:szCs w:val="24"/>
          <w:u w:val="single"/>
        </w:rPr>
        <w:t>1)Požadavky na snímače pro regulační a měřící techniku</w:t>
      </w:r>
    </w:p>
    <w:p w:rsidR="00B766EF" w:rsidRDefault="00100C8E">
      <w:pPr>
        <w:spacing w:line="278" w:lineRule="auto"/>
        <w:jc w:val="both"/>
        <w:rPr>
          <w:b/>
        </w:rPr>
      </w:pPr>
      <w:r>
        <w:rPr>
          <w:b/>
        </w:rPr>
        <w:t>Snímač - definice</w:t>
      </w:r>
    </w:p>
    <w:p w:rsidR="00B766EF" w:rsidRDefault="00100C8E">
      <w:pPr>
        <w:spacing w:line="278" w:lineRule="auto"/>
        <w:jc w:val="both"/>
      </w:pPr>
      <w:r>
        <w:t>je souhrn technických prostředků snímajících časový průběh fyzikálních veličin (ovládaných nebo regulovaných). Jsou vstupním prvkem regulátoru.  Snímače musí být přesné, rychlé, musí mít velkou provozní spolehlivost  a dlouhý život. Přitom obvykle pracují v nepříznivých podmínkách, protože musí být umístěny v provozu na technologickém zařízení. Navíc má na výslednou jakost měření vliv přenosové vedení a způsob zpracování signálu.  Mezi hlavní požadované vlastnosti patří přesnost a citlivost.</w:t>
      </w:r>
    </w:p>
    <w:p w:rsidR="00B766EF" w:rsidRDefault="00B766EF">
      <w:pPr>
        <w:spacing w:line="278" w:lineRule="auto"/>
        <w:rPr>
          <w:b/>
        </w:rPr>
      </w:pPr>
    </w:p>
    <w:p w:rsidR="00B766EF" w:rsidRDefault="00100C8E">
      <w:pPr>
        <w:spacing w:line="278" w:lineRule="auto"/>
        <w:jc w:val="both"/>
      </w:pPr>
      <w:r>
        <w:rPr>
          <w:b/>
        </w:rPr>
        <w:t xml:space="preserve">Přesnost snímače: </w:t>
      </w:r>
      <w:r>
        <w:t>je daná systematickými a nahodilými chybami, uplatňují se vždy a jsou dány principem snímače, jeho konstrukcí a výrobním provedením. Chyby nahodilé se objevují náhodně a závisejí na podmínkách měření. Přesnost snímače se vyjadřuje statickou chybou, což je rozdíl mezi skutečnou a naměřenou hodnotou regulované veličiny. Statická přesnost se udává třídou přesnosti snímače, která se vyjadřuje v procentech a vybraným číslem z normalizované řády.</w:t>
      </w:r>
    </w:p>
    <w:p w:rsidR="00B766EF" w:rsidRDefault="00100C8E">
      <w:pPr>
        <w:spacing w:line="278" w:lineRule="auto"/>
        <w:jc w:val="both"/>
      </w:pPr>
      <w:r>
        <w:t xml:space="preserve">Dynamická chyba snímače je mnohem větší než chyba statická. Zjišťujeme ji z přechodové charakteristiky </w:t>
      </w:r>
      <w:proofErr w:type="gramStart"/>
      <w:r>
        <w:t>snímače .</w:t>
      </w:r>
      <w:proofErr w:type="gramEnd"/>
    </w:p>
    <w:p w:rsidR="00B766EF" w:rsidRDefault="00100C8E">
      <w:pPr>
        <w:spacing w:line="278" w:lineRule="auto"/>
        <w:jc w:val="both"/>
      </w:pPr>
      <w:r>
        <w:t xml:space="preserve">Přesnost snímače vypočítáme pomocí vzorce: </w:t>
      </w:r>
      <m:oMath>
        <m:f>
          <m:fPr>
            <m:ctrlPr>
              <w:rPr>
                <w:rFonts w:ascii="Cambria Math" w:hAnsi="Cambria Math"/>
                <w:sz w:val="36"/>
                <w:szCs w:val="36"/>
              </w:rPr>
            </m:ctrlPr>
          </m:fPr>
          <m:num>
            <m:r>
              <w:rPr>
                <w:rFonts w:ascii="Cambria Math" w:hAnsi="Cambria Math"/>
                <w:sz w:val="36"/>
                <w:szCs w:val="36"/>
              </w:rPr>
              <m:t>100</m:t>
            </m:r>
          </m:num>
          <m:den>
            <m:sSup>
              <m:sSupPr>
                <m:ctrlPr>
                  <w:rPr>
                    <w:rFonts w:ascii="Cambria Math" w:hAnsi="Cambria Math"/>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-1</m:t>
            </m:r>
          </m:den>
        </m:f>
        <m:r>
          <w:rPr>
            <w:rFonts w:ascii="Cambria Math" w:hAnsi="Cambria Math"/>
            <w:sz w:val="36"/>
            <w:szCs w:val="36"/>
          </w:rPr>
          <m:t>=</m:t>
        </m:r>
      </m:oMath>
      <w:r>
        <w:rPr>
          <w:sz w:val="36"/>
          <w:szCs w:val="36"/>
        </w:rPr>
        <w:t>%</w:t>
      </w:r>
      <w:r>
        <w:t xml:space="preserve"> </w:t>
      </w:r>
    </w:p>
    <w:p w:rsidR="00B766EF" w:rsidRDefault="00100C8E">
      <w:pPr>
        <w:spacing w:line="278" w:lineRule="auto"/>
        <w:jc w:val="both"/>
        <w:rPr>
          <w:b/>
        </w:rPr>
      </w:pPr>
      <w:r>
        <w:rPr>
          <w:b/>
        </w:rPr>
        <w:t xml:space="preserve"> </w:t>
      </w:r>
    </w:p>
    <w:p w:rsidR="00B766EF" w:rsidRDefault="00100C8E">
      <w:pPr>
        <w:spacing w:line="278" w:lineRule="auto"/>
        <w:jc w:val="both"/>
      </w:pPr>
      <w:r>
        <w:rPr>
          <w:b/>
        </w:rPr>
        <w:t xml:space="preserve">Citlivost snímače: </w:t>
      </w:r>
      <w:r>
        <w:t xml:space="preserve">vyjadřuje schopnost snímat malé změny měřené veličiny. Udává, o kolik se musí změnit měřená veličina, aby se na výstupu snímače objevila rozlišitelná změna výstupní veličiny. </w:t>
      </w:r>
    </w:p>
    <w:p w:rsidR="00B766EF" w:rsidRDefault="00B766EF">
      <w:pPr>
        <w:spacing w:line="278" w:lineRule="auto"/>
        <w:jc w:val="both"/>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100C8E">
      <w:pPr>
        <w:spacing w:line="278" w:lineRule="auto"/>
        <w:jc w:val="both"/>
        <w:rPr>
          <w:b/>
        </w:rPr>
      </w:pPr>
      <w:r>
        <w:rPr>
          <w:b/>
        </w:rPr>
        <w:t>Rychlost snímače:</w:t>
      </w:r>
    </w:p>
    <w:p w:rsidR="00B766EF" w:rsidRDefault="00100C8E">
      <w:pPr>
        <w:spacing w:line="278" w:lineRule="auto"/>
        <w:jc w:val="both"/>
        <w:rPr>
          <w:b/>
        </w:rPr>
      </w:pPr>
      <w:r>
        <w:rPr>
          <w:b/>
          <w:noProof/>
        </w:rPr>
        <w:lastRenderedPageBreak/>
        <w:drawing>
          <wp:inline distT="114300" distB="114300" distL="114300" distR="114300">
            <wp:extent cx="5734050" cy="2349500"/>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7"/>
                    <a:srcRect/>
                    <a:stretch>
                      <a:fillRect/>
                    </a:stretch>
                  </pic:blipFill>
                  <pic:spPr>
                    <a:xfrm>
                      <a:off x="0" y="0"/>
                      <a:ext cx="5734050" cy="2349500"/>
                    </a:xfrm>
                    <a:prstGeom prst="rect">
                      <a:avLst/>
                    </a:prstGeom>
                    <a:ln/>
                  </pic:spPr>
                </pic:pic>
              </a:graphicData>
            </a:graphic>
          </wp:inline>
        </w:drawing>
      </w:r>
    </w:p>
    <w:p w:rsidR="00B766EF" w:rsidRDefault="00B766EF">
      <w:pPr>
        <w:spacing w:line="278" w:lineRule="auto"/>
        <w:rPr>
          <w:b/>
        </w:rPr>
      </w:pPr>
    </w:p>
    <w:p w:rsidR="00B766EF" w:rsidRDefault="00B766EF">
      <w:pPr>
        <w:spacing w:line="278" w:lineRule="auto"/>
        <w:rPr>
          <w:b/>
        </w:rPr>
      </w:pPr>
    </w:p>
    <w:p w:rsidR="00B766EF" w:rsidRDefault="00100C8E">
      <w:pPr>
        <w:spacing w:line="278" w:lineRule="auto"/>
        <w:rPr>
          <w:b/>
        </w:rPr>
      </w:pPr>
      <w:r>
        <w:rPr>
          <w:b/>
        </w:rPr>
        <w:t>Snímače musí mít následující vlastnosti:</w:t>
      </w:r>
    </w:p>
    <w:p w:rsidR="00B766EF" w:rsidRDefault="00100C8E">
      <w:pPr>
        <w:spacing w:line="278" w:lineRule="auto"/>
      </w:pPr>
      <w:r>
        <w:t>-přesnost</w:t>
      </w:r>
    </w:p>
    <w:p w:rsidR="00B766EF" w:rsidRDefault="00100C8E">
      <w:pPr>
        <w:spacing w:line="278" w:lineRule="auto"/>
      </w:pPr>
      <w:r>
        <w:t>-rychlost odezvy</w:t>
      </w:r>
    </w:p>
    <w:p w:rsidR="00B766EF" w:rsidRDefault="00100C8E">
      <w:pPr>
        <w:spacing w:line="278" w:lineRule="auto"/>
      </w:pPr>
      <w:r>
        <w:t>-stálost vůči okolním vlivům</w:t>
      </w:r>
    </w:p>
    <w:p w:rsidR="00B766EF" w:rsidRDefault="00B766EF">
      <w:pPr>
        <w:spacing w:line="278" w:lineRule="auto"/>
      </w:pPr>
    </w:p>
    <w:p w:rsidR="00B766EF" w:rsidRDefault="00B766EF">
      <w:pPr>
        <w:spacing w:line="278" w:lineRule="auto"/>
      </w:pPr>
    </w:p>
    <w:p w:rsidR="00B766EF" w:rsidRDefault="00B766EF">
      <w:pPr>
        <w:spacing w:line="278" w:lineRule="auto"/>
      </w:pPr>
    </w:p>
    <w:p w:rsidR="00B766EF" w:rsidRDefault="00B766EF">
      <w:pPr>
        <w:spacing w:line="278" w:lineRule="auto"/>
      </w:pPr>
    </w:p>
    <w:p w:rsidR="00B766EF" w:rsidRDefault="00B766EF">
      <w:pPr>
        <w:spacing w:line="278" w:lineRule="auto"/>
      </w:pPr>
    </w:p>
    <w:p w:rsidR="00B766EF" w:rsidRDefault="00B766EF">
      <w:pPr>
        <w:spacing w:line="278" w:lineRule="auto"/>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31144A" w:rsidRDefault="0031144A">
      <w:pPr>
        <w:spacing w:line="278" w:lineRule="auto"/>
        <w:rPr>
          <w:b/>
          <w:u w:val="single"/>
        </w:rPr>
      </w:pPr>
    </w:p>
    <w:p w:rsidR="0031144A" w:rsidRDefault="0031144A">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100C8E">
      <w:pPr>
        <w:spacing w:line="278" w:lineRule="auto"/>
        <w:rPr>
          <w:b/>
          <w:sz w:val="24"/>
          <w:szCs w:val="24"/>
          <w:u w:val="single"/>
        </w:rPr>
      </w:pPr>
      <w:r>
        <w:rPr>
          <w:b/>
          <w:sz w:val="24"/>
          <w:szCs w:val="24"/>
          <w:u w:val="single"/>
        </w:rPr>
        <w:lastRenderedPageBreak/>
        <w:t>2)Fyzikální principy využívané snímači fyzikálních veličin – matematické vztahy, charakteristiky; citlivost, rušivé vlivy a jejich eliminace</w:t>
      </w:r>
    </w:p>
    <w:p w:rsidR="00B766EF" w:rsidRDefault="00B766EF">
      <w:pPr>
        <w:spacing w:line="278" w:lineRule="auto"/>
        <w:rPr>
          <w:b/>
          <w:u w:val="single"/>
        </w:rPr>
      </w:pPr>
    </w:p>
    <w:p w:rsidR="00B766EF" w:rsidRDefault="00100C8E">
      <w:pPr>
        <w:spacing w:line="278" w:lineRule="auto"/>
        <w:rPr>
          <w:b/>
          <w:u w:val="single"/>
        </w:rPr>
      </w:pPr>
      <w:r>
        <w:rPr>
          <w:noProof/>
        </w:rPr>
        <w:drawing>
          <wp:anchor distT="114300" distB="114300" distL="114300" distR="114300" simplePos="0" relativeHeight="251658240" behindDoc="0" locked="0" layoutInCell="1" hidden="0" allowOverlap="1">
            <wp:simplePos x="0" y="0"/>
            <wp:positionH relativeFrom="margin">
              <wp:posOffset>-761999</wp:posOffset>
            </wp:positionH>
            <wp:positionV relativeFrom="paragraph">
              <wp:posOffset>0</wp:posOffset>
            </wp:positionV>
            <wp:extent cx="7429346" cy="6111875"/>
            <wp:effectExtent l="0" t="0" r="0" b="0"/>
            <wp:wrapSquare wrapText="bothSides" distT="114300" distB="11430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7429346" cy="6111875"/>
                    </a:xfrm>
                    <a:prstGeom prst="rect">
                      <a:avLst/>
                    </a:prstGeom>
                    <a:ln/>
                  </pic:spPr>
                </pic:pic>
              </a:graphicData>
            </a:graphic>
          </wp:anchor>
        </w:drawing>
      </w: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B766EF">
      <w:pPr>
        <w:spacing w:line="278" w:lineRule="auto"/>
        <w:rPr>
          <w:b/>
          <w:u w:val="single"/>
        </w:rPr>
      </w:pPr>
    </w:p>
    <w:p w:rsidR="00B766EF" w:rsidRDefault="00100C8E">
      <w:pPr>
        <w:spacing w:line="278" w:lineRule="auto"/>
        <w:jc w:val="both"/>
        <w:rPr>
          <w:b/>
          <w:sz w:val="20"/>
          <w:szCs w:val="20"/>
          <w:u w:val="single"/>
        </w:rPr>
      </w:pPr>
      <w:r>
        <w:rPr>
          <w:b/>
          <w:sz w:val="20"/>
          <w:szCs w:val="20"/>
          <w:u w:val="single"/>
        </w:rPr>
        <w:t xml:space="preserve"> </w:t>
      </w:r>
    </w:p>
    <w:p w:rsidR="00B766EF" w:rsidRDefault="00100C8E">
      <w:pPr>
        <w:spacing w:line="278" w:lineRule="auto"/>
        <w:jc w:val="both"/>
        <w:rPr>
          <w:b/>
          <w:sz w:val="24"/>
          <w:szCs w:val="24"/>
          <w:u w:val="single"/>
        </w:rPr>
      </w:pPr>
      <w:r>
        <w:rPr>
          <w:b/>
          <w:sz w:val="24"/>
          <w:szCs w:val="24"/>
          <w:u w:val="single"/>
        </w:rPr>
        <w:lastRenderedPageBreak/>
        <w:t>3)Základní rozdělení snímačů fyzikálních veličin z uživatelského hlediska</w:t>
      </w:r>
    </w:p>
    <w:p w:rsidR="00B766EF" w:rsidRDefault="00B766EF">
      <w:pPr>
        <w:spacing w:line="278" w:lineRule="auto"/>
        <w:jc w:val="both"/>
        <w:rPr>
          <w:b/>
          <w:sz w:val="20"/>
          <w:szCs w:val="20"/>
          <w:u w:val="single"/>
        </w:rPr>
      </w:pPr>
    </w:p>
    <w:p w:rsidR="00B766EF" w:rsidRDefault="00100C8E">
      <w:pPr>
        <w:spacing w:line="278" w:lineRule="auto"/>
        <w:jc w:val="both"/>
        <w:rPr>
          <w:b/>
          <w:u w:val="single"/>
        </w:rPr>
      </w:pPr>
      <w:r>
        <w:rPr>
          <w:b/>
          <w:u w:val="single"/>
        </w:rPr>
        <w:t>Rozdělení snímačů</w:t>
      </w:r>
    </w:p>
    <w:p w:rsidR="00B766EF" w:rsidRDefault="00100C8E">
      <w:pPr>
        <w:spacing w:line="278" w:lineRule="auto"/>
        <w:jc w:val="both"/>
      </w:pPr>
      <w:r>
        <w:rPr>
          <w:b/>
        </w:rPr>
        <w:t>– přímé</w:t>
      </w:r>
      <w:r>
        <w:t>- snímaná veličina je i na výstupu snímače</w:t>
      </w:r>
    </w:p>
    <w:p w:rsidR="00B766EF" w:rsidRDefault="00100C8E">
      <w:pPr>
        <w:spacing w:line="278" w:lineRule="auto"/>
        <w:jc w:val="both"/>
        <w:rPr>
          <w:b/>
          <w:u w:val="single"/>
        </w:rPr>
      </w:pPr>
      <w:r>
        <w:rPr>
          <w:b/>
        </w:rPr>
        <w:t>– nepřímé</w:t>
      </w:r>
      <w:r>
        <w:t xml:space="preserve"> - výstupní signál ze snímače </w:t>
      </w:r>
      <w:proofErr w:type="gramStart"/>
      <w:r>
        <w:t>( obvykle</w:t>
      </w:r>
      <w:proofErr w:type="gramEnd"/>
      <w:r>
        <w:t xml:space="preserve"> elektrický) je úměrný snímané – měřené veličině.</w:t>
      </w:r>
      <w:r>
        <w:rPr>
          <w:b/>
          <w:u w:val="single"/>
        </w:rPr>
        <w:t xml:space="preserve"> </w:t>
      </w:r>
    </w:p>
    <w:p w:rsidR="00B766EF" w:rsidRDefault="00100C8E">
      <w:pPr>
        <w:spacing w:line="278" w:lineRule="auto"/>
        <w:jc w:val="both"/>
        <w:rPr>
          <w:b/>
          <w:u w:val="single"/>
        </w:rPr>
      </w:pPr>
      <w:r>
        <w:rPr>
          <w:b/>
          <w:u w:val="single"/>
        </w:rPr>
        <w:t xml:space="preserve"> a) Podle druhu sledovaných veličin:</w:t>
      </w:r>
    </w:p>
    <w:p w:rsidR="00B766EF" w:rsidRDefault="00100C8E">
      <w:pPr>
        <w:spacing w:line="278" w:lineRule="auto"/>
        <w:jc w:val="both"/>
      </w:pPr>
      <w:r>
        <w:rPr>
          <w:b/>
          <w:u w:val="single"/>
        </w:rPr>
        <w:t xml:space="preserve">            </w:t>
      </w:r>
      <w:r>
        <w:rPr>
          <w:b/>
          <w:u w:val="single"/>
        </w:rPr>
        <w:tab/>
      </w:r>
      <w:r>
        <w:t>- snímače polohy a výšky hladiny</w:t>
      </w:r>
    </w:p>
    <w:p w:rsidR="00B766EF" w:rsidRDefault="00100C8E">
      <w:pPr>
        <w:spacing w:line="278" w:lineRule="auto"/>
        <w:jc w:val="both"/>
      </w:pPr>
      <w:r>
        <w:t xml:space="preserve">            </w:t>
      </w:r>
      <w:r>
        <w:tab/>
        <w:t>- snímače úhlu natočení</w:t>
      </w:r>
    </w:p>
    <w:p w:rsidR="00B766EF" w:rsidRDefault="00100C8E">
      <w:pPr>
        <w:spacing w:line="278" w:lineRule="auto"/>
        <w:jc w:val="both"/>
      </w:pPr>
      <w:r>
        <w:t xml:space="preserve">            </w:t>
      </w:r>
      <w:r>
        <w:tab/>
        <w:t>- snímače teploty</w:t>
      </w:r>
    </w:p>
    <w:p w:rsidR="00B766EF" w:rsidRDefault="00100C8E">
      <w:pPr>
        <w:spacing w:line="278" w:lineRule="auto"/>
        <w:jc w:val="both"/>
      </w:pPr>
      <w:r>
        <w:t xml:space="preserve">            </w:t>
      </w:r>
      <w:r>
        <w:tab/>
        <w:t>- snímače tlaku, průtoku</w:t>
      </w:r>
    </w:p>
    <w:p w:rsidR="00B766EF" w:rsidRDefault="00100C8E">
      <w:pPr>
        <w:spacing w:line="278" w:lineRule="auto"/>
        <w:jc w:val="both"/>
      </w:pPr>
      <w:r>
        <w:t xml:space="preserve">            </w:t>
      </w:r>
      <w:r>
        <w:tab/>
        <w:t>- snímače mechanického napětí</w:t>
      </w:r>
    </w:p>
    <w:p w:rsidR="00B766EF" w:rsidRDefault="00100C8E">
      <w:pPr>
        <w:spacing w:line="278" w:lineRule="auto"/>
        <w:jc w:val="both"/>
      </w:pPr>
      <w:r>
        <w:t xml:space="preserve">            </w:t>
      </w:r>
      <w:r>
        <w:tab/>
        <w:t xml:space="preserve">- snímače </w:t>
      </w:r>
      <w:proofErr w:type="spellStart"/>
      <w:proofErr w:type="gramStart"/>
      <w:r>
        <w:t>vlhkosti,vodivosti</w:t>
      </w:r>
      <w:proofErr w:type="gramEnd"/>
      <w:r>
        <w:t>,viskozity</w:t>
      </w:r>
      <w:proofErr w:type="spellEnd"/>
    </w:p>
    <w:p w:rsidR="00B766EF" w:rsidRDefault="00100C8E">
      <w:pPr>
        <w:spacing w:line="278" w:lineRule="auto"/>
        <w:jc w:val="both"/>
      </w:pPr>
      <w:r>
        <w:t xml:space="preserve">            </w:t>
      </w:r>
      <w:r>
        <w:tab/>
        <w:t>- snímače otáček</w:t>
      </w:r>
    </w:p>
    <w:p w:rsidR="00B766EF" w:rsidRDefault="00100C8E">
      <w:pPr>
        <w:spacing w:line="278" w:lineRule="auto"/>
        <w:jc w:val="both"/>
      </w:pPr>
      <w:r>
        <w:t xml:space="preserve">            </w:t>
      </w:r>
      <w:r>
        <w:tab/>
        <w:t>- snímače osvětlení</w:t>
      </w:r>
    </w:p>
    <w:p w:rsidR="00B766EF" w:rsidRDefault="00100C8E">
      <w:pPr>
        <w:spacing w:line="278" w:lineRule="auto"/>
        <w:jc w:val="both"/>
      </w:pPr>
      <w:r>
        <w:t xml:space="preserve">            </w:t>
      </w:r>
      <w:r>
        <w:tab/>
        <w:t>- analyzátory kouřových plynů</w:t>
      </w:r>
    </w:p>
    <w:p w:rsidR="00B766EF" w:rsidRDefault="00100C8E">
      <w:pPr>
        <w:spacing w:line="278" w:lineRule="auto"/>
        <w:jc w:val="both"/>
        <w:rPr>
          <w:b/>
          <w:u w:val="single"/>
        </w:rPr>
      </w:pPr>
      <w:r>
        <w:rPr>
          <w:b/>
          <w:u w:val="single"/>
        </w:rPr>
        <w:t>b) Podle fyzikálního principu:</w:t>
      </w:r>
    </w:p>
    <w:p w:rsidR="00B766EF" w:rsidRDefault="00100C8E">
      <w:pPr>
        <w:spacing w:line="278" w:lineRule="auto"/>
        <w:ind w:left="1440"/>
        <w:jc w:val="both"/>
      </w:pPr>
      <w:r>
        <w:t>- indukční, kapacitní, fotoelektrické, termoelektrické, dilatační, deformační apod.</w:t>
      </w:r>
    </w:p>
    <w:p w:rsidR="00B766EF" w:rsidRDefault="00100C8E">
      <w:pPr>
        <w:spacing w:line="278" w:lineRule="auto"/>
        <w:jc w:val="both"/>
        <w:rPr>
          <w:b/>
          <w:u w:val="single"/>
        </w:rPr>
      </w:pPr>
      <w:r>
        <w:rPr>
          <w:b/>
          <w:u w:val="single"/>
        </w:rPr>
        <w:t>c) Podle činnosti:</w:t>
      </w:r>
    </w:p>
    <w:p w:rsidR="00B766EF" w:rsidRDefault="00100C8E">
      <w:pPr>
        <w:spacing w:line="278" w:lineRule="auto"/>
        <w:jc w:val="both"/>
      </w:pPr>
      <w:r>
        <w:rPr>
          <w:b/>
          <w:u w:val="single"/>
        </w:rPr>
        <w:t xml:space="preserve">            </w:t>
      </w:r>
      <w:r>
        <w:rPr>
          <w:b/>
          <w:u w:val="single"/>
        </w:rPr>
        <w:tab/>
      </w:r>
      <w:r>
        <w:rPr>
          <w:b/>
        </w:rPr>
        <w:t>-</w:t>
      </w:r>
      <w:r>
        <w:t xml:space="preserve"> pro spojitou činnost</w:t>
      </w:r>
    </w:p>
    <w:p w:rsidR="00B766EF" w:rsidRDefault="00100C8E">
      <w:pPr>
        <w:spacing w:line="278" w:lineRule="auto"/>
        <w:jc w:val="both"/>
      </w:pPr>
      <w:r>
        <w:t xml:space="preserve">            </w:t>
      </w:r>
      <w:r>
        <w:tab/>
        <w:t>- pro nespojitou činnost</w:t>
      </w:r>
    </w:p>
    <w:p w:rsidR="00B766EF" w:rsidRDefault="00B766EF">
      <w:pPr>
        <w:spacing w:line="278" w:lineRule="auto"/>
        <w:jc w:val="both"/>
        <w:rPr>
          <w:b/>
          <w:u w:val="single"/>
        </w:rPr>
      </w:pPr>
    </w:p>
    <w:p w:rsidR="00B766EF" w:rsidRDefault="00100C8E">
      <w:pPr>
        <w:spacing w:line="278" w:lineRule="auto"/>
        <w:jc w:val="both"/>
        <w:rPr>
          <w:b/>
          <w:u w:val="single"/>
        </w:rPr>
      </w:pPr>
      <w:r>
        <w:rPr>
          <w:b/>
          <w:u w:val="single"/>
        </w:rPr>
        <w:t xml:space="preserve">d) Konstrukční rozdělení: </w:t>
      </w:r>
    </w:p>
    <w:p w:rsidR="00B766EF" w:rsidRDefault="00100C8E">
      <w:pPr>
        <w:spacing w:line="278" w:lineRule="auto"/>
        <w:ind w:left="720" w:firstLine="720"/>
        <w:jc w:val="both"/>
      </w:pPr>
      <w:r>
        <w:rPr>
          <w:b/>
        </w:rPr>
        <w:t xml:space="preserve">- aktivní </w:t>
      </w:r>
      <w:r>
        <w:t>– snímače se chovají jako zdroje elektrické energie (generátorem)</w:t>
      </w:r>
    </w:p>
    <w:p w:rsidR="00B766EF" w:rsidRDefault="00100C8E">
      <w:pPr>
        <w:spacing w:line="278" w:lineRule="auto"/>
        <w:ind w:left="1440"/>
        <w:jc w:val="both"/>
        <w:rPr>
          <w:b/>
          <w:u w:val="single"/>
        </w:rPr>
      </w:pPr>
      <w:r>
        <w:rPr>
          <w:b/>
        </w:rPr>
        <w:t>- pasivní</w:t>
      </w:r>
      <w:r>
        <w:t xml:space="preserve"> – snímače mění některý ze svých parametrů (kapacitu, indukčnost, elektrický </w:t>
      </w:r>
      <w:proofErr w:type="gramStart"/>
      <w:r>
        <w:t>odpor ,</w:t>
      </w:r>
      <w:proofErr w:type="gramEnd"/>
      <w:r>
        <w:t xml:space="preserve"> tlak) v závislosti na měřené veličině.</w:t>
      </w:r>
      <w:r>
        <w:rPr>
          <w:b/>
          <w:u w:val="single"/>
        </w:rPr>
        <w:t xml:space="preserve"> </w:t>
      </w: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B766EF">
      <w:pPr>
        <w:spacing w:line="278" w:lineRule="auto"/>
        <w:jc w:val="both"/>
        <w:rPr>
          <w:b/>
          <w:u w:val="single"/>
        </w:rPr>
      </w:pPr>
    </w:p>
    <w:p w:rsidR="00B766EF" w:rsidRDefault="00100C8E">
      <w:pPr>
        <w:spacing w:line="278"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4) Snímače kinematických veličin – základní rozdělení podle měřené veličiny, podle principu činnosti, průběhu výstupního signálu (spojité, nespojité) a způsobu odměřování (absolutní, inkrementální, kombinované)</w:t>
      </w:r>
    </w:p>
    <w:p w:rsidR="00B766EF" w:rsidRDefault="00B766EF">
      <w:pPr>
        <w:spacing w:line="278" w:lineRule="auto"/>
        <w:jc w:val="both"/>
        <w:rPr>
          <w:rFonts w:ascii="Times New Roman" w:eastAsia="Times New Roman" w:hAnsi="Times New Roman" w:cs="Times New Roman"/>
          <w:b/>
          <w:sz w:val="24"/>
          <w:szCs w:val="24"/>
          <w:u w:val="single"/>
        </w:rPr>
      </w:pPr>
    </w:p>
    <w:p w:rsidR="00B766EF" w:rsidRDefault="00B766EF">
      <w:pPr>
        <w:spacing w:line="278" w:lineRule="auto"/>
        <w:rPr>
          <w:rFonts w:ascii="Times New Roman" w:eastAsia="Times New Roman" w:hAnsi="Times New Roman" w:cs="Times New Roman"/>
          <w:b/>
          <w:sz w:val="24"/>
          <w:szCs w:val="24"/>
          <w:u w:val="single"/>
        </w:rPr>
      </w:pPr>
    </w:p>
    <w:p w:rsidR="00B766EF" w:rsidRDefault="00100C8E">
      <w:pPr>
        <w:spacing w:line="278" w:lineRule="auto"/>
        <w:jc w:val="both"/>
        <w:rPr>
          <w:b/>
          <w:sz w:val="20"/>
          <w:szCs w:val="20"/>
          <w:u w:val="single"/>
        </w:rPr>
      </w:pPr>
      <w:r>
        <w:rPr>
          <w:b/>
          <w:sz w:val="20"/>
          <w:szCs w:val="20"/>
          <w:u w:val="single"/>
        </w:rPr>
        <w:tab/>
      </w:r>
      <w:r>
        <w:rPr>
          <w:b/>
          <w:sz w:val="20"/>
          <w:szCs w:val="20"/>
          <w:u w:val="single"/>
        </w:rPr>
        <w:tab/>
      </w:r>
      <w:r>
        <w:rPr>
          <w:b/>
          <w:sz w:val="20"/>
          <w:szCs w:val="20"/>
          <w:u w:val="single"/>
        </w:rPr>
        <w:tab/>
      </w:r>
    </w:p>
    <w:p w:rsidR="00B766EF" w:rsidRDefault="00100C8E">
      <w:pPr>
        <w:spacing w:line="278" w:lineRule="auto"/>
        <w:jc w:val="both"/>
        <w:rPr>
          <w:b/>
          <w:u w:val="single"/>
        </w:rPr>
      </w:pPr>
      <w:r>
        <w:rPr>
          <w:b/>
          <w:u w:val="single"/>
        </w:rPr>
        <w:t xml:space="preserve">Mechanické otáčkoměry: </w:t>
      </w:r>
    </w:p>
    <w:p w:rsidR="00B766EF" w:rsidRDefault="00100C8E">
      <w:pPr>
        <w:spacing w:line="278" w:lineRule="auto"/>
        <w:ind w:left="720"/>
      </w:pPr>
      <w:r>
        <w:t xml:space="preserve">-využívají účinky odstředivé síly na </w:t>
      </w:r>
      <w:proofErr w:type="spellStart"/>
      <w:r>
        <w:t>rotujicí</w:t>
      </w:r>
      <w:proofErr w:type="spellEnd"/>
      <w:r>
        <w:t xml:space="preserve"> hmotu, </w:t>
      </w:r>
      <w:proofErr w:type="spellStart"/>
      <w:r>
        <w:t>jejiž</w:t>
      </w:r>
      <w:proofErr w:type="spellEnd"/>
      <w:r>
        <w:t xml:space="preserve"> pohyb lze konstrukčně převést na stupnici přístroje.</w:t>
      </w:r>
    </w:p>
    <w:p w:rsidR="0023083F" w:rsidRDefault="0023083F">
      <w:pPr>
        <w:spacing w:line="278" w:lineRule="auto"/>
        <w:ind w:left="720"/>
      </w:pPr>
    </w:p>
    <w:p w:rsidR="0023083F" w:rsidRDefault="0023083F" w:rsidP="0023083F">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Čím rychleji otáčíme hřídelí tím výš se dostanou kuličky a spodní objímka půjde nahoru. Čím silnější pružina tím musí být větší otáčky. Můžeme spojit se stupnicí, která bude ukazovat měřenou hodnotu např. m/s km/h atd.</w:t>
      </w:r>
    </w:p>
    <w:p w:rsidR="0023083F" w:rsidRDefault="0023083F" w:rsidP="0023083F">
      <w:pPr>
        <w:spacing w:line="278" w:lineRule="auto"/>
      </w:pPr>
    </w:p>
    <w:p w:rsidR="0023083F" w:rsidRDefault="0023083F">
      <w:pPr>
        <w:spacing w:line="278" w:lineRule="auto"/>
        <w:ind w:left="720"/>
      </w:pPr>
    </w:p>
    <w:p w:rsidR="0023083F" w:rsidRDefault="0023083F">
      <w:pPr>
        <w:spacing w:line="278" w:lineRule="auto"/>
        <w:rPr>
          <w:b/>
          <w:u w:val="single"/>
        </w:rPr>
      </w:pPr>
      <w:r>
        <w:rPr>
          <w:noProof/>
        </w:rPr>
        <w:drawing>
          <wp:anchor distT="114300" distB="114300" distL="114300" distR="114300" simplePos="0" relativeHeight="251657216" behindDoc="0" locked="0" layoutInCell="1" hidden="0" allowOverlap="1">
            <wp:simplePos x="0" y="0"/>
            <wp:positionH relativeFrom="margin">
              <wp:posOffset>2625090</wp:posOffset>
            </wp:positionH>
            <wp:positionV relativeFrom="paragraph">
              <wp:posOffset>525145</wp:posOffset>
            </wp:positionV>
            <wp:extent cx="1762125" cy="2057400"/>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62125" cy="20574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margin">
              <wp:posOffset>504825</wp:posOffset>
            </wp:positionH>
            <wp:positionV relativeFrom="paragraph">
              <wp:posOffset>316865</wp:posOffset>
            </wp:positionV>
            <wp:extent cx="1857375" cy="1866900"/>
            <wp:effectExtent l="0" t="0" r="0" b="0"/>
            <wp:wrapTopAndBottom distT="114300" distB="11430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857375" cy="1866900"/>
                    </a:xfrm>
                    <a:prstGeom prst="rect">
                      <a:avLst/>
                    </a:prstGeom>
                    <a:ln/>
                  </pic:spPr>
                </pic:pic>
              </a:graphicData>
            </a:graphic>
          </wp:anchor>
        </w:drawing>
      </w:r>
    </w:p>
    <w:p w:rsidR="0023083F" w:rsidRDefault="0023083F">
      <w:pPr>
        <w:spacing w:line="278" w:lineRule="auto"/>
        <w:rPr>
          <w:b/>
          <w:u w:val="single"/>
        </w:rPr>
      </w:pPr>
    </w:p>
    <w:p w:rsidR="00B766EF" w:rsidRDefault="00100C8E">
      <w:pPr>
        <w:spacing w:line="278" w:lineRule="auto"/>
        <w:rPr>
          <w:b/>
          <w:u w:val="single"/>
        </w:rPr>
      </w:pPr>
      <w:r>
        <w:rPr>
          <w:b/>
          <w:u w:val="single"/>
        </w:rPr>
        <w:t>Impulsní snímače otáček:</w:t>
      </w:r>
    </w:p>
    <w:p w:rsidR="00B766EF" w:rsidRDefault="00100C8E">
      <w:pPr>
        <w:spacing w:line="278" w:lineRule="auto"/>
        <w:ind w:left="720"/>
      </w:pPr>
      <w:r>
        <w:t xml:space="preserve"> - detekují polohu značky na rotujícím objektu a vyhodnocující počet pulsů za jednotku času. K detekci polohy značky lze využít kontaktní snímač </w:t>
      </w:r>
      <w:proofErr w:type="gramStart"/>
      <w:r>
        <w:t>( jazýčkové</w:t>
      </w:r>
      <w:proofErr w:type="gramEnd"/>
      <w:r>
        <w:t xml:space="preserve"> relé ovládané magnetickým polem ) </w:t>
      </w:r>
      <w:proofErr w:type="spellStart"/>
      <w:r>
        <w:t>Indukčnostmí</w:t>
      </w:r>
      <w:proofErr w:type="spellEnd"/>
      <w:r>
        <w:t xml:space="preserve"> snímač, kapacitní snímač, magnetický snímač, optoelektronický atd…..jež reagují na výstupek např. na ozubeném kole. Výstupy těchto snímačů jsou napěťové </w:t>
      </w:r>
      <w:proofErr w:type="gramStart"/>
      <w:r>
        <w:t>pulsy</w:t>
      </w:r>
      <w:proofErr w:type="gramEnd"/>
      <w:r>
        <w:t xml:space="preserve"> jež jsou čítány čítačem a dále vyhodnocovány. </w:t>
      </w:r>
    </w:p>
    <w:p w:rsidR="00B766EF" w:rsidRDefault="00100C8E">
      <w:pPr>
        <w:numPr>
          <w:ilvl w:val="0"/>
          <w:numId w:val="1"/>
        </w:numPr>
        <w:spacing w:line="278" w:lineRule="auto"/>
        <w:contextualSpacing/>
      </w:pPr>
      <w:r>
        <w:t>Kontaktní rotační</w:t>
      </w:r>
      <w:r>
        <w:tab/>
        <w:t>b) Optický rotační</w:t>
      </w:r>
      <w:r>
        <w:rPr>
          <w:noProof/>
        </w:rPr>
        <w:drawing>
          <wp:anchor distT="114300" distB="114300" distL="114300" distR="114300" simplePos="0" relativeHeight="251668480" behindDoc="0" locked="0" layoutInCell="1" hidden="0" allowOverlap="1">
            <wp:simplePos x="0" y="0"/>
            <wp:positionH relativeFrom="margin">
              <wp:posOffset>971550</wp:posOffset>
            </wp:positionH>
            <wp:positionV relativeFrom="paragraph">
              <wp:posOffset>57150</wp:posOffset>
            </wp:positionV>
            <wp:extent cx="3057525" cy="1171575"/>
            <wp:effectExtent l="0" t="0" r="0" b="0"/>
            <wp:wrapTopAndBottom distT="114300" distB="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057525" cy="1171575"/>
                    </a:xfrm>
                    <a:prstGeom prst="rect">
                      <a:avLst/>
                    </a:prstGeom>
                    <a:ln/>
                  </pic:spPr>
                </pic:pic>
              </a:graphicData>
            </a:graphic>
          </wp:anchor>
        </w:drawing>
      </w:r>
    </w:p>
    <w:p w:rsidR="0023083F" w:rsidRDefault="0023083F" w:rsidP="0023083F">
      <w:pPr>
        <w:rPr>
          <w:rFonts w:ascii="Times New Roman" w:hAnsi="Times New Roman" w:cs="Times New Roman"/>
          <w:b/>
          <w:color w:val="222222"/>
          <w:sz w:val="24"/>
          <w:szCs w:val="21"/>
          <w:shd w:val="clear" w:color="auto" w:fill="FFFFFF"/>
        </w:rPr>
      </w:pPr>
      <w:r>
        <w:rPr>
          <w:rFonts w:ascii="Times New Roman" w:hAnsi="Times New Roman" w:cs="Times New Roman"/>
          <w:b/>
          <w:color w:val="222222"/>
          <w:sz w:val="24"/>
          <w:szCs w:val="21"/>
          <w:shd w:val="clear" w:color="auto" w:fill="FFFFFF"/>
        </w:rPr>
        <w:lastRenderedPageBreak/>
        <w:t xml:space="preserve">Kontaktní impulsní </w:t>
      </w:r>
    </w:p>
    <w:p w:rsidR="0023083F" w:rsidRDefault="0023083F" w:rsidP="0023083F">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Skládá se z výstupku, pohyblivého kontaktu, pružný element, pevný kontakt</w:t>
      </w:r>
    </w:p>
    <w:p w:rsidR="0023083F" w:rsidRDefault="0023083F" w:rsidP="0023083F">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 xml:space="preserve">Při rotaci nám výstupek nadzvedává pohyblivý kontakt a spojuje s pevným </w:t>
      </w:r>
      <w:proofErr w:type="gramStart"/>
      <w:r>
        <w:rPr>
          <w:rFonts w:ascii="Times New Roman" w:hAnsi="Times New Roman" w:cs="Times New Roman"/>
          <w:color w:val="222222"/>
          <w:sz w:val="24"/>
          <w:szCs w:val="21"/>
          <w:shd w:val="clear" w:color="auto" w:fill="FFFFFF"/>
        </w:rPr>
        <w:t>kontaktem</w:t>
      </w:r>
      <w:proofErr w:type="gramEnd"/>
      <w:r>
        <w:rPr>
          <w:rFonts w:ascii="Times New Roman" w:hAnsi="Times New Roman" w:cs="Times New Roman"/>
          <w:color w:val="222222"/>
          <w:sz w:val="24"/>
          <w:szCs w:val="21"/>
          <w:shd w:val="clear" w:color="auto" w:fill="FFFFFF"/>
        </w:rPr>
        <w:t xml:space="preserve"> a to nám zařídí spojení s dalším zařízením.</w:t>
      </w:r>
    </w:p>
    <w:p w:rsidR="0023083F" w:rsidRDefault="0023083F" w:rsidP="0023083F">
      <w:pPr>
        <w:rPr>
          <w:rFonts w:ascii="Times New Roman" w:hAnsi="Times New Roman" w:cs="Times New Roman"/>
          <w:b/>
          <w:color w:val="222222"/>
          <w:sz w:val="24"/>
          <w:szCs w:val="21"/>
          <w:shd w:val="clear" w:color="auto" w:fill="FFFFFF"/>
        </w:rPr>
      </w:pPr>
      <w:r>
        <w:rPr>
          <w:rFonts w:ascii="Times New Roman" w:hAnsi="Times New Roman" w:cs="Times New Roman"/>
          <w:b/>
          <w:color w:val="222222"/>
          <w:sz w:val="24"/>
          <w:szCs w:val="21"/>
          <w:shd w:val="clear" w:color="auto" w:fill="FFFFFF"/>
        </w:rPr>
        <w:t>Optický impulsní</w:t>
      </w:r>
    </w:p>
    <w:p w:rsidR="0023083F" w:rsidRDefault="0023083F" w:rsidP="0023083F">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Tvořen kotoučkem, vysílač a přijímač světelných paprsků</w:t>
      </w:r>
    </w:p>
    <w:p w:rsidR="0023083F" w:rsidRDefault="0023083F" w:rsidP="0023083F">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Při otáčení kotouče jsou signály vysílány vysílačem V a přijímány přijímačem P, což se projeví jako získávání optických impulsů tyto impulsy se potom převádí na elektrické a mohou se zpracovat v dalších obvodech.</w:t>
      </w:r>
    </w:p>
    <w:p w:rsidR="00B766EF" w:rsidRDefault="00B766EF">
      <w:pPr>
        <w:spacing w:line="278" w:lineRule="auto"/>
      </w:pPr>
    </w:p>
    <w:p w:rsidR="0023083F" w:rsidRDefault="0023083F">
      <w:pPr>
        <w:spacing w:line="278" w:lineRule="auto"/>
      </w:pPr>
    </w:p>
    <w:p w:rsidR="00D25421" w:rsidRDefault="00D25421" w:rsidP="00D25421">
      <w:pPr>
        <w:rPr>
          <w:rFonts w:ascii="Times New Roman" w:hAnsi="Times New Roman" w:cs="Times New Roman"/>
          <w:b/>
          <w:color w:val="222222"/>
          <w:sz w:val="24"/>
          <w:szCs w:val="21"/>
          <w:shd w:val="clear" w:color="auto" w:fill="FFFFFF"/>
        </w:rPr>
      </w:pPr>
      <w:proofErr w:type="spellStart"/>
      <w:r>
        <w:rPr>
          <w:rFonts w:ascii="Times New Roman" w:hAnsi="Times New Roman" w:cs="Times New Roman"/>
          <w:b/>
          <w:color w:val="222222"/>
          <w:sz w:val="24"/>
          <w:szCs w:val="21"/>
          <w:shd w:val="clear" w:color="auto" w:fill="FFFFFF"/>
        </w:rPr>
        <w:t>Pittotova</w:t>
      </w:r>
      <w:proofErr w:type="spellEnd"/>
      <w:r>
        <w:rPr>
          <w:rFonts w:ascii="Times New Roman" w:hAnsi="Times New Roman" w:cs="Times New Roman"/>
          <w:b/>
          <w:color w:val="222222"/>
          <w:sz w:val="24"/>
          <w:szCs w:val="21"/>
          <w:shd w:val="clear" w:color="auto" w:fill="FFFFFF"/>
        </w:rPr>
        <w:t xml:space="preserve"> trubice</w:t>
      </w:r>
    </w:p>
    <w:p w:rsidR="00D25421" w:rsidRDefault="00D25421" w:rsidP="00D25421">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Rychlost proudící tekutiny ve vodorovné trubce se rovná nule =&gt; statický tlak je velký, ve středu je rychlost velká =&gt; dynamický tlak je velký =&gt; výška hladiny v pravé trubici bude větší než výška hladiny v levé trubici</w:t>
      </w:r>
    </w:p>
    <w:p w:rsidR="00D25421" w:rsidRDefault="00D25421" w:rsidP="00D25421">
      <w:pPr>
        <w:rPr>
          <w:rFonts w:ascii="Times New Roman" w:hAnsi="Times New Roman" w:cs="Times New Roman"/>
          <w:b/>
          <w:color w:val="222222"/>
          <w:sz w:val="24"/>
          <w:szCs w:val="21"/>
          <w:shd w:val="clear" w:color="auto" w:fill="FFFFFF"/>
        </w:rPr>
      </w:pPr>
      <w:proofErr w:type="spellStart"/>
      <w:r>
        <w:rPr>
          <w:rFonts w:ascii="Times New Roman" w:hAnsi="Times New Roman" w:cs="Times New Roman"/>
          <w:b/>
          <w:color w:val="222222"/>
          <w:sz w:val="24"/>
          <w:szCs w:val="21"/>
          <w:shd w:val="clear" w:color="auto" w:fill="FFFFFF"/>
        </w:rPr>
        <w:t>Venturiho</w:t>
      </w:r>
      <w:proofErr w:type="spellEnd"/>
      <w:r>
        <w:rPr>
          <w:rFonts w:ascii="Times New Roman" w:hAnsi="Times New Roman" w:cs="Times New Roman"/>
          <w:b/>
          <w:color w:val="222222"/>
          <w:sz w:val="24"/>
          <w:szCs w:val="21"/>
          <w:shd w:val="clear" w:color="auto" w:fill="FFFFFF"/>
        </w:rPr>
        <w:t xml:space="preserve"> trubice</w:t>
      </w:r>
    </w:p>
    <w:p w:rsidR="00D25421" w:rsidRDefault="00D25421" w:rsidP="00D25421">
      <w:pPr>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 xml:space="preserve">Je připojená k trubici s větším a menším průřezem. Levá část bude mít menší rychlost a statický tlak tady bude větší. Pravá část trubice bude mít větší rychlost, proto bude větší dynamický tlak a menší statický. Rozdíl v hladinách bude podobný jako u </w:t>
      </w:r>
      <w:proofErr w:type="spellStart"/>
      <w:r>
        <w:rPr>
          <w:rFonts w:ascii="Times New Roman" w:hAnsi="Times New Roman" w:cs="Times New Roman"/>
          <w:color w:val="222222"/>
          <w:sz w:val="24"/>
          <w:szCs w:val="21"/>
          <w:shd w:val="clear" w:color="auto" w:fill="FFFFFF"/>
        </w:rPr>
        <w:t>Pittotovy</w:t>
      </w:r>
      <w:proofErr w:type="spellEnd"/>
      <w:r>
        <w:rPr>
          <w:rFonts w:ascii="Times New Roman" w:hAnsi="Times New Roman" w:cs="Times New Roman"/>
          <w:color w:val="222222"/>
          <w:sz w:val="24"/>
          <w:szCs w:val="21"/>
          <w:shd w:val="clear" w:color="auto" w:fill="FFFFFF"/>
        </w:rPr>
        <w:t xml:space="preserve"> trubice, kde v levé bude hladina nižší než v pravé. Rozdíl hladin bude větší s větší rychlostí tekutiny.</w:t>
      </w:r>
    </w:p>
    <w:p w:rsidR="00B766EF" w:rsidRDefault="00B766EF">
      <w:pPr>
        <w:spacing w:line="278" w:lineRule="auto"/>
      </w:pPr>
    </w:p>
    <w:p w:rsidR="00B766EF" w:rsidRDefault="00B766EF">
      <w:pPr>
        <w:spacing w:line="278" w:lineRule="auto"/>
      </w:pPr>
    </w:p>
    <w:p w:rsidR="00D25421" w:rsidRDefault="00D25421">
      <w:pPr>
        <w:spacing w:line="278" w:lineRule="auto"/>
      </w:pPr>
      <w:r>
        <w:rPr>
          <w:noProof/>
        </w:rPr>
        <w:drawing>
          <wp:inline distT="0" distB="0" distL="0" distR="0" wp14:anchorId="6A18FFDE" wp14:editId="5C1CD2DF">
            <wp:extent cx="3794760" cy="1047115"/>
            <wp:effectExtent l="0" t="0" r="0" b="635"/>
            <wp:docPr id="421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1" name="Picture 3"/>
                    <pic:cNvPicPr>
                      <a:picLocks noChangeAspect="1" noChangeArrowheads="1"/>
                    </pic:cNvPicPr>
                  </pic:nvPicPr>
                  <pic:blipFill>
                    <a:blip r:embed="rId12" cstate="print"/>
                    <a:srcRect/>
                    <a:stretch>
                      <a:fillRect/>
                    </a:stretch>
                  </pic:blipFill>
                  <pic:spPr bwMode="auto">
                    <a:xfrm>
                      <a:off x="0" y="0"/>
                      <a:ext cx="3922550" cy="1082377"/>
                    </a:xfrm>
                    <a:prstGeom prst="rect">
                      <a:avLst/>
                    </a:prstGeom>
                    <a:noFill/>
                    <a:ln w="9525">
                      <a:noFill/>
                      <a:miter lim="800000"/>
                      <a:headEnd/>
                      <a:tailEnd/>
                    </a:ln>
                    <a:effectLst/>
                  </pic:spPr>
                </pic:pic>
              </a:graphicData>
            </a:graphic>
          </wp:inline>
        </w:drawing>
      </w:r>
    </w:p>
    <w:p w:rsidR="00D25421" w:rsidRPr="007F0FC7" w:rsidRDefault="00D25421" w:rsidP="00D25421">
      <w:pPr>
        <w:spacing w:line="360" w:lineRule="auto"/>
        <w:rPr>
          <w:b/>
          <w:u w:val="single"/>
        </w:rPr>
      </w:pPr>
      <w:r w:rsidRPr="007F0FC7">
        <w:rPr>
          <w:b/>
          <w:u w:val="single"/>
        </w:rPr>
        <w:t>Tenzometrické snímače:</w:t>
      </w:r>
    </w:p>
    <w:p w:rsidR="00D25421" w:rsidRDefault="00D25421" w:rsidP="00D25421">
      <w:pPr>
        <w:spacing w:line="360" w:lineRule="auto"/>
      </w:pPr>
      <w:r>
        <w:rPr>
          <w:noProof/>
        </w:rPr>
        <w:drawing>
          <wp:anchor distT="0" distB="0" distL="114300" distR="114300" simplePos="0" relativeHeight="251669504" behindDoc="1" locked="0" layoutInCell="1" allowOverlap="1" wp14:anchorId="42500814" wp14:editId="1352D111">
            <wp:simplePos x="0" y="0"/>
            <wp:positionH relativeFrom="column">
              <wp:posOffset>1129030</wp:posOffset>
            </wp:positionH>
            <wp:positionV relativeFrom="paragraph">
              <wp:posOffset>1111250</wp:posOffset>
            </wp:positionV>
            <wp:extent cx="3343275" cy="1724025"/>
            <wp:effectExtent l="19050" t="0" r="9525" b="0"/>
            <wp:wrapNone/>
            <wp:docPr id="18" name="obrázek 2"/>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3" cstate="print"/>
                    <a:srcRect/>
                    <a:stretch>
                      <a:fillRect/>
                    </a:stretch>
                  </pic:blipFill>
                  <pic:spPr bwMode="auto">
                    <a:xfrm>
                      <a:off x="0" y="0"/>
                      <a:ext cx="3343275" cy="1724025"/>
                    </a:xfrm>
                    <a:prstGeom prst="rect">
                      <a:avLst/>
                    </a:prstGeom>
                    <a:noFill/>
                    <a:ln w="9525">
                      <a:noFill/>
                      <a:miter lim="800000"/>
                      <a:headEnd/>
                      <a:tailEnd/>
                    </a:ln>
                    <a:effectLst/>
                  </pic:spPr>
                </pic:pic>
              </a:graphicData>
            </a:graphic>
          </wp:anchor>
        </w:drawing>
      </w:r>
      <w:r>
        <w:t>Základní součástí je pružný element navržený tak, aby bylo umožněno snímaní povrchového napětí závislého na působící síle. Jako pružný element slouží pružný nosník stálého napětí, který je na jedné straně upevněný. Vlivem pružné deformace jsou povrchová vlákna nosníku namáhána na straně působící síly tahem a na opačné tlakem. Na tyto plochy jsou nalepeny polovodičové tenzometry.</w:t>
      </w:r>
    </w:p>
    <w:p w:rsidR="00D25421" w:rsidRDefault="00D25421">
      <w:pPr>
        <w:spacing w:line="278" w:lineRule="auto"/>
      </w:pPr>
    </w:p>
    <w:p w:rsidR="00D25421" w:rsidRDefault="00D25421">
      <w:pPr>
        <w:spacing w:line="278" w:lineRule="auto"/>
      </w:pPr>
    </w:p>
    <w:p w:rsidR="00D25421" w:rsidRDefault="00D25421">
      <w:pPr>
        <w:spacing w:line="278" w:lineRule="auto"/>
      </w:pPr>
    </w:p>
    <w:p w:rsidR="00D25421" w:rsidRDefault="00D25421">
      <w:pPr>
        <w:spacing w:line="278" w:lineRule="auto"/>
      </w:pPr>
    </w:p>
    <w:p w:rsidR="00D25421" w:rsidRDefault="00D25421">
      <w:pPr>
        <w:spacing w:line="278" w:lineRule="auto"/>
      </w:pPr>
    </w:p>
    <w:p w:rsidR="00D25421" w:rsidRDefault="00D25421">
      <w:pPr>
        <w:spacing w:line="278" w:lineRule="auto"/>
      </w:pPr>
    </w:p>
    <w:p w:rsidR="00D25421" w:rsidRDefault="00D25421">
      <w:pPr>
        <w:spacing w:line="278" w:lineRule="auto"/>
      </w:pPr>
    </w:p>
    <w:p w:rsidR="00B766EF" w:rsidRDefault="00B766EF">
      <w:pPr>
        <w:spacing w:line="278" w:lineRule="auto"/>
      </w:pPr>
    </w:p>
    <w:p w:rsidR="00B766EF" w:rsidRDefault="00B766EF">
      <w:pPr>
        <w:spacing w:line="278" w:lineRule="auto"/>
      </w:pPr>
    </w:p>
    <w:p w:rsidR="00B766EF" w:rsidRDefault="00B766EF">
      <w:pPr>
        <w:spacing w:line="360" w:lineRule="auto"/>
      </w:pPr>
    </w:p>
    <w:p w:rsidR="00B766EF" w:rsidRDefault="00100C8E">
      <w:pPr>
        <w:spacing w:line="360" w:lineRule="auto"/>
        <w:rPr>
          <w:b/>
          <w:sz w:val="24"/>
          <w:szCs w:val="24"/>
          <w:u w:val="single"/>
        </w:rPr>
      </w:pPr>
      <w:r>
        <w:rPr>
          <w:b/>
          <w:sz w:val="24"/>
          <w:szCs w:val="24"/>
          <w:u w:val="single"/>
        </w:rPr>
        <w:lastRenderedPageBreak/>
        <w:t xml:space="preserve">5)Snímače polohy a úhlu natočení – odporové, kapacitní, </w:t>
      </w:r>
      <w:proofErr w:type="spellStart"/>
      <w:r>
        <w:rPr>
          <w:b/>
          <w:sz w:val="24"/>
          <w:szCs w:val="24"/>
          <w:u w:val="single"/>
        </w:rPr>
        <w:t>indukčnostní</w:t>
      </w:r>
      <w:proofErr w:type="spellEnd"/>
      <w:r>
        <w:rPr>
          <w:b/>
          <w:sz w:val="24"/>
          <w:szCs w:val="24"/>
          <w:u w:val="single"/>
        </w:rPr>
        <w:t>, indukční, optické, ultrazvukové, radarové – princip, účel a využití</w:t>
      </w:r>
    </w:p>
    <w:p w:rsidR="00B766EF" w:rsidRDefault="00B766EF">
      <w:pPr>
        <w:spacing w:line="278" w:lineRule="auto"/>
      </w:pPr>
    </w:p>
    <w:p w:rsidR="00B766EF" w:rsidRDefault="00100C8E">
      <w:pPr>
        <w:spacing w:line="278" w:lineRule="auto"/>
        <w:jc w:val="both"/>
        <w:rPr>
          <w:u w:val="single"/>
        </w:rPr>
      </w:pPr>
      <w:r>
        <w:rPr>
          <w:b/>
        </w:rPr>
        <w:t>Snímače polohy:</w:t>
      </w:r>
    </w:p>
    <w:p w:rsidR="00B766EF" w:rsidRDefault="00100C8E">
      <w:pPr>
        <w:spacing w:line="278" w:lineRule="auto"/>
        <w:jc w:val="both"/>
      </w:pPr>
      <w:r>
        <w:t>Snímače polohy se používají při měření polohy mechanismů různých strojů a zařízení, při kontrole rozměrů obráběných součástí apod.</w:t>
      </w:r>
    </w:p>
    <w:p w:rsidR="00B766EF" w:rsidRDefault="00100C8E">
      <w:pPr>
        <w:spacing w:line="278" w:lineRule="auto"/>
        <w:jc w:val="both"/>
      </w:pPr>
      <w:r>
        <w:t xml:space="preserve"> </w:t>
      </w:r>
    </w:p>
    <w:p w:rsidR="00B766EF" w:rsidRDefault="00100C8E">
      <w:pPr>
        <w:spacing w:line="278" w:lineRule="auto"/>
        <w:jc w:val="both"/>
        <w:rPr>
          <w:u w:val="single"/>
        </w:rPr>
      </w:pPr>
      <w:r>
        <w:rPr>
          <w:u w:val="single"/>
        </w:rPr>
        <w:t>Odporové snímače polohy</w:t>
      </w:r>
    </w:p>
    <w:p w:rsidR="00B766EF" w:rsidRDefault="00100C8E">
      <w:pPr>
        <w:spacing w:line="278" w:lineRule="auto"/>
        <w:jc w:val="both"/>
      </w:pPr>
      <w:r>
        <w:t>a) Nespojité snímače polohy pracují na principu spínání nebo rozpojování kontaktů. Změna odporu mezi kontakty je nespojitá, hodnota odporu je buď nulová, nebo nekonečná. Rozlišujeme zde:</w:t>
      </w:r>
    </w:p>
    <w:p w:rsidR="00B766EF" w:rsidRDefault="00100C8E">
      <w:pPr>
        <w:spacing w:line="278" w:lineRule="auto"/>
        <w:jc w:val="both"/>
      </w:pPr>
      <w:r>
        <w:t xml:space="preserve">- koncové </w:t>
      </w:r>
      <w:proofErr w:type="gramStart"/>
      <w:r>
        <w:t>spínače :</w:t>
      </w:r>
      <w:proofErr w:type="gramEnd"/>
      <w:r>
        <w:t xml:space="preserve"> hrubé snímání mezních poloh různých zařízení</w:t>
      </w:r>
    </w:p>
    <w:p w:rsidR="00B766EF" w:rsidRDefault="00100C8E">
      <w:pPr>
        <w:spacing w:line="278" w:lineRule="auto"/>
        <w:jc w:val="both"/>
      </w:pPr>
      <w:r>
        <w:t>- mikrospínače: např. pro přesné hodnocení rozměrů obrobků</w:t>
      </w:r>
    </w:p>
    <w:p w:rsidR="00B766EF" w:rsidRDefault="00100C8E">
      <w:pPr>
        <w:spacing w:line="278" w:lineRule="auto"/>
        <w:jc w:val="both"/>
      </w:pPr>
      <w:r>
        <w:t>- rtuťové spínače</w:t>
      </w:r>
    </w:p>
    <w:p w:rsidR="00B766EF" w:rsidRDefault="00100C8E">
      <w:pPr>
        <w:spacing w:line="278" w:lineRule="auto"/>
        <w:jc w:val="both"/>
      </w:pPr>
      <w:proofErr w:type="gramStart"/>
      <w:r>
        <w:t>životnost :</w:t>
      </w:r>
      <w:proofErr w:type="gramEnd"/>
      <w:r>
        <w:t xml:space="preserve"> 10</w:t>
      </w:r>
      <w:r>
        <w:rPr>
          <w:vertAlign w:val="superscript"/>
        </w:rPr>
        <w:t>6</w:t>
      </w:r>
      <w:r>
        <w:t xml:space="preserve">  sepnutí.</w:t>
      </w:r>
    </w:p>
    <w:p w:rsidR="00B766EF" w:rsidRDefault="00100C8E">
      <w:pPr>
        <w:spacing w:line="278" w:lineRule="auto"/>
        <w:jc w:val="both"/>
      </w:pPr>
      <w:r>
        <w:t xml:space="preserve"> </w:t>
      </w:r>
    </w:p>
    <w:p w:rsidR="00B766EF" w:rsidRDefault="00100C8E">
      <w:pPr>
        <w:spacing w:line="278" w:lineRule="auto"/>
        <w:jc w:val="both"/>
      </w:pPr>
      <w:r>
        <w:t>b) Spojité odporové snímače polohy:</w:t>
      </w:r>
    </w:p>
    <w:p w:rsidR="00B766EF" w:rsidRDefault="00100C8E">
      <w:pPr>
        <w:spacing w:line="278" w:lineRule="auto"/>
        <w:jc w:val="both"/>
      </w:pPr>
      <w:r>
        <w:t>podstata činnosti: posun jezdce potenciometru nebo reostatu v závislosti na sledované veličině.</w:t>
      </w:r>
    </w:p>
    <w:p w:rsidR="00B766EF" w:rsidRDefault="00100C8E">
      <w:pPr>
        <w:spacing w:line="278" w:lineRule="auto"/>
        <w:jc w:val="both"/>
      </w:pPr>
      <w:r>
        <w:rPr>
          <w:u w:val="single"/>
        </w:rPr>
        <w:t>Reostatový snímač</w:t>
      </w:r>
      <w:r>
        <w:t xml:space="preserve"> - je zapojen sériově, výstupním signálem je proud </w:t>
      </w:r>
      <w:proofErr w:type="gramStart"/>
      <w:r>
        <w:t>I .</w:t>
      </w:r>
      <w:proofErr w:type="gramEnd"/>
      <w:r>
        <w:t xml:space="preserve"> Průběh proudu </w:t>
      </w:r>
      <w:proofErr w:type="gramStart"/>
      <w:r>
        <w:t>snímače  v</w:t>
      </w:r>
      <w:proofErr w:type="gramEnd"/>
      <w:r>
        <w:t xml:space="preserve"> závislosti na změně odporu je hyperbolický, proto se reostat snímač používá málo (obr. viz AUT Chmiel str. 64)</w:t>
      </w:r>
    </w:p>
    <w:p w:rsidR="00B766EF" w:rsidRDefault="00100C8E">
      <w:pPr>
        <w:spacing w:line="278" w:lineRule="auto"/>
        <w:jc w:val="both"/>
      </w:pPr>
      <w:proofErr w:type="spellStart"/>
      <w:r>
        <w:rPr>
          <w:u w:val="single"/>
        </w:rPr>
        <w:t>Potenciometrový</w:t>
      </w:r>
      <w:proofErr w:type="spellEnd"/>
      <w:r>
        <w:rPr>
          <w:u w:val="single"/>
        </w:rPr>
        <w:t xml:space="preserve"> snímač</w:t>
      </w:r>
      <w:r>
        <w:t>: je zapojen paralelně k měřicímu obvodu, výstupním signálem je napětí U</w:t>
      </w:r>
      <w:r>
        <w:rPr>
          <w:vertAlign w:val="subscript"/>
        </w:rPr>
        <w:t>2</w:t>
      </w:r>
      <w:r>
        <w:t xml:space="preserve">. U nezatíženého snímače prochází oběma větvemi potenciometru stejný proud, mezi napětími  a odpory ve větvích je přímá úměra. U zatíženého snímače, kdy je zatěžovací odpor srovnatelný s odporem snímače. Průběh výstupního napětí nezatíženého snímače je </w:t>
      </w:r>
      <w:proofErr w:type="gramStart"/>
      <w:r>
        <w:t>lineární ,</w:t>
      </w:r>
      <w:proofErr w:type="gramEnd"/>
      <w:r>
        <w:t xml:space="preserve"> u zatíženého snímače nelineární, přičemž největší chyba od lineárního průběhu je uprostřed měřicího rozsahu Tyto snímače proto musíme co nejméně zatěžovat proudem, připojovat na vyhodnocovací zařízení s velkým vnitřním odporem. Projevuje se zde i teplotní závislost odporu snímače při větších proudech.</w:t>
      </w:r>
    </w:p>
    <w:p w:rsidR="00B766EF" w:rsidRDefault="00100C8E">
      <w:pPr>
        <w:spacing w:line="278" w:lineRule="auto"/>
        <w:jc w:val="both"/>
      </w:pPr>
      <w:r>
        <w:t xml:space="preserve">Odporové snímače polohy jsou řešeny tak, že kontakt jezdce je zdvojený, kovový. Výhodou je snadná úprava průběhu odporu </w:t>
      </w:r>
      <w:proofErr w:type="gramStart"/>
      <w:r>
        <w:t>snímače ,</w:t>
      </w:r>
      <w:proofErr w:type="gramEnd"/>
      <w:r>
        <w:t xml:space="preserve"> a tím i přenosové charakteristiky.</w:t>
      </w:r>
    </w:p>
    <w:p w:rsidR="00B766EF" w:rsidRDefault="00100C8E">
      <w:pPr>
        <w:spacing w:line="278" w:lineRule="auto"/>
        <w:jc w:val="both"/>
      </w:pPr>
      <w:r>
        <w:t xml:space="preserve"> </w:t>
      </w:r>
    </w:p>
    <w:p w:rsidR="00B766EF" w:rsidRDefault="00100C8E">
      <w:pPr>
        <w:spacing w:line="278" w:lineRule="auto"/>
        <w:jc w:val="both"/>
        <w:rPr>
          <w:u w:val="single"/>
        </w:rPr>
      </w:pPr>
      <w:r>
        <w:t xml:space="preserve">a) </w:t>
      </w:r>
      <w:r>
        <w:rPr>
          <w:u w:val="single"/>
        </w:rPr>
        <w:t>indukční snímač s uzavřeným magnetickým obvodem (se vzduchovou mezerou)</w:t>
      </w:r>
    </w:p>
    <w:p w:rsidR="00B766EF" w:rsidRDefault="00100C8E">
      <w:pPr>
        <w:spacing w:line="278" w:lineRule="auto"/>
        <w:jc w:val="both"/>
      </w:pPr>
      <w:r>
        <w:t xml:space="preserve"> - je tvořen tlumivkou s uzavřeným magnetickým jádrem, vodivost magnetického obvodu se mění změnou vzduchové mezery.  Proud je přímo úměrný velikosti vzduchové mezery. Magnetický odpor železa je zanedbatelný oproti odporu vzduchové mezery a indukčnost snímače je daná magnetickou vodivostí vzduchové mezery . Statická charakteristika není v celém rozsahu lineární, neboť při malé vzduch. mezeře se uplatňuje </w:t>
      </w:r>
      <w:proofErr w:type="spellStart"/>
      <w:r>
        <w:t>mag</w:t>
      </w:r>
      <w:proofErr w:type="spellEnd"/>
      <w:r>
        <w:t xml:space="preserve">. odpor železa, při velké zase roste průřez </w:t>
      </w:r>
      <w:proofErr w:type="spellStart"/>
      <w:r>
        <w:t>mag</w:t>
      </w:r>
      <w:proofErr w:type="spellEnd"/>
      <w:r>
        <w:t>. obvodu. Přesnost snímače je ovlivněna kolísáním teploty prostředí. Potlačení vlivu teploty:</w:t>
      </w:r>
    </w:p>
    <w:p w:rsidR="00B766EF" w:rsidRDefault="00100C8E">
      <w:pPr>
        <w:spacing w:line="278" w:lineRule="auto"/>
        <w:jc w:val="both"/>
      </w:pPr>
      <w:r>
        <w:t>- zvýrazněním indukční složky impedance použitím vyššího kmitočtu napájení</w:t>
      </w:r>
    </w:p>
    <w:p w:rsidR="00B766EF" w:rsidRDefault="00100C8E">
      <w:pPr>
        <w:spacing w:line="278" w:lineRule="auto"/>
        <w:jc w:val="both"/>
      </w:pPr>
      <w:r>
        <w:t>- kompenzací činného odporu snímače kompenzačním snímačem (při můstkovém vyhodnocování)</w:t>
      </w:r>
    </w:p>
    <w:p w:rsidR="00B766EF" w:rsidRDefault="00100C8E">
      <w:pPr>
        <w:spacing w:line="278" w:lineRule="auto"/>
        <w:jc w:val="both"/>
      </w:pPr>
      <w:r>
        <w:t>- citlivost: rozsah změny vzduchové mezery asi 1 mm</w:t>
      </w:r>
    </w:p>
    <w:p w:rsidR="00B766EF" w:rsidRDefault="00100C8E">
      <w:pPr>
        <w:spacing w:line="278" w:lineRule="auto"/>
        <w:jc w:val="both"/>
      </w:pPr>
      <w:r>
        <w:t xml:space="preserve"> </w:t>
      </w:r>
    </w:p>
    <w:p w:rsidR="00B766EF" w:rsidRDefault="00100C8E">
      <w:pPr>
        <w:spacing w:line="278" w:lineRule="auto"/>
        <w:jc w:val="both"/>
      </w:pPr>
      <w:r>
        <w:rPr>
          <w:noProof/>
        </w:rPr>
        <w:lastRenderedPageBreak/>
        <w:drawing>
          <wp:anchor distT="114300" distB="114300" distL="114300" distR="114300" simplePos="0" relativeHeight="251662336" behindDoc="0" locked="0" layoutInCell="1" hidden="0" allowOverlap="1">
            <wp:simplePos x="0" y="0"/>
            <wp:positionH relativeFrom="margin">
              <wp:posOffset>190500</wp:posOffset>
            </wp:positionH>
            <wp:positionV relativeFrom="paragraph">
              <wp:posOffset>136525</wp:posOffset>
            </wp:positionV>
            <wp:extent cx="4039911" cy="2290763"/>
            <wp:effectExtent l="0" t="0" r="0" b="0"/>
            <wp:wrapTopAndBottom distT="114300" distB="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039911" cy="2290763"/>
                    </a:xfrm>
                    <a:prstGeom prst="rect">
                      <a:avLst/>
                    </a:prstGeom>
                    <a:ln/>
                  </pic:spPr>
                </pic:pic>
              </a:graphicData>
            </a:graphic>
          </wp:anchor>
        </w:drawing>
      </w: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100C8E">
      <w:pPr>
        <w:spacing w:line="278" w:lineRule="auto"/>
        <w:jc w:val="both"/>
        <w:rPr>
          <w:u w:val="single"/>
        </w:rPr>
      </w:pPr>
      <w:r>
        <w:t xml:space="preserve">b) </w:t>
      </w:r>
      <w:r>
        <w:rPr>
          <w:u w:val="single"/>
        </w:rPr>
        <w:t>indukční snímač s otevřeným magnetickým obvodem (se zasouvatelným jádrem)</w:t>
      </w:r>
    </w:p>
    <w:p w:rsidR="00B766EF" w:rsidRDefault="00100C8E">
      <w:pPr>
        <w:spacing w:line="278" w:lineRule="auto"/>
        <w:jc w:val="both"/>
      </w:pPr>
      <w:r>
        <w:t xml:space="preserve">- je tvořen tlumivkou s otevřeným magnetickým </w:t>
      </w:r>
      <w:proofErr w:type="gramStart"/>
      <w:r>
        <w:t>obvodem ,</w:t>
      </w:r>
      <w:proofErr w:type="gramEnd"/>
      <w:r>
        <w:t xml:space="preserve"> jejíž </w:t>
      </w:r>
      <w:proofErr w:type="spellStart"/>
      <w:r>
        <w:t>mag</w:t>
      </w:r>
      <w:proofErr w:type="spellEnd"/>
      <w:r>
        <w:t xml:space="preserve">. tok se uzavírá vzduchem. Indukčnost tlumivky se mění zasouváním jádra. Pracovní rozsah volíme v lineární částí </w:t>
      </w:r>
      <w:proofErr w:type="spellStart"/>
      <w:r>
        <w:t>stat</w:t>
      </w:r>
      <w:proofErr w:type="spellEnd"/>
      <w:r>
        <w:t xml:space="preserve">. </w:t>
      </w:r>
      <w:proofErr w:type="spellStart"/>
      <w:r>
        <w:t>char</w:t>
      </w:r>
      <w:proofErr w:type="spellEnd"/>
      <w:r>
        <w:t>., která tvoří přibližně jednu čtvrtinu délky cívky l.</w:t>
      </w:r>
    </w:p>
    <w:p w:rsidR="00B766EF" w:rsidRDefault="00100C8E">
      <w:pPr>
        <w:spacing w:line="278" w:lineRule="auto"/>
        <w:jc w:val="both"/>
      </w:pPr>
      <w:r>
        <w:t>-</w:t>
      </w:r>
      <w:proofErr w:type="gramStart"/>
      <w:r>
        <w:t>použití :</w:t>
      </w:r>
      <w:proofErr w:type="gramEnd"/>
      <w:r>
        <w:t xml:space="preserve"> měření délek do 100 mm (omezeno délkou cívek)</w:t>
      </w:r>
    </w:p>
    <w:p w:rsidR="00B766EF" w:rsidRDefault="00100C8E">
      <w:pPr>
        <w:spacing w:line="278" w:lineRule="auto"/>
        <w:jc w:val="both"/>
      </w:pPr>
      <w:r>
        <w:t xml:space="preserve"> </w:t>
      </w:r>
    </w:p>
    <w:p w:rsidR="00B766EF" w:rsidRDefault="00B766EF">
      <w:pPr>
        <w:spacing w:line="278" w:lineRule="auto"/>
        <w:jc w:val="both"/>
        <w:rPr>
          <w:u w:val="single"/>
        </w:rPr>
      </w:pPr>
    </w:p>
    <w:p w:rsidR="00B766EF" w:rsidRDefault="00100C8E">
      <w:pPr>
        <w:spacing w:line="278" w:lineRule="auto"/>
        <w:jc w:val="both"/>
        <w:rPr>
          <w:u w:val="single"/>
        </w:rPr>
      </w:pPr>
      <w:r>
        <w:rPr>
          <w:noProof/>
        </w:rPr>
        <w:drawing>
          <wp:anchor distT="114300" distB="114300" distL="114300" distR="114300" simplePos="0" relativeHeight="251663360" behindDoc="0" locked="0" layoutInCell="1" hidden="0" allowOverlap="1">
            <wp:simplePos x="0" y="0"/>
            <wp:positionH relativeFrom="margin">
              <wp:posOffset>558800</wp:posOffset>
            </wp:positionH>
            <wp:positionV relativeFrom="paragraph">
              <wp:posOffset>314325</wp:posOffset>
            </wp:positionV>
            <wp:extent cx="3881438" cy="2535654"/>
            <wp:effectExtent l="0" t="0" r="0" b="0"/>
            <wp:wrapTopAndBottom distT="114300" distB="1143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881438" cy="2535654"/>
                    </a:xfrm>
                    <a:prstGeom prst="rect">
                      <a:avLst/>
                    </a:prstGeom>
                    <a:ln/>
                  </pic:spPr>
                </pic:pic>
              </a:graphicData>
            </a:graphic>
          </wp:anchor>
        </w:drawing>
      </w: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100C8E">
      <w:pPr>
        <w:spacing w:line="278" w:lineRule="auto"/>
        <w:jc w:val="both"/>
        <w:rPr>
          <w:u w:val="single"/>
        </w:rPr>
      </w:pPr>
      <w:r>
        <w:rPr>
          <w:u w:val="single"/>
        </w:rPr>
        <w:t>Kapacitní snímače polohy</w:t>
      </w:r>
    </w:p>
    <w:p w:rsidR="00B766EF" w:rsidRDefault="00100C8E">
      <w:pPr>
        <w:spacing w:line="278" w:lineRule="auto"/>
        <w:jc w:val="both"/>
      </w:pPr>
      <w:r>
        <w:t>Pracují na principu kondenzátoru s proměnnou kapacitou. Při konstrukci těchto snímačů se využívá změny účinné plochy elektrod, změny vzdálenosti elektrod nebo změny dielektrika.</w:t>
      </w:r>
    </w:p>
    <w:p w:rsidR="00B766EF" w:rsidRDefault="00100C8E">
      <w:pPr>
        <w:spacing w:line="278" w:lineRule="auto"/>
        <w:jc w:val="both"/>
      </w:pPr>
      <w:r>
        <w:lastRenderedPageBreak/>
        <w:t xml:space="preserve"> </w:t>
      </w:r>
    </w:p>
    <w:p w:rsidR="00B766EF" w:rsidRDefault="00B766EF">
      <w:pPr>
        <w:spacing w:line="278" w:lineRule="auto"/>
        <w:jc w:val="both"/>
      </w:pPr>
    </w:p>
    <w:p w:rsidR="00B766EF" w:rsidRDefault="00100C8E">
      <w:pPr>
        <w:spacing w:line="278" w:lineRule="auto"/>
        <w:jc w:val="both"/>
        <w:rPr>
          <w:u w:val="single"/>
        </w:rPr>
      </w:pPr>
      <w:r>
        <w:t xml:space="preserve">a) </w:t>
      </w:r>
      <w:r>
        <w:rPr>
          <w:u w:val="single"/>
        </w:rPr>
        <w:t>kapacitní snímač s proměnlivou záběrovou plochou</w:t>
      </w:r>
    </w:p>
    <w:p w:rsidR="00B766EF" w:rsidRDefault="00100C8E">
      <w:pPr>
        <w:spacing w:line="278" w:lineRule="auto"/>
        <w:jc w:val="both"/>
      </w:pPr>
      <w:r>
        <w:t xml:space="preserve">- realizuje se jako otočný kondenzátor vhodný k měření úhlu natočení nebo jako posuvný (nejčastěji  válcový) kondenzátor, používaný k měření délek. Změna kapacity probíhá lineárně </w:t>
      </w:r>
      <w:r>
        <w:rPr>
          <w:noProof/>
        </w:rPr>
        <w:drawing>
          <wp:anchor distT="114300" distB="114300" distL="114300" distR="114300" simplePos="0" relativeHeight="251664384" behindDoc="0" locked="0" layoutInCell="1" hidden="0" allowOverlap="1">
            <wp:simplePos x="0" y="0"/>
            <wp:positionH relativeFrom="margin">
              <wp:posOffset>-44449</wp:posOffset>
            </wp:positionH>
            <wp:positionV relativeFrom="paragraph">
              <wp:posOffset>603250</wp:posOffset>
            </wp:positionV>
            <wp:extent cx="2928938" cy="2116425"/>
            <wp:effectExtent l="0" t="0" r="0" b="0"/>
            <wp:wrapTopAndBottom distT="114300" distB="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928938" cy="2116425"/>
                    </a:xfrm>
                    <a:prstGeom prst="rect">
                      <a:avLst/>
                    </a:prstGeom>
                    <a:ln/>
                  </pic:spPr>
                </pic:pic>
              </a:graphicData>
            </a:graphic>
          </wp:anchor>
        </w:drawing>
      </w:r>
    </w:p>
    <w:p w:rsidR="00B766EF" w:rsidRDefault="00100C8E">
      <w:pPr>
        <w:spacing w:line="278" w:lineRule="auto"/>
        <w:jc w:val="both"/>
      </w:pPr>
      <w:r>
        <w:rPr>
          <w:noProof/>
        </w:rPr>
        <w:drawing>
          <wp:anchor distT="114300" distB="114300" distL="114300" distR="114300" simplePos="0" relativeHeight="251665408" behindDoc="0" locked="0" layoutInCell="1" hidden="0" allowOverlap="1">
            <wp:simplePos x="0" y="0"/>
            <wp:positionH relativeFrom="margin">
              <wp:posOffset>4003675</wp:posOffset>
            </wp:positionH>
            <wp:positionV relativeFrom="paragraph">
              <wp:posOffset>939800</wp:posOffset>
            </wp:positionV>
            <wp:extent cx="1187393" cy="852488"/>
            <wp:effectExtent l="0" t="0" r="0" b="0"/>
            <wp:wrapTopAndBottom distT="114300" distB="11430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187393" cy="852488"/>
                    </a:xfrm>
                    <a:prstGeom prst="rect">
                      <a:avLst/>
                    </a:prstGeom>
                    <a:ln/>
                  </pic:spPr>
                </pic:pic>
              </a:graphicData>
            </a:graphic>
          </wp:anchor>
        </w:drawing>
      </w: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100C8E">
      <w:pPr>
        <w:spacing w:line="278" w:lineRule="auto"/>
        <w:jc w:val="both"/>
      </w:pPr>
      <w:r>
        <w:t xml:space="preserve"> </w:t>
      </w:r>
    </w:p>
    <w:p w:rsidR="00B766EF" w:rsidRDefault="00100C8E">
      <w:pPr>
        <w:spacing w:line="278" w:lineRule="auto"/>
        <w:jc w:val="both"/>
        <w:rPr>
          <w:u w:val="single"/>
        </w:rPr>
      </w:pPr>
      <w:r>
        <w:t xml:space="preserve">b) </w:t>
      </w:r>
      <w:r>
        <w:rPr>
          <w:u w:val="single"/>
        </w:rPr>
        <w:t>kapacitní snímač se změnou vzdáleností elektrod</w:t>
      </w:r>
    </w:p>
    <w:p w:rsidR="00B766EF" w:rsidRDefault="00100C8E">
      <w:pPr>
        <w:spacing w:line="278" w:lineRule="auto"/>
        <w:jc w:val="both"/>
      </w:pPr>
      <w:r>
        <w:t xml:space="preserve">- vhodné k měření malých posunutí do 1 mm. Průběh kapacity je však nelineární. Výhodnější jsou </w:t>
      </w:r>
      <w:r>
        <w:rPr>
          <w:u w:val="single"/>
        </w:rPr>
        <w:t>diferenciální kapacitní snímače</w:t>
      </w:r>
      <w:r>
        <w:t>, zvláště pro můstkové vyhodnocování. Mají větší citlivost a větší lineární rozsah (nelinearity se odečítají).</w:t>
      </w:r>
    </w:p>
    <w:p w:rsidR="00B766EF" w:rsidRDefault="00100C8E">
      <w:pPr>
        <w:spacing w:line="278" w:lineRule="auto"/>
        <w:jc w:val="both"/>
      </w:pPr>
      <w:r>
        <w:t xml:space="preserve"> </w:t>
      </w:r>
    </w:p>
    <w:p w:rsidR="00B766EF" w:rsidRDefault="00100C8E">
      <w:pPr>
        <w:spacing w:line="278" w:lineRule="auto"/>
        <w:jc w:val="both"/>
      </w:pPr>
      <w:r>
        <w:rPr>
          <w:noProof/>
        </w:rPr>
        <w:lastRenderedPageBreak/>
        <w:drawing>
          <wp:anchor distT="114300" distB="114300" distL="114300" distR="114300" simplePos="0" relativeHeight="251666432" behindDoc="0" locked="0" layoutInCell="1" hidden="0" allowOverlap="1">
            <wp:simplePos x="0" y="0"/>
            <wp:positionH relativeFrom="margin">
              <wp:posOffset>3771900</wp:posOffset>
            </wp:positionH>
            <wp:positionV relativeFrom="paragraph">
              <wp:posOffset>466725</wp:posOffset>
            </wp:positionV>
            <wp:extent cx="1149141" cy="823913"/>
            <wp:effectExtent l="0" t="0" r="0" b="0"/>
            <wp:wrapTopAndBottom distT="114300" distB="11430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1149141" cy="823913"/>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simplePos x="0" y="0"/>
            <wp:positionH relativeFrom="margin">
              <wp:posOffset>-247649</wp:posOffset>
            </wp:positionH>
            <wp:positionV relativeFrom="paragraph">
              <wp:posOffset>76200</wp:posOffset>
            </wp:positionV>
            <wp:extent cx="3021709" cy="1757363"/>
            <wp:effectExtent l="0" t="0" r="0" b="0"/>
            <wp:wrapTopAndBottom distT="114300" distB="11430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3021709" cy="1757363"/>
                    </a:xfrm>
                    <a:prstGeom prst="rect">
                      <a:avLst/>
                    </a:prstGeom>
                    <a:ln/>
                  </pic:spPr>
                </pic:pic>
              </a:graphicData>
            </a:graphic>
          </wp:anchor>
        </w:drawing>
      </w: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100C8E">
      <w:pPr>
        <w:spacing w:line="278" w:lineRule="auto"/>
        <w:jc w:val="both"/>
        <w:rPr>
          <w:u w:val="single"/>
        </w:rPr>
      </w:pPr>
      <w:r>
        <w:t xml:space="preserve">c) </w:t>
      </w:r>
      <w:r>
        <w:rPr>
          <w:u w:val="single"/>
        </w:rPr>
        <w:t>kapacitní snímač se změnou dielektrika</w:t>
      </w:r>
    </w:p>
    <w:p w:rsidR="00B766EF" w:rsidRDefault="00100C8E">
      <w:pPr>
        <w:spacing w:line="278" w:lineRule="auto"/>
        <w:jc w:val="both"/>
      </w:pPr>
      <w:r>
        <w:t>- rozlišujeme snímače se změnou tloušťky dielektrika (</w:t>
      </w:r>
      <w:proofErr w:type="spellStart"/>
      <w:r>
        <w:t>výsl</w:t>
      </w:r>
      <w:proofErr w:type="spellEnd"/>
      <w:r>
        <w:t>. kapacita dána sériovým zapojením kapacit</w:t>
      </w:r>
      <w:r>
        <w:rPr>
          <w:sz w:val="36"/>
          <w:szCs w:val="36"/>
        </w:rPr>
        <w:t xml:space="preserve"> </w:t>
      </w:r>
      <w:proofErr w:type="spellStart"/>
      <w:r>
        <w:rPr>
          <w:sz w:val="36"/>
          <w:szCs w:val="36"/>
        </w:rPr>
        <w:t>C</w:t>
      </w:r>
      <w:r>
        <w:rPr>
          <w:sz w:val="36"/>
          <w:szCs w:val="36"/>
          <w:vertAlign w:val="subscript"/>
        </w:rPr>
        <w:t>x</w:t>
      </w:r>
      <w:proofErr w:type="spellEnd"/>
      <w:r>
        <w:rPr>
          <w:sz w:val="36"/>
          <w:szCs w:val="36"/>
        </w:rPr>
        <w:t xml:space="preserve"> </w:t>
      </w:r>
      <w:r>
        <w:t xml:space="preserve"> a </w:t>
      </w:r>
      <w:r>
        <w:rPr>
          <w:sz w:val="36"/>
          <w:szCs w:val="36"/>
        </w:rPr>
        <w:t xml:space="preserve"> C</w:t>
      </w:r>
      <w:r>
        <w:rPr>
          <w:sz w:val="36"/>
          <w:szCs w:val="36"/>
          <w:vertAlign w:val="subscript"/>
        </w:rPr>
        <w:t xml:space="preserve">0 </w:t>
      </w:r>
      <w:r>
        <w:rPr>
          <w:vertAlign w:val="subscript"/>
        </w:rPr>
        <w:t xml:space="preserve">    </w:t>
      </w:r>
      <w:r>
        <w:t>nebo se změnou plochy dielektrika (např. snímač výšky hladiny).</w:t>
      </w:r>
    </w:p>
    <w:p w:rsidR="00B766EF" w:rsidRDefault="00100C8E">
      <w:pPr>
        <w:spacing w:line="278" w:lineRule="auto"/>
        <w:jc w:val="both"/>
      </w:pPr>
      <w:r>
        <w:t xml:space="preserve"> </w:t>
      </w:r>
    </w:p>
    <w:p w:rsidR="00B766EF" w:rsidRDefault="00100C8E">
      <w:pPr>
        <w:spacing w:line="278" w:lineRule="auto"/>
        <w:jc w:val="both"/>
      </w:pPr>
      <w:r>
        <w:rPr>
          <w:noProof/>
        </w:rPr>
        <w:drawing>
          <wp:anchor distT="114300" distB="114300" distL="114300" distR="114300" simplePos="0" relativeHeight="251668480" behindDoc="0" locked="0" layoutInCell="1" hidden="0" allowOverlap="1">
            <wp:simplePos x="0" y="0"/>
            <wp:positionH relativeFrom="margin">
              <wp:posOffset>19050</wp:posOffset>
            </wp:positionH>
            <wp:positionV relativeFrom="paragraph">
              <wp:posOffset>85725</wp:posOffset>
            </wp:positionV>
            <wp:extent cx="3536115" cy="2595563"/>
            <wp:effectExtent l="0" t="0" r="0" b="0"/>
            <wp:wrapTopAndBottom distT="114300" distB="1143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536115" cy="259556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simplePos x="0" y="0"/>
            <wp:positionH relativeFrom="margin">
              <wp:posOffset>3933825</wp:posOffset>
            </wp:positionH>
            <wp:positionV relativeFrom="paragraph">
              <wp:posOffset>890588</wp:posOffset>
            </wp:positionV>
            <wp:extent cx="1381470" cy="985838"/>
            <wp:effectExtent l="0" t="0" r="0" b="0"/>
            <wp:wrapTopAndBottom distT="114300" distB="1143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381470" cy="985838"/>
                    </a:xfrm>
                    <a:prstGeom prst="rect">
                      <a:avLst/>
                    </a:prstGeom>
                    <a:ln/>
                  </pic:spPr>
                </pic:pic>
              </a:graphicData>
            </a:graphic>
          </wp:anchor>
        </w:drawing>
      </w: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100C8E">
      <w:pPr>
        <w:spacing w:line="278" w:lineRule="auto"/>
        <w:jc w:val="both"/>
      </w:pPr>
      <w:r>
        <w:t xml:space="preserve">Výhodou kapacitních snímačů je jejich konstrukční jednoduchost a možnost snadné úpravy pro daný účel. Nevýhodou bývá obtížné měření kapacity. Změny kapacity jsou </w:t>
      </w:r>
      <w:proofErr w:type="gramStart"/>
      <w:r>
        <w:t>malé ,</w:t>
      </w:r>
      <w:proofErr w:type="gramEnd"/>
      <w:r>
        <w:t xml:space="preserve"> jejich </w:t>
      </w:r>
      <w:r>
        <w:lastRenderedPageBreak/>
        <w:t>měření vyžaduje použití citlivých měřicích metod. Měří se při střídavém napájecím napětí s kmitočtem řádově až několik MHz  můstkovou nebo rezonanční metodou.</w:t>
      </w:r>
    </w:p>
    <w:p w:rsidR="00B766EF" w:rsidRDefault="00100C8E">
      <w:pPr>
        <w:numPr>
          <w:ilvl w:val="0"/>
          <w:numId w:val="2"/>
        </w:numPr>
        <w:spacing w:line="278" w:lineRule="auto"/>
        <w:contextualSpacing/>
        <w:jc w:val="both"/>
      </w:pPr>
      <w:r>
        <w:t xml:space="preserve">měření kapacit: můstkové (jen pro velké </w:t>
      </w:r>
      <w:proofErr w:type="gramStart"/>
      <w:r>
        <w:t>kapacity )</w:t>
      </w:r>
      <w:proofErr w:type="gramEnd"/>
      <w:r>
        <w:t xml:space="preserve"> , rezonanční metodou (měření i malých kapacit), měřená kapacita se převádí na měření střídavého napětí .</w:t>
      </w:r>
    </w:p>
    <w:p w:rsidR="00B766EF" w:rsidRDefault="00100C8E">
      <w:pPr>
        <w:spacing w:line="278" w:lineRule="auto"/>
        <w:jc w:val="both"/>
      </w:pPr>
      <w:r>
        <w:t xml:space="preserve"> </w:t>
      </w:r>
    </w:p>
    <w:p w:rsidR="00B766EF" w:rsidRDefault="00100C8E">
      <w:pPr>
        <w:spacing w:line="278" w:lineRule="auto"/>
        <w:jc w:val="both"/>
      </w:pPr>
      <w:r>
        <w:t xml:space="preserve"> </w:t>
      </w: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B766EF">
      <w:pPr>
        <w:spacing w:line="278" w:lineRule="auto"/>
        <w:jc w:val="both"/>
        <w:rPr>
          <w:b/>
        </w:rPr>
      </w:pPr>
    </w:p>
    <w:p w:rsidR="00B766EF" w:rsidRDefault="00100C8E">
      <w:pPr>
        <w:spacing w:line="278" w:lineRule="auto"/>
        <w:jc w:val="both"/>
        <w:rPr>
          <w:b/>
        </w:rPr>
      </w:pPr>
      <w:r>
        <w:rPr>
          <w:b/>
        </w:rPr>
        <w:t>Snímače úhlu natočení:</w:t>
      </w:r>
    </w:p>
    <w:p w:rsidR="00B766EF" w:rsidRDefault="00100C8E">
      <w:pPr>
        <w:spacing w:line="278" w:lineRule="auto"/>
        <w:jc w:val="both"/>
      </w:pPr>
      <w:r>
        <w:t xml:space="preserve">Používají se k měření velikosti mechanického natočení. Podle principu je dělíme na odporové vysílače a </w:t>
      </w:r>
      <w:proofErr w:type="spellStart"/>
      <w:r>
        <w:t>selsyny</w:t>
      </w:r>
      <w:proofErr w:type="spellEnd"/>
      <w:r>
        <w:t>.</w:t>
      </w:r>
    </w:p>
    <w:p w:rsidR="00B766EF" w:rsidRDefault="00100C8E">
      <w:pPr>
        <w:spacing w:line="278" w:lineRule="auto"/>
        <w:jc w:val="both"/>
        <w:rPr>
          <w:u w:val="single"/>
        </w:rPr>
      </w:pPr>
      <w:r>
        <w:rPr>
          <w:u w:val="single"/>
        </w:rPr>
        <w:t xml:space="preserve"> </w:t>
      </w:r>
    </w:p>
    <w:p w:rsidR="00B766EF" w:rsidRDefault="00100C8E">
      <w:pPr>
        <w:spacing w:line="278" w:lineRule="auto"/>
        <w:jc w:val="both"/>
      </w:pPr>
      <w:r>
        <w:t xml:space="preserve">Odporové snímače úhlu natočení jsou </w:t>
      </w:r>
      <w:proofErr w:type="spellStart"/>
      <w:r>
        <w:t>potenciometrové</w:t>
      </w:r>
      <w:proofErr w:type="spellEnd"/>
      <w:r>
        <w:t xml:space="preserve"> a reostatové. Nejčastěji se používají </w:t>
      </w:r>
      <w:proofErr w:type="spellStart"/>
      <w:r>
        <w:t>potenciometrové</w:t>
      </w:r>
      <w:proofErr w:type="spellEnd"/>
      <w:r>
        <w:t xml:space="preserve"> snímače, které jsou nejčastěji řešeny jako kruhový potenciometr a šroubovicový potenciometr.</w:t>
      </w:r>
    </w:p>
    <w:p w:rsidR="00B766EF" w:rsidRDefault="00100C8E">
      <w:pPr>
        <w:spacing w:line="278" w:lineRule="auto"/>
        <w:jc w:val="both"/>
        <w:rPr>
          <w:u w:val="single"/>
        </w:rPr>
      </w:pPr>
      <w:r>
        <w:rPr>
          <w:u w:val="single"/>
        </w:rPr>
        <w:t xml:space="preserve"> </w:t>
      </w:r>
    </w:p>
    <w:p w:rsidR="00B766EF" w:rsidRDefault="00100C8E">
      <w:pPr>
        <w:spacing w:line="278" w:lineRule="auto"/>
        <w:jc w:val="both"/>
      </w:pPr>
      <w:r>
        <w:rPr>
          <w:u w:val="single"/>
        </w:rPr>
        <w:t>Kruhové potenciometry</w:t>
      </w:r>
      <w:r>
        <w:t xml:space="preserve"> se realizují nejčastěji jako drátové a rtuťové. U drátových je na prstenci navinuto vinutí z odporového drátu. Na jezdce se přenáší úhlová výchylka z mechanického čidla. Ve rtuťovém snímači se využívá změny odporu přemístěním rtuti ve skleněném prstenci s odporovým drátem. Začátek </w:t>
      </w:r>
      <w:proofErr w:type="gramStart"/>
      <w:r>
        <w:t>Z ,</w:t>
      </w:r>
      <w:proofErr w:type="gramEnd"/>
      <w:r>
        <w:t xml:space="preserve"> konec K, a střed J odporového drátu jsou z prstence vyvedeny. Natáčením prstence se přemisťuje rtuť kolem středu drátu a mění se odpor mezi začátkem a středem a koncem a středem.</w:t>
      </w:r>
    </w:p>
    <w:p w:rsidR="00B766EF" w:rsidRDefault="00100C8E">
      <w:pPr>
        <w:spacing w:line="278" w:lineRule="auto"/>
        <w:jc w:val="both"/>
      </w:pPr>
      <w:r>
        <w:t>- rozsah rtuťových vysílačů: max. 180</w:t>
      </w:r>
    </w:p>
    <w:p w:rsidR="00B766EF" w:rsidRDefault="00100C8E">
      <w:pPr>
        <w:spacing w:line="278" w:lineRule="auto"/>
        <w:jc w:val="both"/>
      </w:pPr>
      <w:r>
        <w:t>- rozsah drátových vysílačů: max. 360</w:t>
      </w:r>
    </w:p>
    <w:p w:rsidR="00B766EF" w:rsidRDefault="00100C8E">
      <w:pPr>
        <w:spacing w:line="278" w:lineRule="auto"/>
        <w:jc w:val="both"/>
      </w:pPr>
      <w:r>
        <w:t>Napájecí napětí je stejnosměrné nebo střídavé. Závislost odporu na úhlu natočení je lineární pouze u nezatíženého snímače, u zatíženého snímače je nelineární.</w:t>
      </w:r>
    </w:p>
    <w:p w:rsidR="00B766EF" w:rsidRDefault="00100C8E">
      <w:pPr>
        <w:spacing w:line="278" w:lineRule="auto"/>
        <w:jc w:val="both"/>
      </w:pPr>
      <w:r>
        <w:t xml:space="preserve"> </w:t>
      </w:r>
    </w:p>
    <w:p w:rsidR="00B766EF" w:rsidRDefault="00100C8E">
      <w:pPr>
        <w:spacing w:line="278" w:lineRule="auto"/>
        <w:jc w:val="both"/>
      </w:pPr>
      <w:r>
        <w:t xml:space="preserve">Pro rozsah úhlu natočení větší než 360  se používají </w:t>
      </w:r>
      <w:r>
        <w:rPr>
          <w:u w:val="single"/>
        </w:rPr>
        <w:t>šroubovicové potenciometry</w:t>
      </w:r>
      <w:r>
        <w:t xml:space="preserve">, což jsou přesné </w:t>
      </w:r>
      <w:proofErr w:type="spellStart"/>
      <w:r>
        <w:t>víceotáčkové</w:t>
      </w:r>
      <w:proofErr w:type="spellEnd"/>
      <w:r>
        <w:t xml:space="preserve"> potenciometry, zvané též </w:t>
      </w:r>
      <w:proofErr w:type="spellStart"/>
      <w:r>
        <w:rPr>
          <w:u w:val="single"/>
        </w:rPr>
        <w:t>aripoty</w:t>
      </w:r>
      <w:proofErr w:type="spellEnd"/>
      <w:r>
        <w:t xml:space="preserve">. Odporový drát je navinut na hliníkovém smaltovaném drátu s průměrem asi 3 mm a tento nosič je pak znovu stočen do šroubovice většího průměru. Kontakt jezdce pak opisuje odporovou dráhu snímače pomocí šroubovice. Vyrábějí se jako </w:t>
      </w:r>
      <w:proofErr w:type="spellStart"/>
      <w:r>
        <w:t>pětiotáčkové</w:t>
      </w:r>
      <w:proofErr w:type="spellEnd"/>
      <w:r>
        <w:t xml:space="preserve"> až </w:t>
      </w:r>
      <w:proofErr w:type="spellStart"/>
      <w:r>
        <w:t>dvacetiotáčkové</w:t>
      </w:r>
      <w:proofErr w:type="spellEnd"/>
      <w:r>
        <w:t>. Výhodou je snadná úprava průběhu odporu snímače a tím i průběhu přenosové charakteristiky.</w:t>
      </w:r>
    </w:p>
    <w:p w:rsidR="00B766EF" w:rsidRDefault="00100C8E">
      <w:pPr>
        <w:spacing w:line="278" w:lineRule="auto"/>
        <w:jc w:val="both"/>
      </w:pPr>
      <w:r>
        <w:t xml:space="preserve"> </w:t>
      </w:r>
    </w:p>
    <w:p w:rsidR="00B766EF" w:rsidRDefault="00100C8E">
      <w:pPr>
        <w:spacing w:line="278" w:lineRule="auto"/>
        <w:jc w:val="both"/>
        <w:rPr>
          <w:u w:val="single"/>
        </w:rPr>
      </w:pPr>
      <w:r>
        <w:rPr>
          <w:u w:val="single"/>
        </w:rPr>
        <w:t>Odporové vysílače</w:t>
      </w:r>
    </w:p>
    <w:p w:rsidR="00B766EF" w:rsidRDefault="00100C8E">
      <w:pPr>
        <w:spacing w:line="278" w:lineRule="auto"/>
        <w:jc w:val="both"/>
      </w:pPr>
      <w:r>
        <w:t xml:space="preserve">Skládají se z jednoho nebo několika </w:t>
      </w:r>
      <w:proofErr w:type="gramStart"/>
      <w:r>
        <w:t>snímačů ,</w:t>
      </w:r>
      <w:proofErr w:type="gramEnd"/>
      <w:r>
        <w:t xml:space="preserve"> jejichž jezdce se natáčejí v závislosti na určité fyzikální veličině, a z ukazovacího , zapisovacího nebo regulačního přístroje. Sledovanou veličinou je tlak, průtokové množství nebo stav hladiny apod.</w:t>
      </w:r>
    </w:p>
    <w:p w:rsidR="00B766EF" w:rsidRDefault="00100C8E">
      <w:pPr>
        <w:spacing w:line="278" w:lineRule="auto"/>
        <w:jc w:val="both"/>
      </w:pPr>
      <w:r>
        <w:t>Příklady zapojení viz obr.</w:t>
      </w:r>
    </w:p>
    <w:p w:rsidR="00B766EF" w:rsidRDefault="00100C8E">
      <w:pPr>
        <w:spacing w:line="278" w:lineRule="auto"/>
        <w:jc w:val="both"/>
      </w:pPr>
      <w:r>
        <w:t xml:space="preserve"> </w:t>
      </w:r>
    </w:p>
    <w:p w:rsidR="00B766EF" w:rsidRDefault="00B766EF">
      <w:pPr>
        <w:spacing w:line="278" w:lineRule="auto"/>
        <w:jc w:val="both"/>
        <w:rPr>
          <w:sz w:val="20"/>
          <w:szCs w:val="20"/>
        </w:rPr>
      </w:pPr>
    </w:p>
    <w:p w:rsidR="00B766EF" w:rsidRDefault="00100C8E">
      <w:pPr>
        <w:spacing w:line="278" w:lineRule="auto"/>
        <w:jc w:val="both"/>
        <w:rPr>
          <w:u w:val="single"/>
        </w:rPr>
      </w:pPr>
      <w:r>
        <w:rPr>
          <w:u w:val="single"/>
        </w:rPr>
        <w:lastRenderedPageBreak/>
        <w:t>Základní zapojení</w:t>
      </w:r>
    </w:p>
    <w:p w:rsidR="00B766EF" w:rsidRDefault="00100C8E">
      <w:pPr>
        <w:spacing w:line="278" w:lineRule="auto"/>
        <w:jc w:val="both"/>
      </w:pPr>
      <w:r>
        <w:t xml:space="preserve">Prochází-li budícím vinutím proud, vytváří se střídavý magnetický tok, který se uzavírá přes vzduchovou mezeru a stator. Do statorových vinutí se indukují napětí, jejichž velikosti nám napoví, v jaké poloze se rotor právě nachází. Směr otáčení zjistíme dle sledu fází. Je-li statorová cívka rovnoběžná s rotorovou, je indukované napětí maximální, je-li k rotorové cívce kolmá, je indukované napětí nulové.  Průběhy napětí na statorových cívkách jsou vzájemně posunuty o </w:t>
      </w:r>
      <w:proofErr w:type="gramStart"/>
      <w:r>
        <w:t>120 .</w:t>
      </w:r>
      <w:proofErr w:type="gramEnd"/>
    </w:p>
    <w:p w:rsidR="00B766EF" w:rsidRDefault="00100C8E">
      <w:pPr>
        <w:spacing w:line="278" w:lineRule="auto"/>
        <w:jc w:val="both"/>
      </w:pPr>
      <w:r>
        <w:t>efektivní hodnoty jednotlivých napětí:</w:t>
      </w:r>
    </w:p>
    <w:p w:rsidR="00B766EF" w:rsidRDefault="00B766EF">
      <w:pPr>
        <w:spacing w:line="278" w:lineRule="auto"/>
        <w:jc w:val="both"/>
      </w:pPr>
    </w:p>
    <w:p w:rsidR="00B766EF" w:rsidRDefault="00B766EF">
      <w:pPr>
        <w:spacing w:line="278" w:lineRule="auto"/>
        <w:jc w:val="both"/>
      </w:pPr>
    </w:p>
    <w:p w:rsidR="00B766EF" w:rsidRDefault="00B766EF">
      <w:pPr>
        <w:spacing w:line="278" w:lineRule="auto"/>
        <w:jc w:val="both"/>
      </w:pPr>
    </w:p>
    <w:p w:rsidR="00B766EF" w:rsidRDefault="00100C8E">
      <w:pPr>
        <w:spacing w:line="360" w:lineRule="auto"/>
        <w:jc w:val="both"/>
        <w:rPr>
          <w:b/>
          <w:sz w:val="24"/>
          <w:szCs w:val="24"/>
          <w:u w:val="single"/>
        </w:rPr>
      </w:pPr>
      <w:r>
        <w:rPr>
          <w:b/>
          <w:sz w:val="24"/>
          <w:szCs w:val="24"/>
          <w:u w:val="single"/>
        </w:rPr>
        <w:t xml:space="preserve">7)Snímače osvětlení – veličiny, princip (fotorezistor, fotodioda, fototranzistor, </w:t>
      </w:r>
      <w:proofErr w:type="spellStart"/>
      <w:r>
        <w:rPr>
          <w:b/>
          <w:sz w:val="24"/>
          <w:szCs w:val="24"/>
          <w:u w:val="single"/>
        </w:rPr>
        <w:t>fototyristor</w:t>
      </w:r>
      <w:proofErr w:type="spellEnd"/>
      <w:r>
        <w:rPr>
          <w:b/>
          <w:sz w:val="24"/>
          <w:szCs w:val="24"/>
          <w:u w:val="single"/>
        </w:rPr>
        <w:t xml:space="preserve">, </w:t>
      </w:r>
      <w:proofErr w:type="spellStart"/>
      <w:r>
        <w:rPr>
          <w:b/>
          <w:sz w:val="24"/>
          <w:szCs w:val="24"/>
          <w:u w:val="single"/>
        </w:rPr>
        <w:t>optron</w:t>
      </w:r>
      <w:proofErr w:type="spellEnd"/>
      <w:r>
        <w:rPr>
          <w:b/>
          <w:sz w:val="24"/>
          <w:szCs w:val="24"/>
          <w:u w:val="single"/>
        </w:rPr>
        <w:t>), účel a využití</w:t>
      </w:r>
    </w:p>
    <w:p w:rsidR="00B766EF" w:rsidRDefault="00B766EF">
      <w:pPr>
        <w:spacing w:line="278" w:lineRule="auto"/>
        <w:jc w:val="both"/>
      </w:pPr>
    </w:p>
    <w:p w:rsidR="00B766EF" w:rsidRDefault="00100C8E">
      <w:pPr>
        <w:spacing w:line="278" w:lineRule="auto"/>
        <w:jc w:val="both"/>
      </w:pPr>
      <w:r>
        <w:t>Světelný zdroj vyzařuje světlo. Množství tohoto světla za jednotku času označujeme jako výkon světelného zdroje a nazýváme je světelným tokem. Jednotkou světelného toku je lumen.</w:t>
      </w:r>
    </w:p>
    <w:p w:rsidR="00B766EF" w:rsidRDefault="00100C8E">
      <w:pPr>
        <w:spacing w:line="278" w:lineRule="auto"/>
        <w:jc w:val="both"/>
      </w:pPr>
      <w:r>
        <w:t xml:space="preserve">Svítivost zdroje </w:t>
      </w:r>
      <w:r>
        <w:rPr>
          <w:i/>
        </w:rPr>
        <w:t>I</w:t>
      </w:r>
      <w:r>
        <w:t xml:space="preserve"> v daném směru je podíl části světelného toku, který vychází ze zdroje do prostorového úhlu, a tohoto prostorového </w:t>
      </w:r>
      <w:proofErr w:type="spellStart"/>
      <w:r>
        <w:t>úhl</w:t>
      </w:r>
      <w:proofErr w:type="spellEnd"/>
      <w:r w:rsidR="00C67E9A">
        <w:tab/>
      </w:r>
      <w:r>
        <w:t>u. Jednotkou svítivosti je kandela.</w:t>
      </w:r>
    </w:p>
    <w:p w:rsidR="00B766EF" w:rsidRDefault="00100C8E">
      <w:pPr>
        <w:spacing w:line="278" w:lineRule="auto"/>
        <w:jc w:val="both"/>
      </w:pPr>
      <w:r>
        <w:t>Osvětlení je podíl části světelného toku, který dopadá na určitou plochu, a této plochy. Jednotkou osvětlení je jeden lux. Je to osvětlení, které vyvolá tok jednoho lumenu na ploše 1m</w:t>
      </w:r>
      <w:r>
        <w:rPr>
          <w:vertAlign w:val="superscript"/>
        </w:rPr>
        <w:t>2</w:t>
      </w:r>
      <w:r>
        <w:t>.</w:t>
      </w:r>
    </w:p>
    <w:p w:rsidR="00B766EF" w:rsidRDefault="00100C8E">
      <w:pPr>
        <w:spacing w:line="278" w:lineRule="auto"/>
        <w:jc w:val="both"/>
      </w:pPr>
      <w:r>
        <w:t xml:space="preserve"> </w:t>
      </w:r>
    </w:p>
    <w:p w:rsidR="00B766EF" w:rsidRDefault="00100C8E">
      <w:pPr>
        <w:spacing w:line="278" w:lineRule="auto"/>
        <w:jc w:val="both"/>
      </w:pPr>
      <w:r>
        <w:t>Snímače osvětlení jsou tvořeny optoelektronickými součástkami, tedy součástkami řízenými světlem.</w:t>
      </w:r>
    </w:p>
    <w:p w:rsidR="00B766EF" w:rsidRDefault="00100C8E">
      <w:pPr>
        <w:spacing w:line="278" w:lineRule="auto"/>
        <w:jc w:val="both"/>
      </w:pPr>
      <w:r>
        <w:t>Podle principu dělíme snímače osvětlení na fotorezistory, fotodiody,  fototranzistory.</w:t>
      </w:r>
    </w:p>
    <w:p w:rsidR="00B766EF" w:rsidRDefault="00100C8E">
      <w:pPr>
        <w:spacing w:line="278" w:lineRule="auto"/>
        <w:jc w:val="both"/>
        <w:rPr>
          <w:b/>
          <w:u w:val="single"/>
        </w:rPr>
      </w:pPr>
      <w:r>
        <w:rPr>
          <w:b/>
          <w:u w:val="single"/>
        </w:rPr>
        <w:t xml:space="preserve"> </w:t>
      </w:r>
    </w:p>
    <w:p w:rsidR="00B766EF" w:rsidRDefault="00100C8E">
      <w:pPr>
        <w:spacing w:line="278" w:lineRule="auto"/>
        <w:jc w:val="both"/>
        <w:rPr>
          <w:u w:val="single"/>
        </w:rPr>
      </w:pPr>
      <w:r>
        <w:rPr>
          <w:u w:val="single"/>
        </w:rPr>
        <w:t>Fotorezistory</w:t>
      </w:r>
    </w:p>
    <w:p w:rsidR="00B766EF" w:rsidRDefault="00100C8E">
      <w:pPr>
        <w:spacing w:line="278" w:lineRule="auto"/>
        <w:jc w:val="both"/>
      </w:pPr>
      <w:r>
        <w:t>podstata činnosti: fotony (nosiče světla) dopadají na elektrony valenční sféry polovodičového prvku, předávají jim svou energii a uvolňují je z valenční sféry. Tím se zmenšuje odpor polovodiče (vnitřní fotoelektrický jev). Jako polovodičový materiál se používá nejvíce sulfid kademnatý, selen.</w:t>
      </w:r>
    </w:p>
    <w:p w:rsidR="00B766EF" w:rsidRDefault="00100C8E">
      <w:pPr>
        <w:spacing w:line="278" w:lineRule="auto"/>
        <w:jc w:val="both"/>
      </w:pPr>
      <w:r>
        <w:tab/>
      </w:r>
    </w:p>
    <w:p w:rsidR="00B766EF" w:rsidRDefault="00100C8E">
      <w:pPr>
        <w:spacing w:line="278" w:lineRule="auto"/>
        <w:jc w:val="both"/>
      </w:pPr>
      <w:r>
        <w:t>- za temna bývá odpor řádově megaohmy, teprve při soustředěném osvětlení klesne odpor na hodnoty řádově stovek ohmů</w:t>
      </w:r>
    </w:p>
    <w:p w:rsidR="00B766EF" w:rsidRDefault="00100C8E">
      <w:pPr>
        <w:spacing w:line="278" w:lineRule="auto"/>
        <w:jc w:val="both"/>
      </w:pPr>
      <w:r>
        <w:t>- závislost fotoelektrického proudu na přiloženém elektrickém napětí je při konstantním osvětlení lineární, závislost odporu na osvětlení je hyperbolický</w:t>
      </w:r>
    </w:p>
    <w:p w:rsidR="00B766EF" w:rsidRDefault="00100C8E">
      <w:pPr>
        <w:spacing w:line="278" w:lineRule="auto"/>
        <w:jc w:val="both"/>
      </w:pPr>
      <w:r>
        <w:t xml:space="preserve">- přírůstek el. vodivosti způsobený osvětlením se nazývá fotoelektrická </w:t>
      </w:r>
      <w:proofErr w:type="gramStart"/>
      <w:r>
        <w:t>vodivost  a</w:t>
      </w:r>
      <w:proofErr w:type="gramEnd"/>
      <w:r>
        <w:t xml:space="preserve"> rovná se rozdílu vodivosti za světla a za tmy</w:t>
      </w:r>
    </w:p>
    <w:p w:rsidR="00B766EF" w:rsidRDefault="00100C8E">
      <w:pPr>
        <w:spacing w:line="278" w:lineRule="auto"/>
        <w:jc w:val="both"/>
      </w:pPr>
      <w:r>
        <w:t>- v obvodech se SS i ST proudem</w:t>
      </w:r>
    </w:p>
    <w:p w:rsidR="00B766EF" w:rsidRDefault="00100C8E">
      <w:pPr>
        <w:spacing w:line="278" w:lineRule="auto"/>
        <w:jc w:val="both"/>
      </w:pPr>
      <w:r>
        <w:t xml:space="preserve">- výhody: velká zatížitelnost, velká </w:t>
      </w:r>
      <w:proofErr w:type="gramStart"/>
      <w:r>
        <w:t>spolehlivost ,</w:t>
      </w:r>
      <w:proofErr w:type="gramEnd"/>
      <w:r>
        <w:t xml:space="preserve"> snadná montáž</w:t>
      </w:r>
    </w:p>
    <w:p w:rsidR="00B766EF" w:rsidRDefault="00100C8E">
      <w:pPr>
        <w:spacing w:line="278" w:lineRule="auto"/>
        <w:jc w:val="both"/>
      </w:pPr>
      <w:r>
        <w:t>- nevýhody: značná setrvačnost, teplotní závislost</w:t>
      </w:r>
    </w:p>
    <w:p w:rsidR="00B766EF" w:rsidRDefault="00100C8E">
      <w:pPr>
        <w:spacing w:line="278" w:lineRule="auto"/>
        <w:jc w:val="both"/>
      </w:pPr>
      <w:r>
        <w:t xml:space="preserve"> </w:t>
      </w: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B766EF">
      <w:pPr>
        <w:spacing w:line="278" w:lineRule="auto"/>
        <w:jc w:val="both"/>
        <w:rPr>
          <w:u w:val="single"/>
        </w:rPr>
      </w:pPr>
    </w:p>
    <w:p w:rsidR="00B766EF" w:rsidRDefault="00100C8E">
      <w:pPr>
        <w:spacing w:line="278" w:lineRule="auto"/>
        <w:jc w:val="both"/>
        <w:rPr>
          <w:u w:val="single"/>
        </w:rPr>
      </w:pPr>
      <w:r>
        <w:rPr>
          <w:u w:val="single"/>
        </w:rPr>
        <w:t>Fotodiody</w:t>
      </w:r>
    </w:p>
    <w:p w:rsidR="00B766EF" w:rsidRDefault="00100C8E">
      <w:pPr>
        <w:spacing w:line="278" w:lineRule="auto"/>
        <w:jc w:val="both"/>
      </w:pPr>
      <w:r>
        <w:t>Fotodioda se téměř v ničem neliší od klasické diody. Má shodnou jak V-A charakteristiku, tak technologii výroby.</w:t>
      </w:r>
    </w:p>
    <w:p w:rsidR="00B766EF" w:rsidRDefault="00100C8E">
      <w:pPr>
        <w:spacing w:line="278" w:lineRule="auto"/>
        <w:jc w:val="both"/>
      </w:pPr>
      <w:r>
        <w:t>V-A charakteristika zasahuje i do 4. kvadrantu, kde se však fotodioda mění ve zdroj elektrické energie.</w:t>
      </w:r>
    </w:p>
    <w:p w:rsidR="00B766EF" w:rsidRDefault="00100C8E">
      <w:pPr>
        <w:spacing w:line="278" w:lineRule="auto"/>
        <w:jc w:val="both"/>
      </w:pPr>
      <w:r>
        <w:t>Závislost napětí na diodě je nelineární, ale závislost protékaného proudu na osvětlení je lineární.</w:t>
      </w:r>
    </w:p>
    <w:p w:rsidR="00B766EF" w:rsidRDefault="00100C8E">
      <w:pPr>
        <w:spacing w:line="278" w:lineRule="auto"/>
        <w:jc w:val="both"/>
      </w:pPr>
      <w:r>
        <w:t>Proud nabývá hodnot řádově mikroampérů. Takto využita dioda jako zdroj energie se označuje jako</w:t>
      </w:r>
    </w:p>
    <w:p w:rsidR="00B766EF" w:rsidRDefault="00100C8E">
      <w:pPr>
        <w:spacing w:line="278" w:lineRule="auto"/>
        <w:jc w:val="both"/>
      </w:pPr>
      <w:r>
        <w:rPr>
          <w:u w:val="single"/>
        </w:rPr>
        <w:t>fotoelektrický hradlový článek</w:t>
      </w:r>
      <w:r>
        <w:t xml:space="preserve"> nebo </w:t>
      </w:r>
      <w:r>
        <w:rPr>
          <w:u w:val="single"/>
        </w:rPr>
        <w:t>fotoelektrická hradlová dioda</w:t>
      </w:r>
      <w:r>
        <w:t>.</w:t>
      </w:r>
    </w:p>
    <w:p w:rsidR="00B766EF" w:rsidRDefault="00100C8E">
      <w:pPr>
        <w:spacing w:line="278" w:lineRule="auto"/>
        <w:jc w:val="both"/>
      </w:pPr>
      <w:r>
        <w:t xml:space="preserve">Vliv osvětlení se dá pozorovat ale i v závěrném směru, a to ještě výrazněji.  Se vzrůstajícím osvětlením dochází téměř k lineárnímu nárůstu proudu (při rovnoměrném osvětlení), a tím je také dán i lineární pokles odporu. Zvětší se koncentrace, a tím i vodivost minoritních nosičů. Takto využita dioda, která se zapojuje do obvodu v závěrném směru a využívá se jako proměnlivý odpor, který mění svou hodnotu při osvětlení,  se označuje jako </w:t>
      </w:r>
      <w:r>
        <w:rPr>
          <w:u w:val="single"/>
        </w:rPr>
        <w:t>fotoelektrická odporová dioda</w:t>
      </w:r>
      <w:r>
        <w:t>.</w:t>
      </w:r>
    </w:p>
    <w:p w:rsidR="00B766EF" w:rsidRDefault="00B766EF">
      <w:pPr>
        <w:spacing w:line="278" w:lineRule="auto"/>
        <w:jc w:val="both"/>
      </w:pPr>
    </w:p>
    <w:p w:rsidR="00B766EF" w:rsidRDefault="00100C8E">
      <w:pPr>
        <w:spacing w:line="278" w:lineRule="auto"/>
        <w:jc w:val="both"/>
      </w:pPr>
      <w:r>
        <w:rPr>
          <w:noProof/>
        </w:rPr>
        <w:drawing>
          <wp:anchor distT="114300" distB="114300" distL="114300" distR="114300" simplePos="0" relativeHeight="251670528" behindDoc="0" locked="0" layoutInCell="1" hidden="0" allowOverlap="1">
            <wp:simplePos x="0" y="0"/>
            <wp:positionH relativeFrom="margin">
              <wp:posOffset>1628775</wp:posOffset>
            </wp:positionH>
            <wp:positionV relativeFrom="paragraph">
              <wp:posOffset>0</wp:posOffset>
            </wp:positionV>
            <wp:extent cx="2430568" cy="1709738"/>
            <wp:effectExtent l="0" t="0" r="0" b="0"/>
            <wp:wrapTopAndBottom distT="114300" distB="11430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2430568" cy="1709738"/>
                    </a:xfrm>
                    <a:prstGeom prst="rect">
                      <a:avLst/>
                    </a:prstGeom>
                    <a:ln/>
                  </pic:spPr>
                </pic:pic>
              </a:graphicData>
            </a:graphic>
          </wp:anchor>
        </w:drawing>
      </w:r>
    </w:p>
    <w:p w:rsidR="00B766EF" w:rsidRDefault="00B766EF">
      <w:pPr>
        <w:spacing w:line="278" w:lineRule="auto"/>
        <w:jc w:val="both"/>
      </w:pPr>
    </w:p>
    <w:p w:rsidR="00B766EF" w:rsidRDefault="00100C8E">
      <w:pPr>
        <w:spacing w:line="278" w:lineRule="auto"/>
        <w:jc w:val="both"/>
      </w:pPr>
      <w:r>
        <w:t xml:space="preserve"> </w:t>
      </w:r>
    </w:p>
    <w:p w:rsidR="00B766EF" w:rsidRDefault="00100C8E">
      <w:pPr>
        <w:spacing w:line="278" w:lineRule="auto"/>
        <w:jc w:val="both"/>
        <w:rPr>
          <w:u w:val="single"/>
        </w:rPr>
      </w:pPr>
      <w:r>
        <w:rPr>
          <w:u w:val="single"/>
        </w:rPr>
        <w:t>Fototranzistor</w:t>
      </w:r>
    </w:p>
    <w:p w:rsidR="00B766EF" w:rsidRDefault="00100C8E">
      <w:pPr>
        <w:spacing w:line="278" w:lineRule="auto"/>
        <w:jc w:val="both"/>
        <w:rPr>
          <w:rFonts w:ascii="Times New Roman" w:eastAsia="Times New Roman" w:hAnsi="Times New Roman" w:cs="Times New Roman"/>
        </w:rPr>
      </w:pPr>
      <w:r>
        <w:rPr>
          <w:rFonts w:ascii="Times New Roman" w:eastAsia="Times New Roman" w:hAnsi="Times New Roman" w:cs="Times New Roman"/>
        </w:rPr>
        <w:t xml:space="preserve">Světelná energie dopadající na bázi bipolárního tranzistoru řídí jeho činnost, tj. přímo ovládá kolektorový proud. Řídicím parametrem není přiváděný proud do báze, nýbrž intenzita osvětlení dopadajícího otvorem  v místě báze. Fototranzistor má tedy pouze dva vývody - kolektor a emitor - a místo báze okénko pro osvětlení. Vnikající fotony do prostoru báze mají za následek uvolňování </w:t>
      </w:r>
      <w:r>
        <w:rPr>
          <w:rFonts w:ascii="Times New Roman" w:eastAsia="Times New Roman" w:hAnsi="Times New Roman" w:cs="Times New Roman"/>
        </w:rPr>
        <w:lastRenderedPageBreak/>
        <w:t xml:space="preserve">vazeb elektron - díra. Kladné díry v bázi zůstávají a nabíjejí ji kladně, což ve své podstatě působí stejně, jako by bází protékal proud. Tím se zvětší kolektorový proud. </w:t>
      </w: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100C8E">
      <w:pPr>
        <w:spacing w:line="278" w:lineRule="auto"/>
        <w:jc w:val="both"/>
        <w:rPr>
          <w:rFonts w:ascii="Times New Roman" w:eastAsia="Times New Roman" w:hAnsi="Times New Roman" w:cs="Times New Roman"/>
          <w:b/>
          <w:u w:val="single"/>
        </w:rPr>
      </w:pPr>
      <w:r>
        <w:rPr>
          <w:rFonts w:ascii="Times New Roman" w:eastAsia="Times New Roman" w:hAnsi="Times New Roman" w:cs="Times New Roman"/>
          <w:b/>
          <w:sz w:val="24"/>
          <w:szCs w:val="24"/>
          <w:u w:val="single"/>
        </w:rPr>
        <w:t>8)Snímače magnetických veličin – veličiny, princip (</w:t>
      </w:r>
      <w:proofErr w:type="spellStart"/>
      <w:r>
        <w:rPr>
          <w:rFonts w:ascii="Times New Roman" w:eastAsia="Times New Roman" w:hAnsi="Times New Roman" w:cs="Times New Roman"/>
          <w:b/>
          <w:sz w:val="24"/>
          <w:szCs w:val="24"/>
          <w:u w:val="single"/>
        </w:rPr>
        <w:t>magnetorezistor</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magnetodioda</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magnetotranzistor</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Hallova</w:t>
      </w:r>
      <w:proofErr w:type="spellEnd"/>
      <w:r>
        <w:rPr>
          <w:rFonts w:ascii="Times New Roman" w:eastAsia="Times New Roman" w:hAnsi="Times New Roman" w:cs="Times New Roman"/>
          <w:b/>
          <w:sz w:val="24"/>
          <w:szCs w:val="24"/>
          <w:u w:val="single"/>
        </w:rPr>
        <w:t xml:space="preserve"> sonda), účel a využití</w:t>
      </w:r>
    </w:p>
    <w:p w:rsidR="00B766EF" w:rsidRDefault="00B766EF">
      <w:pPr>
        <w:spacing w:line="278" w:lineRule="auto"/>
        <w:jc w:val="both"/>
        <w:rPr>
          <w:rFonts w:ascii="Times New Roman" w:eastAsia="Times New Roman" w:hAnsi="Times New Roman" w:cs="Times New Roman"/>
        </w:rPr>
      </w:pPr>
    </w:p>
    <w:p w:rsidR="00B766EF" w:rsidRDefault="00100C8E">
      <w:pPr>
        <w:spacing w:line="278" w:lineRule="auto"/>
        <w:jc w:val="both"/>
        <w:rPr>
          <w:rFonts w:ascii="Times New Roman" w:eastAsia="Times New Roman" w:hAnsi="Times New Roman" w:cs="Times New Roman"/>
        </w:rPr>
      </w:pPr>
      <w:r>
        <w:rPr>
          <w:rFonts w:ascii="Times New Roman" w:eastAsia="Times New Roman" w:hAnsi="Times New Roman" w:cs="Times New Roman"/>
        </w:rPr>
        <w:t xml:space="preserve">Snímání magnetických veličin reprezentuje oblast měření vlastností feromagnetických materiálů při jejich výrobě a úpravě (měření </w:t>
      </w:r>
      <w:proofErr w:type="spellStart"/>
      <w:r>
        <w:rPr>
          <w:rFonts w:ascii="Times New Roman" w:eastAsia="Times New Roman" w:hAnsi="Times New Roman" w:cs="Times New Roman"/>
        </w:rPr>
        <w:t>hysteréze</w:t>
      </w:r>
      <w:proofErr w:type="spellEnd"/>
      <w:r>
        <w:rPr>
          <w:rFonts w:ascii="Times New Roman" w:eastAsia="Times New Roman" w:hAnsi="Times New Roman" w:cs="Times New Roman"/>
        </w:rPr>
        <w:t>) a měření vlastností magnetických polí. Snímače magnetických veličin se používají v konstrukcích snímačů síly, polohy...</w:t>
      </w:r>
    </w:p>
    <w:p w:rsidR="00B766EF" w:rsidRDefault="00100C8E">
      <w:pPr>
        <w:spacing w:line="278"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rsidR="00B766EF" w:rsidRDefault="00100C8E">
      <w:pPr>
        <w:spacing w:line="278" w:lineRule="auto"/>
        <w:jc w:val="both"/>
        <w:rPr>
          <w:rFonts w:ascii="Times New Roman" w:eastAsia="Times New Roman" w:hAnsi="Times New Roman" w:cs="Times New Roman"/>
          <w:b/>
        </w:rPr>
      </w:pPr>
      <w:proofErr w:type="spellStart"/>
      <w:r>
        <w:rPr>
          <w:rFonts w:ascii="Times New Roman" w:eastAsia="Times New Roman" w:hAnsi="Times New Roman" w:cs="Times New Roman"/>
          <w:b/>
        </w:rPr>
        <w:t>Magnetorezistor</w:t>
      </w:r>
      <w:proofErr w:type="spellEnd"/>
      <w:r>
        <w:rPr>
          <w:rFonts w:ascii="Times New Roman" w:eastAsia="Times New Roman" w:hAnsi="Times New Roman" w:cs="Times New Roman"/>
          <w:b/>
        </w:rPr>
        <w:t>:</w:t>
      </w:r>
    </w:p>
    <w:p w:rsidR="00B766EF" w:rsidRDefault="00100C8E">
      <w:pPr>
        <w:spacing w:line="278" w:lineRule="auto"/>
        <w:jc w:val="both"/>
        <w:rPr>
          <w:rFonts w:ascii="Times New Roman" w:eastAsia="Times New Roman" w:hAnsi="Times New Roman" w:cs="Times New Roman"/>
        </w:rPr>
      </w:pPr>
      <w:proofErr w:type="spellStart"/>
      <w:r>
        <w:rPr>
          <w:rFonts w:ascii="Times New Roman" w:eastAsia="Times New Roman" w:hAnsi="Times New Roman" w:cs="Times New Roman"/>
        </w:rPr>
        <w:t>Magnetorezistor</w:t>
      </w:r>
      <w:proofErr w:type="spellEnd"/>
      <w:r>
        <w:rPr>
          <w:rFonts w:ascii="Times New Roman" w:eastAsia="Times New Roman" w:hAnsi="Times New Roman" w:cs="Times New Roman"/>
        </w:rPr>
        <w:t xml:space="preserve"> je rezistor, jehož odpor je závislý na magnetické indukci.</w:t>
      </w:r>
    </w:p>
    <w:p w:rsidR="00B766EF" w:rsidRDefault="00100C8E">
      <w:pPr>
        <w:spacing w:line="278" w:lineRule="auto"/>
        <w:jc w:val="both"/>
        <w:rPr>
          <w:rFonts w:ascii="Times New Roman" w:eastAsia="Times New Roman" w:hAnsi="Times New Roman" w:cs="Times New Roman"/>
        </w:rPr>
      </w:pPr>
      <w:r>
        <w:rPr>
          <w:noProof/>
        </w:rPr>
        <w:drawing>
          <wp:anchor distT="114300" distB="114300" distL="114300" distR="114300" simplePos="0" relativeHeight="251671552" behindDoc="0" locked="0" layoutInCell="1" hidden="0" allowOverlap="1">
            <wp:simplePos x="0" y="0"/>
            <wp:positionH relativeFrom="margin">
              <wp:posOffset>1038225</wp:posOffset>
            </wp:positionH>
            <wp:positionV relativeFrom="paragraph">
              <wp:posOffset>57150</wp:posOffset>
            </wp:positionV>
            <wp:extent cx="3929063" cy="2564986"/>
            <wp:effectExtent l="0" t="0" r="0" b="0"/>
            <wp:wrapTopAndBottom distT="114300" distB="11430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3"/>
                    <a:srcRect/>
                    <a:stretch>
                      <a:fillRect/>
                    </a:stretch>
                  </pic:blipFill>
                  <pic:spPr>
                    <a:xfrm>
                      <a:off x="0" y="0"/>
                      <a:ext cx="3929063" cy="2564986"/>
                    </a:xfrm>
                    <a:prstGeom prst="rect">
                      <a:avLst/>
                    </a:prstGeom>
                    <a:ln/>
                  </pic:spPr>
                </pic:pic>
              </a:graphicData>
            </a:graphic>
          </wp:anchor>
        </w:drawing>
      </w: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100C8E">
      <w:pPr>
        <w:spacing w:line="278" w:lineRule="auto"/>
        <w:jc w:val="both"/>
        <w:rPr>
          <w:rFonts w:ascii="Times New Roman" w:eastAsia="Times New Roman" w:hAnsi="Times New Roman" w:cs="Times New Roman"/>
          <w:b/>
        </w:rPr>
      </w:pPr>
      <w:proofErr w:type="spellStart"/>
      <w:r>
        <w:rPr>
          <w:rFonts w:ascii="Times New Roman" w:eastAsia="Times New Roman" w:hAnsi="Times New Roman" w:cs="Times New Roman"/>
          <w:b/>
        </w:rPr>
        <w:t>Magnetodiody</w:t>
      </w:r>
      <w:proofErr w:type="spellEnd"/>
      <w:r>
        <w:rPr>
          <w:rFonts w:ascii="Times New Roman" w:eastAsia="Times New Roman" w:hAnsi="Times New Roman" w:cs="Times New Roman"/>
          <w:b/>
        </w:rPr>
        <w:t>:</w:t>
      </w:r>
    </w:p>
    <w:p w:rsidR="00B766EF" w:rsidRDefault="00100C8E">
      <w:pPr>
        <w:spacing w:line="278" w:lineRule="auto"/>
        <w:jc w:val="both"/>
        <w:rPr>
          <w:rFonts w:ascii="Times New Roman" w:eastAsia="Times New Roman" w:hAnsi="Times New Roman" w:cs="Times New Roman"/>
        </w:rPr>
      </w:pPr>
      <w:proofErr w:type="spellStart"/>
      <w:r>
        <w:rPr>
          <w:rFonts w:ascii="Times New Roman" w:eastAsia="Times New Roman" w:hAnsi="Times New Roman" w:cs="Times New Roman"/>
        </w:rPr>
        <w:t>Magnetodiody</w:t>
      </w:r>
      <w:proofErr w:type="spellEnd"/>
      <w:r>
        <w:rPr>
          <w:rFonts w:ascii="Times New Roman" w:eastAsia="Times New Roman" w:hAnsi="Times New Roman" w:cs="Times New Roman"/>
        </w:rPr>
        <w:t xml:space="preserve"> jsou magneticky citlivé polovodičové součástky, které (jako </w:t>
      </w:r>
      <w:proofErr w:type="spellStart"/>
      <w:r>
        <w:rPr>
          <w:rFonts w:ascii="Times New Roman" w:eastAsia="Times New Roman" w:hAnsi="Times New Roman" w:cs="Times New Roman"/>
        </w:rPr>
        <w:t>indiumantimonidové</w:t>
      </w:r>
      <w:proofErr w:type="spellEnd"/>
      <w:r>
        <w:rPr>
          <w:rFonts w:ascii="Times New Roman" w:eastAsia="Times New Roman" w:hAnsi="Times New Roman" w:cs="Times New Roman"/>
        </w:rPr>
        <w:t xml:space="preserve"> součástky) mění svůj vnitřní odpor v závislosti na vnějším magnetickém poli.</w:t>
      </w:r>
    </w:p>
    <w:p w:rsidR="00B766EF" w:rsidRDefault="00100C8E">
      <w:pPr>
        <w:spacing w:line="278" w:lineRule="auto"/>
        <w:jc w:val="both"/>
        <w:rPr>
          <w:rFonts w:ascii="Times New Roman" w:eastAsia="Times New Roman" w:hAnsi="Times New Roman" w:cs="Times New Roman"/>
        </w:rPr>
      </w:pPr>
      <w:r>
        <w:rPr>
          <w:rFonts w:ascii="Times New Roman" w:eastAsia="Times New Roman" w:hAnsi="Times New Roman" w:cs="Times New Roman"/>
        </w:rPr>
        <w:t xml:space="preserve">Základní strukturu </w:t>
      </w:r>
      <w:proofErr w:type="spellStart"/>
      <w:r>
        <w:rPr>
          <w:rFonts w:ascii="Times New Roman" w:eastAsia="Times New Roman" w:hAnsi="Times New Roman" w:cs="Times New Roman"/>
        </w:rPr>
        <w:t>magnetodiody</w:t>
      </w:r>
      <w:proofErr w:type="spellEnd"/>
      <w:r>
        <w:rPr>
          <w:rFonts w:ascii="Times New Roman" w:eastAsia="Times New Roman" w:hAnsi="Times New Roman" w:cs="Times New Roman"/>
        </w:rPr>
        <w:t xml:space="preserve"> ukazuje obrázek níže. </w:t>
      </w:r>
      <w:proofErr w:type="spellStart"/>
      <w:r>
        <w:rPr>
          <w:rFonts w:ascii="Times New Roman" w:eastAsia="Times New Roman" w:hAnsi="Times New Roman" w:cs="Times New Roman"/>
        </w:rPr>
        <w:t>Magnetodioda</w:t>
      </w:r>
      <w:proofErr w:type="spellEnd"/>
      <w:r>
        <w:rPr>
          <w:rFonts w:ascii="Times New Roman" w:eastAsia="Times New Roman" w:hAnsi="Times New Roman" w:cs="Times New Roman"/>
        </w:rPr>
        <w:t xml:space="preserve"> je tvořena např. z kvádru germania, který má na jednom konci vodivost P a na druhém N. Základní materiál má vlastní (</w:t>
      </w:r>
      <w:proofErr w:type="spellStart"/>
      <w:r>
        <w:rPr>
          <w:rFonts w:ascii="Times New Roman" w:eastAsia="Times New Roman" w:hAnsi="Times New Roman" w:cs="Times New Roman"/>
        </w:rPr>
        <w:t>intrinzickou</w:t>
      </w:r>
      <w:proofErr w:type="spellEnd"/>
      <w:r>
        <w:rPr>
          <w:rFonts w:ascii="Times New Roman" w:eastAsia="Times New Roman" w:hAnsi="Times New Roman" w:cs="Times New Roman"/>
        </w:rPr>
        <w:t>) vodivost (oblast I), přičemž okrajová oblast r je vytvořena takovým způsobem, že se v ní objevuje vyšší počet rekombinací než v samotné oblasti I.</w:t>
      </w:r>
    </w:p>
    <w:p w:rsidR="00B766EF" w:rsidRDefault="00B766EF">
      <w:pPr>
        <w:spacing w:line="278" w:lineRule="auto"/>
        <w:jc w:val="both"/>
        <w:rPr>
          <w:rFonts w:ascii="Times New Roman" w:eastAsia="Times New Roman" w:hAnsi="Times New Roman" w:cs="Times New Roman"/>
        </w:rPr>
      </w:pPr>
    </w:p>
    <w:p w:rsidR="00B766EF" w:rsidRDefault="00100C8E">
      <w:pPr>
        <w:spacing w:line="278" w:lineRule="auto"/>
        <w:jc w:val="both"/>
        <w:rPr>
          <w:rFonts w:ascii="Times New Roman" w:eastAsia="Times New Roman" w:hAnsi="Times New Roman" w:cs="Times New Roman"/>
          <w:b/>
        </w:rPr>
      </w:pPr>
      <w:r>
        <w:rPr>
          <w:noProof/>
        </w:rPr>
        <w:drawing>
          <wp:anchor distT="114300" distB="114300" distL="114300" distR="114300" simplePos="0" relativeHeight="251672576" behindDoc="0" locked="0" layoutInCell="1" hidden="0" allowOverlap="1">
            <wp:simplePos x="0" y="0"/>
            <wp:positionH relativeFrom="margin">
              <wp:posOffset>-114299</wp:posOffset>
            </wp:positionH>
            <wp:positionV relativeFrom="paragraph">
              <wp:posOffset>38100</wp:posOffset>
            </wp:positionV>
            <wp:extent cx="5734050" cy="3403600"/>
            <wp:effectExtent l="0" t="0" r="0" b="0"/>
            <wp:wrapTopAndBottom distT="114300" distB="11430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a:srcRect/>
                    <a:stretch>
                      <a:fillRect/>
                    </a:stretch>
                  </pic:blipFill>
                  <pic:spPr>
                    <a:xfrm>
                      <a:off x="0" y="0"/>
                      <a:ext cx="5734050" cy="3403600"/>
                    </a:xfrm>
                    <a:prstGeom prst="rect">
                      <a:avLst/>
                    </a:prstGeom>
                    <a:ln/>
                  </pic:spPr>
                </pic:pic>
              </a:graphicData>
            </a:graphic>
          </wp:anchor>
        </w:drawing>
      </w: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B766EF">
      <w:pPr>
        <w:spacing w:line="278" w:lineRule="auto"/>
        <w:jc w:val="both"/>
        <w:rPr>
          <w:rFonts w:ascii="Times New Roman" w:eastAsia="Times New Roman" w:hAnsi="Times New Roman" w:cs="Times New Roman"/>
          <w:b/>
        </w:rPr>
      </w:pPr>
    </w:p>
    <w:p w:rsidR="00B766EF" w:rsidRDefault="00100C8E">
      <w:pPr>
        <w:spacing w:line="278" w:lineRule="auto"/>
        <w:jc w:val="both"/>
        <w:rPr>
          <w:rFonts w:ascii="Times New Roman" w:eastAsia="Times New Roman" w:hAnsi="Times New Roman" w:cs="Times New Roman"/>
          <w:b/>
        </w:rPr>
      </w:pPr>
      <w:proofErr w:type="spellStart"/>
      <w:r>
        <w:rPr>
          <w:rFonts w:ascii="Times New Roman" w:eastAsia="Times New Roman" w:hAnsi="Times New Roman" w:cs="Times New Roman"/>
          <w:b/>
        </w:rPr>
        <w:t>Hallova</w:t>
      </w:r>
      <w:proofErr w:type="spellEnd"/>
      <w:r>
        <w:rPr>
          <w:rFonts w:ascii="Times New Roman" w:eastAsia="Times New Roman" w:hAnsi="Times New Roman" w:cs="Times New Roman"/>
          <w:b/>
        </w:rPr>
        <w:t xml:space="preserve"> sonda:</w:t>
      </w:r>
    </w:p>
    <w:p w:rsidR="00B766EF" w:rsidRDefault="00100C8E">
      <w:pPr>
        <w:spacing w:line="278" w:lineRule="auto"/>
        <w:jc w:val="both"/>
        <w:rPr>
          <w:rFonts w:ascii="Times New Roman" w:eastAsia="Times New Roman" w:hAnsi="Times New Roman" w:cs="Times New Roman"/>
        </w:rPr>
      </w:pPr>
      <w:r>
        <w:rPr>
          <w:rFonts w:ascii="Times New Roman" w:eastAsia="Times New Roman" w:hAnsi="Times New Roman" w:cs="Times New Roman"/>
        </w:rPr>
        <w:t xml:space="preserve">Jedná se o součástku, která se používá pro měření magnetického pole. Je tvořen úzkou polovodivou destičkou, skrz níž prochází proud. Při vložení destičky (článku) do magnetického pole skrz </w:t>
      </w:r>
      <w:proofErr w:type="gramStart"/>
      <w:r>
        <w:rPr>
          <w:rFonts w:ascii="Times New Roman" w:eastAsia="Times New Roman" w:hAnsi="Times New Roman" w:cs="Times New Roman"/>
        </w:rPr>
        <w:t>ní</w:t>
      </w:r>
      <w:proofErr w:type="gramEnd"/>
      <w:r>
        <w:rPr>
          <w:rFonts w:ascii="Times New Roman" w:eastAsia="Times New Roman" w:hAnsi="Times New Roman" w:cs="Times New Roman"/>
        </w:rPr>
        <w:t xml:space="preserve"> prochází indukční tok a přeskupuje náboje v destičce na jednu stranu. Tak na </w:t>
      </w:r>
      <w:proofErr w:type="spellStart"/>
      <w:r>
        <w:rPr>
          <w:rFonts w:ascii="Times New Roman" w:eastAsia="Times New Roman" w:hAnsi="Times New Roman" w:cs="Times New Roman"/>
        </w:rPr>
        <w:t>Hallově</w:t>
      </w:r>
      <w:proofErr w:type="spellEnd"/>
      <w:r>
        <w:rPr>
          <w:rFonts w:ascii="Times New Roman" w:eastAsia="Times New Roman" w:hAnsi="Times New Roman" w:cs="Times New Roman"/>
        </w:rPr>
        <w:t xml:space="preserve"> článku vzniká napětí. </w:t>
      </w:r>
      <w:proofErr w:type="spellStart"/>
      <w:r>
        <w:rPr>
          <w:rFonts w:ascii="Times New Roman" w:eastAsia="Times New Roman" w:hAnsi="Times New Roman" w:cs="Times New Roman"/>
        </w:rPr>
        <w:t>Hallovo</w:t>
      </w:r>
      <w:proofErr w:type="spellEnd"/>
      <w:r>
        <w:rPr>
          <w:rFonts w:ascii="Times New Roman" w:eastAsia="Times New Roman" w:hAnsi="Times New Roman" w:cs="Times New Roman"/>
        </w:rPr>
        <w:t xml:space="preserve"> napětí se dá vypočítat pomocí vzorce [</w:t>
      </w:r>
      <w:r>
        <w:rPr>
          <w:rFonts w:ascii="Times New Roman" w:eastAsia="Times New Roman" w:hAnsi="Times New Roman" w:cs="Times New Roman"/>
          <w:i/>
        </w:rPr>
        <w:t>Uh = k*I*</w:t>
      </w:r>
      <w:proofErr w:type="gramStart"/>
      <w:r>
        <w:rPr>
          <w:rFonts w:ascii="Times New Roman" w:eastAsia="Times New Roman" w:hAnsi="Times New Roman" w:cs="Times New Roman"/>
          <w:i/>
        </w:rPr>
        <w:t>B</w:t>
      </w:r>
      <w:r>
        <w:rPr>
          <w:rFonts w:ascii="Times New Roman" w:eastAsia="Times New Roman" w:hAnsi="Times New Roman" w:cs="Times New Roman"/>
        </w:rPr>
        <w:t xml:space="preserve"> ]</w:t>
      </w:r>
      <w:proofErr w:type="gramEnd"/>
      <w:r>
        <w:rPr>
          <w:rFonts w:ascii="Times New Roman" w:eastAsia="Times New Roman" w:hAnsi="Times New Roman" w:cs="Times New Roman"/>
        </w:rPr>
        <w:t>, kde k je konstanta (zahrnuje typ materiál a tloušťku destičky), I je stejnosměrný proud a B je magnetická indukce způsobená magnetickým polem.</w:t>
      </w:r>
      <w:r>
        <w:rPr>
          <w:noProof/>
        </w:rPr>
        <w:drawing>
          <wp:anchor distT="114300" distB="114300" distL="114300" distR="114300" simplePos="0" relativeHeight="251673600" behindDoc="0" locked="0" layoutInCell="1" hidden="0" allowOverlap="1">
            <wp:simplePos x="0" y="0"/>
            <wp:positionH relativeFrom="margin">
              <wp:posOffset>800100</wp:posOffset>
            </wp:positionH>
            <wp:positionV relativeFrom="paragraph">
              <wp:posOffset>1200150</wp:posOffset>
            </wp:positionV>
            <wp:extent cx="4110038" cy="2840159"/>
            <wp:effectExtent l="0" t="0" r="0" b="0"/>
            <wp:wrapTopAndBottom distT="114300" distB="11430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4110038" cy="2840159"/>
                    </a:xfrm>
                    <a:prstGeom prst="rect">
                      <a:avLst/>
                    </a:prstGeom>
                    <a:ln/>
                  </pic:spPr>
                </pic:pic>
              </a:graphicData>
            </a:graphic>
          </wp:anchor>
        </w:drawing>
      </w: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jc w:val="both"/>
        <w:rPr>
          <w:rFonts w:ascii="Times New Roman" w:eastAsia="Times New Roman" w:hAnsi="Times New Roman" w:cs="Times New Roman"/>
        </w:rPr>
      </w:pPr>
    </w:p>
    <w:p w:rsidR="00B766EF" w:rsidRDefault="00B766EF">
      <w:pPr>
        <w:spacing w:line="278" w:lineRule="auto"/>
      </w:pPr>
    </w:p>
    <w:sectPr w:rsidR="00B766EF">
      <w:headerReference w:type="default" r:id="rId26"/>
      <w:pgSz w:w="11909" w:h="16834"/>
      <w:pgMar w:top="1440" w:right="1440" w:bottom="1440" w:left="1440" w:header="0"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53756" w:rsidRDefault="00953756">
      <w:pPr>
        <w:spacing w:line="240" w:lineRule="auto"/>
      </w:pPr>
      <w:r>
        <w:separator/>
      </w:r>
    </w:p>
  </w:endnote>
  <w:endnote w:type="continuationSeparator" w:id="0">
    <w:p w:rsidR="00953756" w:rsidRDefault="00953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53756" w:rsidRDefault="00953756">
      <w:pPr>
        <w:spacing w:line="240" w:lineRule="auto"/>
      </w:pPr>
      <w:r>
        <w:separator/>
      </w:r>
    </w:p>
  </w:footnote>
  <w:footnote w:type="continuationSeparator" w:id="0">
    <w:p w:rsidR="00953756" w:rsidRDefault="009537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66EF" w:rsidRDefault="00B766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23E07"/>
    <w:multiLevelType w:val="multilevel"/>
    <w:tmpl w:val="C16E1AC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77890E47"/>
    <w:multiLevelType w:val="multilevel"/>
    <w:tmpl w:val="FDB23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EF"/>
    <w:rsid w:val="00027B0C"/>
    <w:rsid w:val="00100C8E"/>
    <w:rsid w:val="00196EC2"/>
    <w:rsid w:val="0023083F"/>
    <w:rsid w:val="0031144A"/>
    <w:rsid w:val="006F08AD"/>
    <w:rsid w:val="00953756"/>
    <w:rsid w:val="00B766EF"/>
    <w:rsid w:val="00C67E9A"/>
    <w:rsid w:val="00D2542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0954C"/>
  <w15:docId w15:val="{BC756E94-385E-46CC-9BA5-F6D28FC6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cs-CZ" w:eastAsia="cs-CZ"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style>
  <w:style w:type="paragraph" w:styleId="Nadpis1">
    <w:name w:val="heading 1"/>
    <w:basedOn w:val="Normln"/>
    <w:next w:val="Normln"/>
    <w:pPr>
      <w:keepNext/>
      <w:keepLines/>
      <w:spacing w:before="400" w:after="120"/>
      <w:outlineLvl w:val="0"/>
    </w:pPr>
    <w:rPr>
      <w:sz w:val="40"/>
      <w:szCs w:val="40"/>
    </w:rPr>
  </w:style>
  <w:style w:type="paragraph" w:styleId="Nadpis2">
    <w:name w:val="heading 2"/>
    <w:basedOn w:val="Normln"/>
    <w:next w:val="Normln"/>
    <w:pPr>
      <w:keepNext/>
      <w:keepLines/>
      <w:spacing w:before="360" w:after="120"/>
      <w:outlineLvl w:val="1"/>
    </w:pPr>
    <w:rPr>
      <w:sz w:val="32"/>
      <w:szCs w:val="32"/>
    </w:rPr>
  </w:style>
  <w:style w:type="paragraph" w:styleId="Nadpis3">
    <w:name w:val="heading 3"/>
    <w:basedOn w:val="Normln"/>
    <w:next w:val="Normln"/>
    <w:pPr>
      <w:keepNext/>
      <w:keepLines/>
      <w:spacing w:before="320" w:after="80"/>
      <w:outlineLvl w:val="2"/>
    </w:pPr>
    <w:rPr>
      <w:color w:val="434343"/>
      <w:sz w:val="28"/>
      <w:szCs w:val="28"/>
    </w:rPr>
  </w:style>
  <w:style w:type="paragraph" w:styleId="Nadpis4">
    <w:name w:val="heading 4"/>
    <w:basedOn w:val="Normln"/>
    <w:next w:val="Normln"/>
    <w:pPr>
      <w:keepNext/>
      <w:keepLines/>
      <w:spacing w:before="280" w:after="80"/>
      <w:outlineLvl w:val="3"/>
    </w:pPr>
    <w:rPr>
      <w:color w:val="666666"/>
      <w:sz w:val="24"/>
      <w:szCs w:val="24"/>
    </w:rPr>
  </w:style>
  <w:style w:type="paragraph" w:styleId="Nadpis5">
    <w:name w:val="heading 5"/>
    <w:basedOn w:val="Normln"/>
    <w:next w:val="Normln"/>
    <w:pPr>
      <w:keepNext/>
      <w:keepLines/>
      <w:spacing w:before="240" w:after="80"/>
      <w:outlineLvl w:val="4"/>
    </w:pPr>
    <w:rPr>
      <w:color w:val="666666"/>
    </w:rPr>
  </w:style>
  <w:style w:type="paragraph" w:styleId="Nadpis6">
    <w:name w:val="heading 6"/>
    <w:basedOn w:val="Normln"/>
    <w:next w:val="Normln"/>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after="60"/>
    </w:pPr>
    <w:rPr>
      <w:sz w:val="52"/>
      <w:szCs w:val="52"/>
    </w:rPr>
  </w:style>
  <w:style w:type="paragraph" w:styleId="Podnadpis">
    <w:name w:val="Subtitle"/>
    <w:basedOn w:val="Normln"/>
    <w:next w:val="Normln"/>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496921">
      <w:bodyDiv w:val="1"/>
      <w:marLeft w:val="0"/>
      <w:marRight w:val="0"/>
      <w:marTop w:val="0"/>
      <w:marBottom w:val="0"/>
      <w:divBdr>
        <w:top w:val="none" w:sz="0" w:space="0" w:color="auto"/>
        <w:left w:val="none" w:sz="0" w:space="0" w:color="auto"/>
        <w:bottom w:val="none" w:sz="0" w:space="0" w:color="auto"/>
        <w:right w:val="none" w:sz="0" w:space="0" w:color="auto"/>
      </w:divBdr>
    </w:div>
    <w:div w:id="2025983840">
      <w:bodyDiv w:val="1"/>
      <w:marLeft w:val="0"/>
      <w:marRight w:val="0"/>
      <w:marTop w:val="0"/>
      <w:marBottom w:val="0"/>
      <w:divBdr>
        <w:top w:val="none" w:sz="0" w:space="0" w:color="auto"/>
        <w:left w:val="none" w:sz="0" w:space="0" w:color="auto"/>
        <w:bottom w:val="none" w:sz="0" w:space="0" w:color="auto"/>
        <w:right w:val="none" w:sz="0" w:space="0" w:color="auto"/>
      </w:divBdr>
    </w:div>
    <w:div w:id="2128816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2511</Words>
  <Characters>14817</Characters>
  <Application>Microsoft Office Word</Application>
  <DocSecurity>0</DocSecurity>
  <Lines>123</Lines>
  <Paragraphs>34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Tomáš</dc:creator>
  <cp:lastModifiedBy>Tomáš</cp:lastModifiedBy>
  <cp:revision>2</cp:revision>
  <dcterms:created xsi:type="dcterms:W3CDTF">2020-06-12T13:07:00Z</dcterms:created>
  <dcterms:modified xsi:type="dcterms:W3CDTF">2020-06-12T13:07:00Z</dcterms:modified>
</cp:coreProperties>
</file>