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1FC1" w:rsidRPr="00FB3299" w:rsidRDefault="00FB3299" w:rsidP="00FB3299">
      <w:pPr>
        <w:spacing w:after="0" w:line="360" w:lineRule="auto"/>
        <w:rPr>
          <w:b/>
          <w:bCs/>
          <w:i/>
        </w:rPr>
      </w:pPr>
      <w:r w:rsidRPr="00FB3299">
        <w:rPr>
          <w:b/>
          <w:i/>
        </w:rPr>
        <w:t>1)</w:t>
      </w:r>
      <w:r w:rsidRPr="00FB3299">
        <w:rPr>
          <w:b/>
          <w:bCs/>
          <w:i/>
        </w:rPr>
        <w:t xml:space="preserve"> Požadavky na snímače pro regulační a měřící techniku:</w:t>
      </w:r>
    </w:p>
    <w:p w:rsidR="00FB3299" w:rsidRDefault="00FB3299" w:rsidP="00FB3299">
      <w:pPr>
        <w:spacing w:after="0" w:line="360" w:lineRule="auto"/>
        <w:rPr>
          <w:bCs/>
        </w:rPr>
      </w:pPr>
      <w:r>
        <w:rPr>
          <w:bCs/>
        </w:rPr>
        <w:t xml:space="preserve">- </w:t>
      </w:r>
      <w:r w:rsidRPr="00FB3299">
        <w:rPr>
          <w:bCs/>
          <w:u w:val="single"/>
        </w:rPr>
        <w:t>přesnost</w:t>
      </w:r>
      <w:r>
        <w:rPr>
          <w:bCs/>
        </w:rPr>
        <w:t xml:space="preserve"> se, kterou daný snímač měří měřenou veličinu.</w:t>
      </w:r>
    </w:p>
    <w:p w:rsidR="00FB3299" w:rsidRDefault="00FB3299" w:rsidP="00FB3299">
      <w:pPr>
        <w:spacing w:after="0" w:line="360" w:lineRule="auto"/>
        <w:rPr>
          <w:bCs/>
        </w:rPr>
      </w:pPr>
      <w:r w:rsidRPr="00FB3299">
        <w:rPr>
          <w:bCs/>
        </w:rPr>
        <w:t xml:space="preserve">- </w:t>
      </w:r>
      <w:r w:rsidRPr="00FB3299">
        <w:rPr>
          <w:bCs/>
          <w:u w:val="single"/>
        </w:rPr>
        <w:t>odchylka</w:t>
      </w:r>
      <w:r>
        <w:rPr>
          <w:bCs/>
        </w:rPr>
        <w:t xml:space="preserve"> od reálné hodnoty má být co nejmenší!</w:t>
      </w:r>
    </w:p>
    <w:p w:rsidR="00FB3299" w:rsidRDefault="00FB3299" w:rsidP="00FB3299">
      <w:pPr>
        <w:spacing w:after="0" w:line="360" w:lineRule="auto"/>
        <w:rPr>
          <w:bCs/>
        </w:rPr>
      </w:pPr>
      <w:r>
        <w:rPr>
          <w:bCs/>
        </w:rPr>
        <w:t xml:space="preserve">- </w:t>
      </w:r>
      <w:r w:rsidRPr="00854C91">
        <w:rPr>
          <w:bCs/>
          <w:u w:val="single"/>
        </w:rPr>
        <w:t>rychlost</w:t>
      </w:r>
      <w:r>
        <w:rPr>
          <w:bCs/>
        </w:rPr>
        <w:t xml:space="preserve"> se, kterou snímač měří – nebo spíš doba za, kterou naměří danou veličinu.</w:t>
      </w:r>
    </w:p>
    <w:p w:rsidR="00854C91" w:rsidRDefault="00854C91" w:rsidP="00FB3299">
      <w:pPr>
        <w:spacing w:after="0" w:line="360" w:lineRule="auto"/>
        <w:rPr>
          <w:bCs/>
        </w:rPr>
      </w:pPr>
      <w:r>
        <w:rPr>
          <w:bCs/>
        </w:rPr>
        <w:t xml:space="preserve">- </w:t>
      </w:r>
      <w:r w:rsidRPr="00854C91">
        <w:rPr>
          <w:bCs/>
          <w:u w:val="single"/>
        </w:rPr>
        <w:t>stálost</w:t>
      </w:r>
      <w:r>
        <w:rPr>
          <w:bCs/>
        </w:rPr>
        <w:t xml:space="preserve"> vůči okolním vlivům!</w:t>
      </w:r>
    </w:p>
    <w:p w:rsidR="00854C91" w:rsidRDefault="00854C91" w:rsidP="00854C91">
      <w:pPr>
        <w:spacing w:after="0" w:line="360" w:lineRule="auto"/>
        <w:rPr>
          <w:bCs/>
        </w:rPr>
      </w:pPr>
      <w:r>
        <w:rPr>
          <w:bCs/>
        </w:rPr>
        <w:t>POZN.: Přesnost také hodně závisí na převodníku, který za snímač napojíme!</w:t>
      </w:r>
    </w:p>
    <w:p w:rsidR="00187800" w:rsidRDefault="00187800" w:rsidP="00854C91">
      <w:pPr>
        <w:spacing w:after="0" w:line="360" w:lineRule="auto"/>
        <w:rPr>
          <w:bCs/>
        </w:rPr>
      </w:pPr>
    </w:p>
    <w:p w:rsidR="00854C91" w:rsidRDefault="00854C91" w:rsidP="00854C91">
      <w:pPr>
        <w:spacing w:after="0" w:line="360" w:lineRule="auto"/>
        <w:rPr>
          <w:b/>
          <w:bCs/>
          <w:i/>
        </w:rPr>
      </w:pPr>
      <w:r w:rsidRPr="00854C91">
        <w:rPr>
          <w:b/>
          <w:i/>
        </w:rPr>
        <w:t>2)</w:t>
      </w:r>
      <w:r w:rsidRPr="00854C91">
        <w:rPr>
          <w:b/>
          <w:bCs/>
          <w:i/>
        </w:rPr>
        <w:t xml:space="preserve"> Snímače síly, tlaku, tlakové diference a mechanického namáhání – základní rozdělení podle měřené veličiny, podle principu činnosti a konstrukce</w:t>
      </w:r>
      <w:r>
        <w:rPr>
          <w:b/>
          <w:bCs/>
          <w:i/>
        </w:rPr>
        <w:t>:</w:t>
      </w:r>
    </w:p>
    <w:p w:rsidR="00854C91" w:rsidRDefault="00854C91" w:rsidP="00854C91">
      <w:pPr>
        <w:spacing w:after="0" w:line="360" w:lineRule="auto"/>
        <w:rPr>
          <w:u w:val="single"/>
        </w:rPr>
      </w:pPr>
      <w:r>
        <w:rPr>
          <w:u w:val="single"/>
        </w:rPr>
        <w:t xml:space="preserve">Základní rozdělení: </w:t>
      </w:r>
    </w:p>
    <w:p w:rsidR="00854C91" w:rsidRDefault="003C4A7D" w:rsidP="00854C91">
      <w:pPr>
        <w:spacing w:line="360" w:lineRule="auto"/>
        <w:rPr>
          <w:b/>
          <w:bCs/>
          <w:i/>
          <w:iCs/>
          <w:u w:val="single"/>
        </w:rPr>
      </w:pPr>
      <w:r>
        <w:rPr>
          <w:noProof/>
          <w:u w:val="single"/>
        </w:rPr>
        <w:drawing>
          <wp:anchor distT="0" distB="0" distL="114300" distR="114300" simplePos="0" relativeHeight="251658240" behindDoc="1" locked="0" layoutInCell="1" allowOverlap="1">
            <wp:simplePos x="0" y="0"/>
            <wp:positionH relativeFrom="column">
              <wp:posOffset>-84159</wp:posOffset>
            </wp:positionH>
            <wp:positionV relativeFrom="paragraph">
              <wp:posOffset>285750</wp:posOffset>
            </wp:positionV>
            <wp:extent cx="5699464" cy="2038350"/>
            <wp:effectExtent l="19050" t="0" r="0" b="0"/>
            <wp:wrapNone/>
            <wp:docPr id="1" name="Obrázek 0" descr="Otázka č. 5, snímače síl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tázka č. 5, snímače síly.jpg"/>
                    <pic:cNvPicPr/>
                  </pic:nvPicPr>
                  <pic:blipFill>
                    <a:blip r:embed="rId5"/>
                    <a:stretch>
                      <a:fillRect/>
                    </a:stretch>
                  </pic:blipFill>
                  <pic:spPr>
                    <a:xfrm>
                      <a:off x="0" y="0"/>
                      <a:ext cx="5699464" cy="2038350"/>
                    </a:xfrm>
                    <a:prstGeom prst="rect">
                      <a:avLst/>
                    </a:prstGeom>
                  </pic:spPr>
                </pic:pic>
              </a:graphicData>
            </a:graphic>
          </wp:anchor>
        </w:drawing>
      </w:r>
      <w:r w:rsidR="00854C91">
        <w:rPr>
          <w:u w:val="single"/>
        </w:rPr>
        <w:t>Síly:</w:t>
      </w:r>
      <w:r w:rsidR="00854C91" w:rsidRPr="00854C91">
        <w:rPr>
          <w:rFonts w:ascii="Times New Roman" w:eastAsia="+mn-ea" w:hAnsi="Times New Roman" w:cs="+mn-cs"/>
          <w:b/>
          <w:bCs/>
          <w:i/>
          <w:iCs/>
          <w:color w:val="FF0000"/>
          <w:kern w:val="24"/>
          <w:sz w:val="64"/>
          <w:szCs w:val="64"/>
        </w:rPr>
        <w:t xml:space="preserve"> </w:t>
      </w:r>
      <w:r w:rsidR="00854C91" w:rsidRPr="00854C91">
        <w:rPr>
          <w:b/>
          <w:bCs/>
          <w:i/>
          <w:iCs/>
          <w:u w:val="single"/>
        </w:rPr>
        <w:t>Piezoelektri</w:t>
      </w:r>
      <w:r w:rsidR="008C4CB2">
        <w:rPr>
          <w:b/>
          <w:bCs/>
          <w:i/>
          <w:iCs/>
          <w:u w:val="single"/>
        </w:rPr>
        <w:t>cké, magnetické, tenzometrické:</w:t>
      </w:r>
    </w:p>
    <w:p w:rsidR="003C4A7D" w:rsidRDefault="003C4A7D" w:rsidP="00854C91">
      <w:pPr>
        <w:spacing w:line="360" w:lineRule="auto"/>
        <w:rPr>
          <w:b/>
          <w:bCs/>
          <w:i/>
          <w:iCs/>
          <w:u w:val="single"/>
        </w:rPr>
      </w:pPr>
    </w:p>
    <w:p w:rsidR="003C4A7D" w:rsidRDefault="003C4A7D" w:rsidP="00854C91">
      <w:pPr>
        <w:spacing w:line="360" w:lineRule="auto"/>
        <w:rPr>
          <w:u w:val="single"/>
        </w:rPr>
      </w:pPr>
    </w:p>
    <w:p w:rsidR="003C4A7D" w:rsidRDefault="003C4A7D" w:rsidP="00854C91">
      <w:pPr>
        <w:spacing w:line="360" w:lineRule="auto"/>
        <w:rPr>
          <w:u w:val="single"/>
        </w:rPr>
      </w:pPr>
    </w:p>
    <w:p w:rsidR="003C4A7D" w:rsidRDefault="003C4A7D" w:rsidP="00854C91">
      <w:pPr>
        <w:spacing w:line="360" w:lineRule="auto"/>
        <w:rPr>
          <w:u w:val="single"/>
        </w:rPr>
      </w:pPr>
    </w:p>
    <w:p w:rsidR="00842D01" w:rsidRDefault="00842D01" w:rsidP="00854C91">
      <w:pPr>
        <w:spacing w:line="360" w:lineRule="auto"/>
        <w:rPr>
          <w:u w:val="single"/>
        </w:rPr>
      </w:pPr>
    </w:p>
    <w:p w:rsidR="00842D01" w:rsidRDefault="00842D01" w:rsidP="00854C91">
      <w:pPr>
        <w:spacing w:line="360" w:lineRule="auto"/>
        <w:rPr>
          <w:b/>
          <w:bCs/>
          <w:i/>
          <w:iCs/>
          <w:u w:val="single"/>
        </w:rPr>
      </w:pPr>
      <w:r>
        <w:rPr>
          <w:noProof/>
          <w:u w:val="single"/>
        </w:rPr>
        <w:drawing>
          <wp:anchor distT="0" distB="0" distL="114300" distR="114300" simplePos="0" relativeHeight="251659264" behindDoc="1" locked="0" layoutInCell="1" allowOverlap="1">
            <wp:simplePos x="0" y="0"/>
            <wp:positionH relativeFrom="column">
              <wp:posOffset>14605</wp:posOffset>
            </wp:positionH>
            <wp:positionV relativeFrom="paragraph">
              <wp:posOffset>227330</wp:posOffset>
            </wp:positionV>
            <wp:extent cx="5762625" cy="3152775"/>
            <wp:effectExtent l="19050" t="0" r="9525" b="0"/>
            <wp:wrapNone/>
            <wp:docPr id="3" name="Obrázek 2" descr="Snímek obrazovky (18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ímek obrazovky (187).png"/>
                    <pic:cNvPicPr/>
                  </pic:nvPicPr>
                  <pic:blipFill>
                    <a:blip r:embed="rId6"/>
                    <a:stretch>
                      <a:fillRect/>
                    </a:stretch>
                  </pic:blipFill>
                  <pic:spPr>
                    <a:xfrm>
                      <a:off x="0" y="0"/>
                      <a:ext cx="5762625" cy="3152775"/>
                    </a:xfrm>
                    <a:prstGeom prst="rect">
                      <a:avLst/>
                    </a:prstGeom>
                  </pic:spPr>
                </pic:pic>
              </a:graphicData>
            </a:graphic>
          </wp:anchor>
        </w:drawing>
      </w:r>
      <w:r w:rsidR="00854C91">
        <w:rPr>
          <w:u w:val="single"/>
        </w:rPr>
        <w:t xml:space="preserve">Tlaku: </w:t>
      </w:r>
      <w:r w:rsidR="00854C91" w:rsidRPr="00854C91">
        <w:rPr>
          <w:b/>
          <w:bCs/>
          <w:i/>
          <w:iCs/>
          <w:u w:val="single"/>
        </w:rPr>
        <w:t>Kapalinové, membránové, trubicové,</w:t>
      </w:r>
      <w:r w:rsidR="00854C91">
        <w:rPr>
          <w:u w:val="single"/>
        </w:rPr>
        <w:t xml:space="preserve"> </w:t>
      </w:r>
      <w:r>
        <w:rPr>
          <w:b/>
          <w:bCs/>
          <w:i/>
          <w:iCs/>
          <w:u w:val="single"/>
        </w:rPr>
        <w:t>vlnovkové</w:t>
      </w:r>
      <w:r w:rsidR="008C4CB2">
        <w:rPr>
          <w:b/>
          <w:bCs/>
          <w:i/>
          <w:iCs/>
          <w:u w:val="single"/>
        </w:rPr>
        <w:t>:</w:t>
      </w:r>
    </w:p>
    <w:p w:rsidR="00842D01" w:rsidRDefault="00842D01" w:rsidP="00854C91">
      <w:pPr>
        <w:spacing w:line="360" w:lineRule="auto"/>
        <w:rPr>
          <w:b/>
          <w:bCs/>
          <w:i/>
          <w:iCs/>
          <w:u w:val="single"/>
        </w:rPr>
      </w:pPr>
    </w:p>
    <w:p w:rsidR="00842D01" w:rsidRDefault="00842D01" w:rsidP="00854C91">
      <w:pPr>
        <w:spacing w:line="360" w:lineRule="auto"/>
        <w:rPr>
          <w:b/>
          <w:bCs/>
          <w:i/>
          <w:iCs/>
          <w:u w:val="single"/>
        </w:rPr>
      </w:pPr>
    </w:p>
    <w:p w:rsidR="00842D01" w:rsidRDefault="00842D01" w:rsidP="00854C91">
      <w:pPr>
        <w:spacing w:line="360" w:lineRule="auto"/>
        <w:rPr>
          <w:b/>
          <w:bCs/>
          <w:i/>
          <w:iCs/>
          <w:u w:val="single"/>
        </w:rPr>
      </w:pPr>
    </w:p>
    <w:p w:rsidR="00854C91" w:rsidRDefault="00854C91" w:rsidP="00854C91">
      <w:pPr>
        <w:spacing w:line="360" w:lineRule="auto"/>
        <w:rPr>
          <w:b/>
          <w:bCs/>
          <w:i/>
          <w:iCs/>
          <w:u w:val="single"/>
        </w:rPr>
      </w:pPr>
      <w:r w:rsidRPr="00854C91">
        <w:rPr>
          <w:b/>
          <w:bCs/>
          <w:i/>
          <w:iCs/>
          <w:u w:val="single"/>
        </w:rPr>
        <w:t xml:space="preserve"> </w:t>
      </w:r>
    </w:p>
    <w:p w:rsidR="00842D01" w:rsidRDefault="00842D01" w:rsidP="00854C91">
      <w:pPr>
        <w:spacing w:line="360" w:lineRule="auto"/>
        <w:rPr>
          <w:b/>
          <w:bCs/>
          <w:i/>
          <w:iCs/>
          <w:u w:val="single"/>
        </w:rPr>
      </w:pPr>
    </w:p>
    <w:p w:rsidR="00842D01" w:rsidRDefault="00842D01" w:rsidP="00854C91">
      <w:pPr>
        <w:spacing w:line="360" w:lineRule="auto"/>
        <w:rPr>
          <w:b/>
          <w:bCs/>
          <w:i/>
          <w:iCs/>
          <w:u w:val="single"/>
        </w:rPr>
      </w:pPr>
    </w:p>
    <w:p w:rsidR="00842D01" w:rsidRDefault="00842D01" w:rsidP="00854C91">
      <w:pPr>
        <w:spacing w:line="360" w:lineRule="auto"/>
        <w:rPr>
          <w:b/>
          <w:bCs/>
          <w:i/>
          <w:iCs/>
          <w:u w:val="single"/>
        </w:rPr>
      </w:pPr>
    </w:p>
    <w:p w:rsidR="00842D01" w:rsidRDefault="00842D01" w:rsidP="00854C91">
      <w:pPr>
        <w:spacing w:line="360" w:lineRule="auto"/>
        <w:rPr>
          <w:u w:val="single"/>
        </w:rPr>
      </w:pPr>
    </w:p>
    <w:p w:rsidR="00842D01" w:rsidRDefault="00842D01" w:rsidP="00854C91">
      <w:pPr>
        <w:spacing w:after="0" w:line="360" w:lineRule="auto"/>
      </w:pPr>
    </w:p>
    <w:p w:rsidR="00842D01" w:rsidRDefault="00842D01" w:rsidP="00854C91">
      <w:pPr>
        <w:spacing w:after="0" w:line="360" w:lineRule="auto"/>
      </w:pPr>
    </w:p>
    <w:p w:rsidR="00854C91" w:rsidRPr="007F0FC7" w:rsidRDefault="00854C91" w:rsidP="00854C91">
      <w:pPr>
        <w:spacing w:after="0" w:line="360" w:lineRule="auto"/>
        <w:rPr>
          <w:b/>
          <w:u w:val="single"/>
        </w:rPr>
      </w:pPr>
      <w:r w:rsidRPr="007F0FC7">
        <w:rPr>
          <w:b/>
        </w:rPr>
        <w:lastRenderedPageBreak/>
        <w:t>2.1)</w:t>
      </w:r>
      <w:r w:rsidRPr="007F0FC7">
        <w:rPr>
          <w:b/>
          <w:u w:val="single"/>
        </w:rPr>
        <w:t xml:space="preserve"> Snímače síly:</w:t>
      </w:r>
    </w:p>
    <w:p w:rsidR="00854C91" w:rsidRDefault="00842D01" w:rsidP="00854C91">
      <w:pPr>
        <w:spacing w:after="0" w:line="360" w:lineRule="auto"/>
      </w:pPr>
      <w:r w:rsidRPr="007F0FC7">
        <w:rPr>
          <w:b/>
          <w:i/>
          <w:noProof/>
          <w:u w:val="single"/>
        </w:rPr>
        <w:drawing>
          <wp:anchor distT="0" distB="0" distL="114300" distR="114300" simplePos="0" relativeHeight="251660288" behindDoc="1" locked="0" layoutInCell="1" allowOverlap="1">
            <wp:simplePos x="0" y="0"/>
            <wp:positionH relativeFrom="column">
              <wp:posOffset>-80645</wp:posOffset>
            </wp:positionH>
            <wp:positionV relativeFrom="paragraph">
              <wp:posOffset>1254125</wp:posOffset>
            </wp:positionV>
            <wp:extent cx="5762625" cy="1333500"/>
            <wp:effectExtent l="19050" t="0" r="9525" b="0"/>
            <wp:wrapNone/>
            <wp:docPr id="4" name="Obrázek 3" descr="Snímek obrazovky (19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ímek obrazovky (190).png"/>
                    <pic:cNvPicPr/>
                  </pic:nvPicPr>
                  <pic:blipFill>
                    <a:blip r:embed="rId7"/>
                    <a:stretch>
                      <a:fillRect/>
                    </a:stretch>
                  </pic:blipFill>
                  <pic:spPr>
                    <a:xfrm>
                      <a:off x="0" y="0"/>
                      <a:ext cx="5762625" cy="1333500"/>
                    </a:xfrm>
                    <a:prstGeom prst="rect">
                      <a:avLst/>
                    </a:prstGeom>
                  </pic:spPr>
                </pic:pic>
              </a:graphicData>
            </a:graphic>
          </wp:anchor>
        </w:drawing>
      </w:r>
      <w:r w:rsidR="00854C91" w:rsidRPr="007F0FC7">
        <w:rPr>
          <w:b/>
          <w:i/>
          <w:u w:val="single"/>
        </w:rPr>
        <w:t>Piezoelektrický snímač</w:t>
      </w:r>
      <w:r w:rsidR="00854C91">
        <w:t xml:space="preserve"> – princip činnosti je založen na piezoelektrickém jevu, tj. na deformaci krystalů </w:t>
      </w:r>
      <w:proofErr w:type="gramStart"/>
      <w:r w:rsidR="00854C91">
        <w:t>dielektrika na</w:t>
      </w:r>
      <w:proofErr w:type="gramEnd"/>
      <w:r w:rsidR="00854C91">
        <w:t xml:space="preserve"> němž vzniká polarizací vázaný náboj. Na polepech krystalu se proto objeví rozdíl potenciálů = napětí. Při opačném působení napětí na krystal dochází k jeho deformaci. Používají se pro měření proměnných sil, ne statických. Celé zařízení se chová jako derivační </w:t>
      </w:r>
      <w:r w:rsidR="008C4CB2">
        <w:t xml:space="preserve">článek s dolní mezní frekvencí </w:t>
      </w:r>
      <w:proofErr w:type="spellStart"/>
      <w:r w:rsidR="008C4CB2">
        <w:t>F</w:t>
      </w:r>
      <w:r w:rsidR="00854C91">
        <w:t>d</w:t>
      </w:r>
      <w:proofErr w:type="spellEnd"/>
      <w:r w:rsidR="00854C91">
        <w:t>.</w:t>
      </w:r>
    </w:p>
    <w:p w:rsidR="00842D01" w:rsidRDefault="00842D01" w:rsidP="00854C91">
      <w:pPr>
        <w:spacing w:after="0" w:line="360" w:lineRule="auto"/>
      </w:pPr>
    </w:p>
    <w:p w:rsidR="00842D01" w:rsidRDefault="00842D01" w:rsidP="00854C91">
      <w:pPr>
        <w:spacing w:after="0" w:line="360" w:lineRule="auto"/>
      </w:pPr>
    </w:p>
    <w:p w:rsidR="00842D01" w:rsidRDefault="00842D01" w:rsidP="00854C91">
      <w:pPr>
        <w:spacing w:after="0" w:line="360" w:lineRule="auto"/>
      </w:pPr>
    </w:p>
    <w:p w:rsidR="00842D01" w:rsidRDefault="00842D01" w:rsidP="00854C91">
      <w:pPr>
        <w:spacing w:after="0" w:line="360" w:lineRule="auto"/>
      </w:pPr>
    </w:p>
    <w:p w:rsidR="00854C91" w:rsidRDefault="00854C91" w:rsidP="00854C91">
      <w:pPr>
        <w:spacing w:after="0" w:line="360" w:lineRule="auto"/>
      </w:pPr>
    </w:p>
    <w:p w:rsidR="00854C91" w:rsidRPr="007F0FC7" w:rsidRDefault="00854C91" w:rsidP="00854C91">
      <w:pPr>
        <w:spacing w:after="0" w:line="360" w:lineRule="auto"/>
        <w:rPr>
          <w:b/>
          <w:i/>
          <w:u w:val="single"/>
        </w:rPr>
      </w:pPr>
      <w:r w:rsidRPr="007F0FC7">
        <w:rPr>
          <w:b/>
          <w:i/>
          <w:u w:val="single"/>
        </w:rPr>
        <w:t xml:space="preserve">Magnetické snímače </w:t>
      </w:r>
    </w:p>
    <w:p w:rsidR="00854C91" w:rsidRDefault="00854C91" w:rsidP="00854C91">
      <w:pPr>
        <w:spacing w:after="0" w:line="360" w:lineRule="auto"/>
      </w:pPr>
      <w:r w:rsidRPr="00854C91">
        <w:rPr>
          <w:i/>
        </w:rPr>
        <w:t>Magnetostrikční snímač</w:t>
      </w:r>
      <w:r>
        <w:t xml:space="preserve"> – magnetostrikce je jev, při němž se vlivem sil vyvolaných magnetickým polem mění rozměry feromagnetika nebo naopak vlivem deformací vyvolaných vnějšími silami se mění permeabilita feromagnetika. Mění se indukčnost, která se vyhodnocuje můstkovými metodami.</w:t>
      </w:r>
    </w:p>
    <w:p w:rsidR="00295E51" w:rsidRDefault="00295E51" w:rsidP="00854C91">
      <w:pPr>
        <w:spacing w:after="0" w:line="360" w:lineRule="auto"/>
      </w:pPr>
      <w:r w:rsidRPr="00295E51">
        <w:rPr>
          <w:noProof/>
        </w:rPr>
        <w:drawing>
          <wp:inline distT="0" distB="0" distL="0" distR="0">
            <wp:extent cx="2381250" cy="2105025"/>
            <wp:effectExtent l="19050" t="0" r="0" b="0"/>
            <wp:docPr id="5" name="obrázek 1"/>
            <wp:cNvGraphicFramePr/>
            <a:graphic xmlns:a="http://schemas.openxmlformats.org/drawingml/2006/main">
              <a:graphicData uri="http://schemas.openxmlformats.org/drawingml/2006/picture">
                <pic:pic xmlns:pic="http://schemas.openxmlformats.org/drawingml/2006/picture">
                  <pic:nvPicPr>
                    <pic:cNvPr id="423938" name="Picture 2"/>
                    <pic:cNvPicPr>
                      <a:picLocks noChangeAspect="1" noChangeArrowheads="1"/>
                    </pic:cNvPicPr>
                  </pic:nvPicPr>
                  <pic:blipFill>
                    <a:blip r:embed="rId8" cstate="print"/>
                    <a:srcRect/>
                    <a:stretch>
                      <a:fillRect/>
                    </a:stretch>
                  </pic:blipFill>
                  <pic:spPr bwMode="auto">
                    <a:xfrm>
                      <a:off x="0" y="0"/>
                      <a:ext cx="2382177" cy="2105844"/>
                    </a:xfrm>
                    <a:prstGeom prst="rect">
                      <a:avLst/>
                    </a:prstGeom>
                    <a:noFill/>
                    <a:ln w="9525">
                      <a:noFill/>
                      <a:miter lim="800000"/>
                      <a:headEnd/>
                      <a:tailEnd/>
                    </a:ln>
                    <a:effectLst/>
                  </pic:spPr>
                </pic:pic>
              </a:graphicData>
            </a:graphic>
          </wp:inline>
        </w:drawing>
      </w:r>
    </w:p>
    <w:p w:rsidR="00854C91" w:rsidRDefault="00854C91" w:rsidP="00854C91">
      <w:pPr>
        <w:spacing w:after="0" w:line="360" w:lineRule="auto"/>
      </w:pPr>
    </w:p>
    <w:p w:rsidR="00854C91" w:rsidRDefault="00854C91" w:rsidP="00854C91">
      <w:pPr>
        <w:spacing w:after="0" w:line="360" w:lineRule="auto"/>
      </w:pPr>
      <w:proofErr w:type="spellStart"/>
      <w:r w:rsidRPr="00854C91">
        <w:rPr>
          <w:i/>
        </w:rPr>
        <w:t>Magnetoizotropní</w:t>
      </w:r>
      <w:proofErr w:type="spellEnd"/>
      <w:r w:rsidRPr="00854C91">
        <w:rPr>
          <w:i/>
        </w:rPr>
        <w:t xml:space="preserve"> snímač</w:t>
      </w:r>
      <w:r>
        <w:t xml:space="preserve"> – v tělese snímače složeného z plechů jsou ve čtyřech otvorech symetricky </w:t>
      </w:r>
    </w:p>
    <w:p w:rsidR="00854C91" w:rsidRDefault="00854C91" w:rsidP="00854C91">
      <w:pPr>
        <w:spacing w:after="0" w:line="360" w:lineRule="auto"/>
      </w:pPr>
      <w:r>
        <w:t>vzhledem ke středu vložena dvě vinutí. Při geometrické a magnetické symetrii je indukční vazba mezi vinutími bez zatížení (F = 0) minimální po zatížení (F ≠ 0) se magnetický tok Φ budícího vinutí natočí tak, že zasáhne sekundární obvod, v němž indukuje výstupní napětí UVÝST úměrné působící síle F.</w:t>
      </w:r>
    </w:p>
    <w:p w:rsidR="00854C91" w:rsidRDefault="00854C91" w:rsidP="00854C91">
      <w:pPr>
        <w:spacing w:after="0" w:line="360" w:lineRule="auto"/>
      </w:pPr>
      <w:r>
        <w:t xml:space="preserve">Základní součástí je pružný element navržený tak, aby bylo umožněno </w:t>
      </w:r>
      <w:proofErr w:type="gramStart"/>
      <w:r>
        <w:t>snímaní</w:t>
      </w:r>
      <w:proofErr w:type="gramEnd"/>
      <w:r>
        <w:t xml:space="preserve"> povrchového napětí závislého na působící síle. Jako pružný element slouží pružný nosník stálého napětí, který je na jedné straně upevněný. Vlivem pružné deformace jsou povrchová vlákna nosníku namáhána na straně působící síly tahem a na opačné tlakem. Na tyto plochy jsou nalepeny polovodičové tenzometry. Polovodičový tenzometr – materiál na výrobu tenzometrů se </w:t>
      </w:r>
      <w:proofErr w:type="gramStart"/>
      <w:r>
        <w:t>musí</w:t>
      </w:r>
      <w:proofErr w:type="gramEnd"/>
      <w:r>
        <w:t xml:space="preserve"> vyznačovat </w:t>
      </w:r>
      <w:proofErr w:type="spellStart"/>
      <w:r>
        <w:t>piezorezistivními</w:t>
      </w:r>
      <w:proofErr w:type="spellEnd"/>
      <w:r>
        <w:t xml:space="preserve"> vlastnostmi to </w:t>
      </w:r>
      <w:proofErr w:type="gramStart"/>
      <w:r>
        <w:t>znamená</w:t>
      </w:r>
      <w:proofErr w:type="gramEnd"/>
      <w:r>
        <w:t>, že na velikost mechanického namáhání reaguje změnou odporu</w:t>
      </w:r>
      <w:r w:rsidR="00CC4116">
        <w:t>.</w:t>
      </w:r>
    </w:p>
    <w:p w:rsidR="007F0FC7" w:rsidRPr="007F0FC7" w:rsidRDefault="007F0FC7" w:rsidP="00854C91">
      <w:pPr>
        <w:spacing w:after="0" w:line="360" w:lineRule="auto"/>
        <w:rPr>
          <w:b/>
          <w:u w:val="single"/>
        </w:rPr>
      </w:pPr>
      <w:r w:rsidRPr="007F0FC7">
        <w:rPr>
          <w:b/>
          <w:u w:val="single"/>
        </w:rPr>
        <w:lastRenderedPageBreak/>
        <w:t>Tenzometrické snímače:</w:t>
      </w:r>
    </w:p>
    <w:p w:rsidR="00792C60" w:rsidRDefault="00CC4116" w:rsidP="00854C91">
      <w:pPr>
        <w:spacing w:after="0" w:line="360" w:lineRule="auto"/>
      </w:pPr>
      <w:r>
        <w:rPr>
          <w:noProof/>
        </w:rPr>
        <w:drawing>
          <wp:anchor distT="0" distB="0" distL="114300" distR="114300" simplePos="0" relativeHeight="251661312" behindDoc="1" locked="0" layoutInCell="1" allowOverlap="1">
            <wp:simplePos x="0" y="0"/>
            <wp:positionH relativeFrom="column">
              <wp:posOffset>1129030</wp:posOffset>
            </wp:positionH>
            <wp:positionV relativeFrom="paragraph">
              <wp:posOffset>1111250</wp:posOffset>
            </wp:positionV>
            <wp:extent cx="3343275" cy="1724025"/>
            <wp:effectExtent l="19050" t="0" r="9525" b="0"/>
            <wp:wrapNone/>
            <wp:docPr id="6" name="obrázek 2"/>
            <wp:cNvGraphicFramePr/>
            <a:graphic xmlns:a="http://schemas.openxmlformats.org/drawingml/2006/main">
              <a:graphicData uri="http://schemas.openxmlformats.org/drawingml/2006/picture">
                <pic:pic xmlns:pic="http://schemas.openxmlformats.org/drawingml/2006/picture">
                  <pic:nvPicPr>
                    <pic:cNvPr id="7" name="Picture 2"/>
                    <pic:cNvPicPr>
                      <a:picLocks noChangeAspect="1" noChangeArrowheads="1"/>
                    </pic:cNvPicPr>
                  </pic:nvPicPr>
                  <pic:blipFill>
                    <a:blip r:embed="rId9" cstate="print"/>
                    <a:srcRect/>
                    <a:stretch>
                      <a:fillRect/>
                    </a:stretch>
                  </pic:blipFill>
                  <pic:spPr bwMode="auto">
                    <a:xfrm>
                      <a:off x="0" y="0"/>
                      <a:ext cx="3343275" cy="1724025"/>
                    </a:xfrm>
                    <a:prstGeom prst="rect">
                      <a:avLst/>
                    </a:prstGeom>
                    <a:noFill/>
                    <a:ln w="9525">
                      <a:noFill/>
                      <a:miter lim="800000"/>
                      <a:headEnd/>
                      <a:tailEnd/>
                    </a:ln>
                    <a:effectLst/>
                  </pic:spPr>
                </pic:pic>
              </a:graphicData>
            </a:graphic>
          </wp:anchor>
        </w:drawing>
      </w:r>
      <w:r w:rsidR="007F0FC7">
        <w:t xml:space="preserve">Základní součástí je pružný element navržený tak, aby bylo umožněno </w:t>
      </w:r>
      <w:proofErr w:type="gramStart"/>
      <w:r w:rsidR="007F0FC7">
        <w:t>snímaní</w:t>
      </w:r>
      <w:proofErr w:type="gramEnd"/>
      <w:r w:rsidR="007F0FC7">
        <w:t xml:space="preserve"> povrchového napětí závislého na působící síle. Jako pružný element slouží pružný nosník stálého napětí, který je na jedné straně upevněný. Vlivem pružné deformace jsou povrchová vlákna nosníku namáhána na straně působící síly tahem a na opačné tlakem. Na tyto plochy jsou nalepeny polovodičové tenzometry</w:t>
      </w:r>
      <w:r>
        <w:t>.</w:t>
      </w:r>
    </w:p>
    <w:p w:rsidR="00175275" w:rsidRDefault="00175275" w:rsidP="00854C91">
      <w:pPr>
        <w:spacing w:after="0" w:line="360" w:lineRule="auto"/>
      </w:pPr>
    </w:p>
    <w:p w:rsidR="00175275" w:rsidRDefault="00175275" w:rsidP="00854C91">
      <w:pPr>
        <w:spacing w:after="0" w:line="360" w:lineRule="auto"/>
      </w:pPr>
    </w:p>
    <w:p w:rsidR="00175275" w:rsidRDefault="00175275" w:rsidP="00854C91">
      <w:pPr>
        <w:spacing w:after="0" w:line="360" w:lineRule="auto"/>
      </w:pPr>
    </w:p>
    <w:p w:rsidR="00175275" w:rsidRDefault="00175275" w:rsidP="00854C91">
      <w:pPr>
        <w:spacing w:after="0" w:line="360" w:lineRule="auto"/>
      </w:pPr>
    </w:p>
    <w:p w:rsidR="00175275" w:rsidRDefault="00175275" w:rsidP="00854C91">
      <w:pPr>
        <w:spacing w:after="0" w:line="360" w:lineRule="auto"/>
      </w:pPr>
    </w:p>
    <w:p w:rsidR="00175275" w:rsidRDefault="00175275" w:rsidP="00854C91">
      <w:pPr>
        <w:spacing w:after="0" w:line="360" w:lineRule="auto"/>
      </w:pPr>
    </w:p>
    <w:p w:rsidR="00175275" w:rsidRDefault="00175275" w:rsidP="00854C91">
      <w:pPr>
        <w:spacing w:after="0" w:line="360" w:lineRule="auto"/>
      </w:pPr>
    </w:p>
    <w:p w:rsidR="00175275" w:rsidRDefault="00175275" w:rsidP="00854C91">
      <w:pPr>
        <w:spacing w:after="0" w:line="360" w:lineRule="auto"/>
      </w:pPr>
    </w:p>
    <w:p w:rsidR="00175275" w:rsidRDefault="00175275" w:rsidP="00854C91">
      <w:pPr>
        <w:spacing w:after="0" w:line="360" w:lineRule="auto"/>
      </w:pPr>
    </w:p>
    <w:p w:rsidR="00175275" w:rsidRDefault="00175275" w:rsidP="00854C91">
      <w:pPr>
        <w:spacing w:after="0" w:line="360" w:lineRule="auto"/>
      </w:pPr>
    </w:p>
    <w:p w:rsidR="00175275" w:rsidRDefault="00175275" w:rsidP="00854C91">
      <w:pPr>
        <w:spacing w:after="0" w:line="360" w:lineRule="auto"/>
      </w:pPr>
    </w:p>
    <w:p w:rsidR="00175275" w:rsidRDefault="00175275" w:rsidP="00854C91">
      <w:pPr>
        <w:spacing w:after="0" w:line="360" w:lineRule="auto"/>
      </w:pPr>
    </w:p>
    <w:p w:rsidR="00175275" w:rsidRDefault="00175275" w:rsidP="00854C91">
      <w:pPr>
        <w:spacing w:after="0" w:line="360" w:lineRule="auto"/>
      </w:pPr>
    </w:p>
    <w:p w:rsidR="00175275" w:rsidRDefault="00175275" w:rsidP="00854C91">
      <w:pPr>
        <w:spacing w:after="0" w:line="360" w:lineRule="auto"/>
      </w:pPr>
    </w:p>
    <w:p w:rsidR="00175275" w:rsidRDefault="00175275" w:rsidP="00854C91">
      <w:pPr>
        <w:spacing w:after="0" w:line="360" w:lineRule="auto"/>
      </w:pPr>
    </w:p>
    <w:p w:rsidR="00175275" w:rsidRDefault="00175275" w:rsidP="00854C91">
      <w:pPr>
        <w:spacing w:after="0" w:line="360" w:lineRule="auto"/>
      </w:pPr>
    </w:p>
    <w:p w:rsidR="00175275" w:rsidRDefault="00175275" w:rsidP="00854C91">
      <w:pPr>
        <w:spacing w:after="0" w:line="360" w:lineRule="auto"/>
      </w:pPr>
    </w:p>
    <w:p w:rsidR="00175275" w:rsidRDefault="00175275" w:rsidP="00854C91">
      <w:pPr>
        <w:spacing w:after="0" w:line="360" w:lineRule="auto"/>
      </w:pPr>
    </w:p>
    <w:p w:rsidR="00175275" w:rsidRDefault="00175275" w:rsidP="00854C91">
      <w:pPr>
        <w:spacing w:after="0" w:line="360" w:lineRule="auto"/>
      </w:pPr>
    </w:p>
    <w:p w:rsidR="00175275" w:rsidRDefault="00175275" w:rsidP="00854C91">
      <w:pPr>
        <w:spacing w:after="0" w:line="360" w:lineRule="auto"/>
      </w:pPr>
    </w:p>
    <w:p w:rsidR="00175275" w:rsidRDefault="00175275" w:rsidP="00854C91">
      <w:pPr>
        <w:spacing w:after="0" w:line="360" w:lineRule="auto"/>
      </w:pPr>
    </w:p>
    <w:p w:rsidR="00175275" w:rsidRDefault="00175275" w:rsidP="00854C91">
      <w:pPr>
        <w:spacing w:after="0" w:line="360" w:lineRule="auto"/>
      </w:pPr>
    </w:p>
    <w:p w:rsidR="00175275" w:rsidRDefault="00175275" w:rsidP="00854C91">
      <w:pPr>
        <w:spacing w:after="0" w:line="360" w:lineRule="auto"/>
      </w:pPr>
    </w:p>
    <w:p w:rsidR="00175275" w:rsidRDefault="00175275" w:rsidP="00854C91">
      <w:pPr>
        <w:spacing w:after="0" w:line="360" w:lineRule="auto"/>
      </w:pPr>
    </w:p>
    <w:p w:rsidR="00175275" w:rsidRDefault="00175275" w:rsidP="00854C91">
      <w:pPr>
        <w:spacing w:after="0" w:line="360" w:lineRule="auto"/>
      </w:pPr>
    </w:p>
    <w:p w:rsidR="00175275" w:rsidRDefault="00175275" w:rsidP="00854C91">
      <w:pPr>
        <w:spacing w:after="0" w:line="360" w:lineRule="auto"/>
      </w:pPr>
    </w:p>
    <w:p w:rsidR="00175275" w:rsidRDefault="00175275" w:rsidP="00854C91">
      <w:pPr>
        <w:spacing w:after="0" w:line="360" w:lineRule="auto"/>
      </w:pPr>
    </w:p>
    <w:p w:rsidR="00175275" w:rsidRDefault="00175275" w:rsidP="00854C91">
      <w:pPr>
        <w:spacing w:after="0" w:line="360" w:lineRule="auto"/>
      </w:pPr>
    </w:p>
    <w:p w:rsidR="00175275" w:rsidRDefault="00175275" w:rsidP="00854C91">
      <w:pPr>
        <w:spacing w:after="0" w:line="360" w:lineRule="auto"/>
      </w:pPr>
    </w:p>
    <w:p w:rsidR="00175275" w:rsidRDefault="00175275" w:rsidP="00854C91">
      <w:pPr>
        <w:spacing w:after="0" w:line="360" w:lineRule="auto"/>
      </w:pPr>
    </w:p>
    <w:p w:rsidR="00175275" w:rsidRDefault="00175275" w:rsidP="00175275">
      <w:pPr>
        <w:rPr>
          <w:bCs/>
        </w:rPr>
      </w:pPr>
    </w:p>
    <w:p w:rsidR="00175275" w:rsidRDefault="00175275" w:rsidP="00175275">
      <w:pPr>
        <w:rPr>
          <w:b/>
          <w:bCs/>
          <w:i/>
          <w:iCs/>
        </w:rPr>
      </w:pPr>
      <w:r>
        <w:rPr>
          <w:b/>
          <w:bCs/>
          <w:i/>
          <w:iCs/>
          <w:noProof/>
        </w:rPr>
        <w:drawing>
          <wp:anchor distT="0" distB="0" distL="114300" distR="114300" simplePos="0" relativeHeight="251663360" behindDoc="1" locked="0" layoutInCell="1" allowOverlap="1">
            <wp:simplePos x="0" y="0"/>
            <wp:positionH relativeFrom="column">
              <wp:posOffset>1748155</wp:posOffset>
            </wp:positionH>
            <wp:positionV relativeFrom="paragraph">
              <wp:posOffset>-480695</wp:posOffset>
            </wp:positionV>
            <wp:extent cx="2886075" cy="1466850"/>
            <wp:effectExtent l="19050" t="0" r="9525" b="0"/>
            <wp:wrapNone/>
            <wp:docPr id="8" name="obrázek 8"/>
            <wp:cNvGraphicFramePr/>
            <a:graphic xmlns:a="http://schemas.openxmlformats.org/drawingml/2006/main">
              <a:graphicData uri="http://schemas.openxmlformats.org/drawingml/2006/picture">
                <pic:pic xmlns:pic="http://schemas.openxmlformats.org/drawingml/2006/picture">
                  <pic:nvPicPr>
                    <pic:cNvPr id="424962" name="Picture 2"/>
                    <pic:cNvPicPr>
                      <a:picLocks noChangeAspect="1" noChangeArrowheads="1"/>
                    </pic:cNvPicPr>
                  </pic:nvPicPr>
                  <pic:blipFill>
                    <a:blip r:embed="rId10" cstate="print"/>
                    <a:srcRect/>
                    <a:stretch>
                      <a:fillRect/>
                    </a:stretch>
                  </pic:blipFill>
                  <pic:spPr bwMode="auto">
                    <a:xfrm>
                      <a:off x="0" y="0"/>
                      <a:ext cx="2886075" cy="1466850"/>
                    </a:xfrm>
                    <a:prstGeom prst="rect">
                      <a:avLst/>
                    </a:prstGeom>
                    <a:noFill/>
                    <a:ln w="9525">
                      <a:noFill/>
                      <a:miter lim="800000"/>
                      <a:headEnd/>
                      <a:tailEnd/>
                    </a:ln>
                    <a:effectLst/>
                  </pic:spPr>
                </pic:pic>
              </a:graphicData>
            </a:graphic>
          </wp:anchor>
        </w:drawing>
      </w:r>
      <w:r w:rsidRPr="009E507B">
        <w:rPr>
          <w:b/>
          <w:bCs/>
          <w:i/>
          <w:iCs/>
        </w:rPr>
        <w:t xml:space="preserve">Kapalinové - trubicový </w:t>
      </w:r>
    </w:p>
    <w:p w:rsidR="00175275" w:rsidRDefault="00175275" w:rsidP="00175275">
      <w:pPr>
        <w:rPr>
          <w:b/>
          <w:bCs/>
          <w:i/>
          <w:iCs/>
        </w:rPr>
      </w:pPr>
    </w:p>
    <w:p w:rsidR="00175275" w:rsidRDefault="00175275" w:rsidP="00175275">
      <w:pPr>
        <w:rPr>
          <w:b/>
          <w:bCs/>
          <w:i/>
          <w:iCs/>
        </w:rPr>
      </w:pPr>
    </w:p>
    <w:p w:rsidR="00175275" w:rsidRDefault="00175275" w:rsidP="00175275">
      <w:pPr>
        <w:rPr>
          <w:bCs/>
        </w:rPr>
      </w:pPr>
    </w:p>
    <w:p w:rsidR="00175275" w:rsidRDefault="00175275" w:rsidP="00175275">
      <w:r>
        <w:rPr>
          <w:bCs/>
        </w:rPr>
        <w:t>princip, účel a využití snímačů síly:</w:t>
      </w:r>
    </w:p>
    <w:p w:rsidR="00175275" w:rsidRDefault="00175275" w:rsidP="00175275">
      <w:r>
        <w:t xml:space="preserve">Měření síly a tlaku </w:t>
      </w:r>
      <w:proofErr w:type="spellStart"/>
      <w:r>
        <w:t>ofc</w:t>
      </w:r>
      <w:proofErr w:type="spellEnd"/>
      <w:r>
        <w:t>. – tenzometrické se dají využít například také jako snímače rychlosti. Kdy je přiděláme na hřídel atd. … Magnetické/piezoelektrické se dají využít jako snímače hmotnosti.</w:t>
      </w:r>
    </w:p>
    <w:p w:rsidR="00175275" w:rsidRDefault="00175275" w:rsidP="00175275">
      <w:r>
        <w:t>Síla F [N]</w:t>
      </w:r>
    </w:p>
    <w:p w:rsidR="00175275" w:rsidRDefault="00175275" w:rsidP="00175275">
      <w:r>
        <w:t xml:space="preserve"> Moment síly </w:t>
      </w:r>
      <w:proofErr w:type="gramStart"/>
      <w:r>
        <w:t xml:space="preserve">M= </w:t>
      </w:r>
      <w:proofErr w:type="spellStart"/>
      <w:r>
        <w:t>F.r</w:t>
      </w:r>
      <w:proofErr w:type="spellEnd"/>
      <w:r>
        <w:t xml:space="preserve"> [</w:t>
      </w:r>
      <w:proofErr w:type="spellStart"/>
      <w:r>
        <w:t>Nm</w:t>
      </w:r>
      <w:proofErr w:type="spellEnd"/>
      <w:proofErr w:type="gramEnd"/>
      <w:r>
        <w:t>]</w:t>
      </w:r>
    </w:p>
    <w:p w:rsidR="00175275" w:rsidRDefault="00175275" w:rsidP="00175275">
      <w:pPr>
        <w:rPr>
          <w:lang w:val="en-US"/>
        </w:rPr>
      </w:pPr>
      <w:r>
        <w:t xml:space="preserve">P = F/S </w:t>
      </w:r>
      <w:r>
        <w:rPr>
          <w:lang w:val="en-US"/>
        </w:rPr>
        <w:t>[Pa; N*m^</w:t>
      </w:r>
      <w:r>
        <w:t>2</w:t>
      </w:r>
      <w:r>
        <w:rPr>
          <w:lang w:val="en-US"/>
        </w:rPr>
        <w:t>]</w:t>
      </w:r>
    </w:p>
    <w:p w:rsidR="00175275" w:rsidRDefault="00175275" w:rsidP="00175275">
      <w:pPr>
        <w:rPr>
          <w:lang w:val="en-US"/>
        </w:rPr>
      </w:pPr>
    </w:p>
    <w:p w:rsidR="00175275" w:rsidRPr="005C75F8" w:rsidRDefault="00175275" w:rsidP="00175275">
      <w:r>
        <w:rPr>
          <w:b/>
          <w:bCs/>
          <w:i/>
          <w:iCs/>
          <w:noProof/>
        </w:rPr>
        <w:drawing>
          <wp:anchor distT="0" distB="0" distL="114300" distR="114300" simplePos="0" relativeHeight="251664384" behindDoc="1" locked="0" layoutInCell="1" allowOverlap="1">
            <wp:simplePos x="0" y="0"/>
            <wp:positionH relativeFrom="column">
              <wp:posOffset>1471930</wp:posOffset>
            </wp:positionH>
            <wp:positionV relativeFrom="paragraph">
              <wp:posOffset>254000</wp:posOffset>
            </wp:positionV>
            <wp:extent cx="1200150" cy="2143125"/>
            <wp:effectExtent l="19050" t="0" r="0" b="0"/>
            <wp:wrapNone/>
            <wp:docPr id="9" name="obrázek 9"/>
            <wp:cNvGraphicFramePr/>
            <a:graphic xmlns:a="http://schemas.openxmlformats.org/drawingml/2006/main">
              <a:graphicData uri="http://schemas.openxmlformats.org/drawingml/2006/picture">
                <pic:pic xmlns:pic="http://schemas.openxmlformats.org/drawingml/2006/picture">
                  <pic:nvPicPr>
                    <pic:cNvPr id="429058" name="Picture 2"/>
                    <pic:cNvPicPr>
                      <a:picLocks noChangeAspect="1" noChangeArrowheads="1"/>
                    </pic:cNvPicPr>
                  </pic:nvPicPr>
                  <pic:blipFill>
                    <a:blip r:embed="rId11" cstate="print"/>
                    <a:srcRect/>
                    <a:stretch>
                      <a:fillRect/>
                    </a:stretch>
                  </pic:blipFill>
                  <pic:spPr bwMode="auto">
                    <a:xfrm>
                      <a:off x="0" y="0"/>
                      <a:ext cx="1200150" cy="2143125"/>
                    </a:xfrm>
                    <a:prstGeom prst="rect">
                      <a:avLst/>
                    </a:prstGeom>
                    <a:noFill/>
                    <a:ln w="9525">
                      <a:noFill/>
                      <a:miter lim="800000"/>
                      <a:headEnd/>
                      <a:tailEnd/>
                    </a:ln>
                    <a:effectLst/>
                  </pic:spPr>
                </pic:pic>
              </a:graphicData>
            </a:graphic>
          </wp:anchor>
        </w:drawing>
      </w:r>
      <w:r w:rsidRPr="005C75F8">
        <w:rPr>
          <w:b/>
          <w:bCs/>
          <w:i/>
          <w:iCs/>
        </w:rPr>
        <w:t xml:space="preserve">Kapalinové - pístový </w:t>
      </w:r>
    </w:p>
    <w:p w:rsidR="00175275" w:rsidRPr="002D48C6" w:rsidRDefault="00175275" w:rsidP="00175275"/>
    <w:p w:rsidR="00175275" w:rsidRPr="009E507B" w:rsidRDefault="00175275" w:rsidP="00175275"/>
    <w:p w:rsidR="00175275" w:rsidRDefault="00175275" w:rsidP="00175275"/>
    <w:p w:rsidR="00175275" w:rsidRDefault="00175275" w:rsidP="00175275"/>
    <w:p w:rsidR="00175275" w:rsidRDefault="00175275" w:rsidP="00175275"/>
    <w:p w:rsidR="00175275" w:rsidRDefault="00175275" w:rsidP="00175275"/>
    <w:p w:rsidR="00175275" w:rsidRDefault="00175275" w:rsidP="00175275"/>
    <w:p w:rsidR="00175275" w:rsidRDefault="006A55C5" w:rsidP="00175275">
      <w:r w:rsidRPr="00B42866">
        <w:rPr>
          <w:b/>
          <w:bCs/>
          <w:i/>
          <w:iCs/>
          <w:noProof/>
          <w:lang w:eastAsia="en-US"/>
        </w:rPr>
        <w:pict>
          <v:shapetype id="_x0000_t202" coordsize="21600,21600" o:spt="202" path="m,l,21600r21600,l21600,xe">
            <v:stroke joinstyle="miter"/>
            <v:path gradientshapeok="t" o:connecttype="rect"/>
          </v:shapetype>
          <v:shape id="_x0000_s1026" type="#_x0000_t202" style="position:absolute;margin-left:223.15pt;margin-top:60.3pt;width:180.55pt;height:115.15pt;z-index:251667456;mso-width-percent:400;mso-height-percent:200;mso-width-percent:400;mso-height-percent:200;mso-width-relative:margin;mso-height-relative:margin">
            <v:textbox style="mso-fit-shape-to-text:t">
              <w:txbxContent>
                <w:p w:rsidR="00175275" w:rsidRDefault="00175275" w:rsidP="00175275">
                  <w:r>
                    <w:t xml:space="preserve">1) </w:t>
                  </w:r>
                  <w:proofErr w:type="spellStart"/>
                  <w:r>
                    <w:t>příjde</w:t>
                  </w:r>
                  <w:proofErr w:type="spellEnd"/>
                  <w:r>
                    <w:t xml:space="preserve"> tlak přes tu dolní díru</w:t>
                  </w:r>
                </w:p>
                <w:p w:rsidR="00175275" w:rsidRDefault="00175275" w:rsidP="00175275">
                  <w:r>
                    <w:t xml:space="preserve">2) – menší tlak &gt; membrány se scvrknou a na rysce uvidíme pokles </w:t>
                  </w:r>
                </w:p>
                <w:p w:rsidR="00175275" w:rsidRDefault="00175275" w:rsidP="00175275">
                  <w:r>
                    <w:t>3) – větší tlak &gt; membrány se zvednou a na rysce uvidíme nárůst</w:t>
                  </w:r>
                </w:p>
              </w:txbxContent>
            </v:textbox>
          </v:shape>
        </w:pict>
      </w:r>
      <w:r w:rsidRPr="005C75F8">
        <w:rPr>
          <w:noProof/>
        </w:rPr>
        <w:drawing>
          <wp:inline distT="0" distB="0" distL="0" distR="0">
            <wp:extent cx="3352800" cy="2438400"/>
            <wp:effectExtent l="19050" t="0" r="0" b="0"/>
            <wp:docPr id="7" name="Objekt 1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115327" cy="4572032"/>
                      <a:chOff x="2259801" y="1785926"/>
                      <a:chExt cx="6115327" cy="4572032"/>
                    </a:xfrm>
                  </a:grpSpPr>
                  <a:pic>
                    <a:nvPicPr>
                      <a:cNvPr id="425986" name="Picture 2"/>
                      <a:cNvPicPr>
                        <a:picLocks noChangeAspect="1" noChangeArrowheads="1"/>
                      </a:cNvPicPr>
                    </a:nvPicPr>
                    <a:blipFill>
                      <a:blip r:embed="rId12" cstate="print"/>
                      <a:srcRect/>
                      <a:stretch>
                        <a:fillRect/>
                      </a:stretch>
                    </a:blipFill>
                    <a:spPr bwMode="auto">
                      <a:xfrm>
                        <a:off x="2259801" y="2722789"/>
                        <a:ext cx="4624399" cy="3635169"/>
                      </a:xfrm>
                      <a:prstGeom prst="rect">
                        <a:avLst/>
                      </a:prstGeom>
                      <a:noFill/>
                      <a:ln w="9525">
                        <a:noFill/>
                        <a:miter lim="800000"/>
                        <a:headEnd/>
                        <a:tailEnd/>
                      </a:ln>
                      <a:effectLst/>
                    </a:spPr>
                  </a:pic>
                  <a:sp>
                    <a:nvSpPr>
                      <a:cNvPr id="82952" name="Text Box 8"/>
                      <a:cNvSpPr txBox="1">
                        <a:spLocks noChangeArrowheads="1"/>
                      </a:cNvSpPr>
                    </a:nvSpPr>
                    <a:spPr bwMode="auto">
                      <a:xfrm>
                        <a:off x="6000760" y="1785926"/>
                        <a:ext cx="2374368" cy="584775"/>
                      </a:xfrm>
                      <a:prstGeom prst="rect">
                        <a:avLst/>
                      </a:prstGeom>
                      <a:noFill/>
                      <a:ln w="76200" cmpd="tri">
                        <a:noFill/>
                        <a:miter lim="800000"/>
                        <a:headEnd/>
                        <a:tailEnd/>
                      </a:ln>
                    </a:spPr>
                    <a:txSp>
                      <a:txBody>
                        <a:bodyPr wrap="none">
                          <a:spAutoFit/>
                        </a:bodyPr>
                        <a:lstStyle>
                          <a:defPPr>
                            <a:defRPr lang="cs-CZ"/>
                          </a:defPPr>
                          <a:lvl1pPr algn="ctr" rtl="0" fontAlgn="base">
                            <a:spcBef>
                              <a:spcPct val="0"/>
                            </a:spcBef>
                            <a:spcAft>
                              <a:spcPct val="0"/>
                            </a:spcAft>
                            <a:defRPr sz="3200" b="1" i="1" kern="1200">
                              <a:solidFill>
                                <a:srgbClr val="FF0000"/>
                              </a:solidFill>
                              <a:latin typeface="Times New Roman" pitchFamily="18" charset="0"/>
                              <a:ea typeface="+mn-ea"/>
                              <a:cs typeface="+mn-cs"/>
                            </a:defRPr>
                          </a:lvl1pPr>
                          <a:lvl2pPr marL="457200" algn="ctr" rtl="0" fontAlgn="base">
                            <a:spcBef>
                              <a:spcPct val="0"/>
                            </a:spcBef>
                            <a:spcAft>
                              <a:spcPct val="0"/>
                            </a:spcAft>
                            <a:defRPr sz="3200" b="1" i="1" kern="1200">
                              <a:solidFill>
                                <a:srgbClr val="FF0000"/>
                              </a:solidFill>
                              <a:latin typeface="Times New Roman" pitchFamily="18" charset="0"/>
                              <a:ea typeface="+mn-ea"/>
                              <a:cs typeface="+mn-cs"/>
                            </a:defRPr>
                          </a:lvl2pPr>
                          <a:lvl3pPr marL="914400" algn="ctr" rtl="0" fontAlgn="base">
                            <a:spcBef>
                              <a:spcPct val="0"/>
                            </a:spcBef>
                            <a:spcAft>
                              <a:spcPct val="0"/>
                            </a:spcAft>
                            <a:defRPr sz="3200" b="1" i="1" kern="1200">
                              <a:solidFill>
                                <a:srgbClr val="FF0000"/>
                              </a:solidFill>
                              <a:latin typeface="Times New Roman" pitchFamily="18" charset="0"/>
                              <a:ea typeface="+mn-ea"/>
                              <a:cs typeface="+mn-cs"/>
                            </a:defRPr>
                          </a:lvl3pPr>
                          <a:lvl4pPr marL="1371600" algn="ctr" rtl="0" fontAlgn="base">
                            <a:spcBef>
                              <a:spcPct val="0"/>
                            </a:spcBef>
                            <a:spcAft>
                              <a:spcPct val="0"/>
                            </a:spcAft>
                            <a:defRPr sz="3200" b="1" i="1" kern="1200">
                              <a:solidFill>
                                <a:srgbClr val="FF0000"/>
                              </a:solidFill>
                              <a:latin typeface="Times New Roman" pitchFamily="18" charset="0"/>
                              <a:ea typeface="+mn-ea"/>
                              <a:cs typeface="+mn-cs"/>
                            </a:defRPr>
                          </a:lvl4pPr>
                          <a:lvl5pPr marL="1828800" algn="ctr" rtl="0" fontAlgn="base">
                            <a:spcBef>
                              <a:spcPct val="0"/>
                            </a:spcBef>
                            <a:spcAft>
                              <a:spcPct val="0"/>
                            </a:spcAft>
                            <a:defRPr sz="3200" b="1" i="1" kern="1200">
                              <a:solidFill>
                                <a:srgbClr val="FF0000"/>
                              </a:solidFill>
                              <a:latin typeface="Times New Roman" pitchFamily="18" charset="0"/>
                              <a:ea typeface="+mn-ea"/>
                              <a:cs typeface="+mn-cs"/>
                            </a:defRPr>
                          </a:lvl5pPr>
                          <a:lvl6pPr marL="2286000" algn="l" defTabSz="914400" rtl="0" eaLnBrk="1" latinLnBrk="0" hangingPunct="1">
                            <a:defRPr sz="3200" b="1" i="1" kern="1200">
                              <a:solidFill>
                                <a:srgbClr val="FF0000"/>
                              </a:solidFill>
                              <a:latin typeface="Times New Roman" pitchFamily="18" charset="0"/>
                              <a:ea typeface="+mn-ea"/>
                              <a:cs typeface="+mn-cs"/>
                            </a:defRPr>
                          </a:lvl6pPr>
                          <a:lvl7pPr marL="2743200" algn="l" defTabSz="914400" rtl="0" eaLnBrk="1" latinLnBrk="0" hangingPunct="1">
                            <a:defRPr sz="3200" b="1" i="1" kern="1200">
                              <a:solidFill>
                                <a:srgbClr val="FF0000"/>
                              </a:solidFill>
                              <a:latin typeface="Times New Roman" pitchFamily="18" charset="0"/>
                              <a:ea typeface="+mn-ea"/>
                              <a:cs typeface="+mn-cs"/>
                            </a:defRPr>
                          </a:lvl7pPr>
                          <a:lvl8pPr marL="3200400" algn="l" defTabSz="914400" rtl="0" eaLnBrk="1" latinLnBrk="0" hangingPunct="1">
                            <a:defRPr sz="3200" b="1" i="1" kern="1200">
                              <a:solidFill>
                                <a:srgbClr val="FF0000"/>
                              </a:solidFill>
                              <a:latin typeface="Times New Roman" pitchFamily="18" charset="0"/>
                              <a:ea typeface="+mn-ea"/>
                              <a:cs typeface="+mn-cs"/>
                            </a:defRPr>
                          </a:lvl8pPr>
                          <a:lvl9pPr marL="3657600" algn="l" defTabSz="914400" rtl="0" eaLnBrk="1" latinLnBrk="0" hangingPunct="1">
                            <a:defRPr sz="3200" b="1" i="1" kern="1200">
                              <a:solidFill>
                                <a:srgbClr val="FF0000"/>
                              </a:solidFill>
                              <a:latin typeface="Times New Roman" pitchFamily="18" charset="0"/>
                              <a:ea typeface="+mn-ea"/>
                              <a:cs typeface="+mn-cs"/>
                            </a:defRPr>
                          </a:lvl9pPr>
                        </a:lstStyle>
                        <a:p>
                          <a:r>
                            <a:rPr lang="cs-CZ" dirty="0" smtClean="0">
                              <a:solidFill>
                                <a:schemeClr val="tx1"/>
                              </a:solidFill>
                            </a:rPr>
                            <a:t>membránové</a:t>
                          </a:r>
                          <a:endParaRPr lang="cs-CZ" dirty="0">
                            <a:solidFill>
                              <a:schemeClr val="tx1"/>
                            </a:solidFill>
                          </a:endParaRPr>
                        </a:p>
                      </a:txBody>
                      <a:useSpRect/>
                    </a:txSp>
                  </a:sp>
                </lc:lockedCanvas>
              </a:graphicData>
            </a:graphic>
          </wp:inline>
        </w:drawing>
      </w:r>
    </w:p>
    <w:p w:rsidR="00175275" w:rsidRDefault="00175275" w:rsidP="00175275"/>
    <w:p w:rsidR="00175275" w:rsidRDefault="00175275" w:rsidP="00175275">
      <w:r>
        <w:rPr>
          <w:noProof/>
        </w:rPr>
        <w:pict>
          <v:shape id="_x0000_s1027" type="#_x0000_t202" style="position:absolute;margin-left:229.5pt;margin-top:33.45pt;width:180.65pt;height:156.05pt;z-index:251668480;mso-width-percent:400;mso-height-percent:200;mso-width-percent:400;mso-height-percent:200;mso-width-relative:margin;mso-height-relative:margin">
            <v:textbox style="mso-fit-shape-to-text:t">
              <w:txbxContent>
                <w:p w:rsidR="00175275" w:rsidRDefault="00175275" w:rsidP="00175275">
                  <w:r>
                    <w:t xml:space="preserve">1) </w:t>
                  </w:r>
                  <w:proofErr w:type="spellStart"/>
                  <w:r>
                    <w:t>příjde</w:t>
                  </w:r>
                  <w:proofErr w:type="spellEnd"/>
                  <w:r>
                    <w:t xml:space="preserve"> tlak přes tu dolní díru</w:t>
                  </w:r>
                </w:p>
                <w:p w:rsidR="00175275" w:rsidRDefault="00175275" w:rsidP="00175275">
                  <w:r>
                    <w:t xml:space="preserve">2) – menší tlak &gt; membrány se scvrknou a na rysce uvidíme pokles </w:t>
                  </w:r>
                </w:p>
                <w:p w:rsidR="00175275" w:rsidRDefault="00175275" w:rsidP="00175275">
                  <w:r>
                    <w:t>3) – větší tlak &gt; membrány se zvednou a na rysce uvidíme nárůst</w:t>
                  </w:r>
                </w:p>
                <w:p w:rsidR="00175275" w:rsidRDefault="00175275" w:rsidP="00175275">
                  <w:r>
                    <w:t>POZN.: Rozdíl od membránového je ten, že spodní část je pevná.</w:t>
                  </w:r>
                </w:p>
              </w:txbxContent>
            </v:textbox>
          </v:shape>
        </w:pict>
      </w:r>
      <w:r w:rsidRPr="005C75F8">
        <w:rPr>
          <w:noProof/>
        </w:rPr>
        <w:drawing>
          <wp:inline distT="0" distB="0" distL="0" distR="0">
            <wp:extent cx="2971800" cy="2552700"/>
            <wp:effectExtent l="19050" t="0" r="0" b="0"/>
            <wp:docPr id="12" name="Objekt 1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783017" cy="4857784"/>
                      <a:chOff x="2045487" y="1785926"/>
                      <a:chExt cx="5783017" cy="4857784"/>
                    </a:xfrm>
                  </a:grpSpPr>
                  <a:sp>
                    <a:nvSpPr>
                      <a:cNvPr id="82952" name="Text Box 8"/>
                      <a:cNvSpPr txBox="1">
                        <a:spLocks noChangeArrowheads="1"/>
                      </a:cNvSpPr>
                    </a:nvSpPr>
                    <a:spPr bwMode="auto">
                      <a:xfrm>
                        <a:off x="6000760" y="1785926"/>
                        <a:ext cx="1827744" cy="584775"/>
                      </a:xfrm>
                      <a:prstGeom prst="rect">
                        <a:avLst/>
                      </a:prstGeom>
                      <a:noFill/>
                      <a:ln w="76200" cmpd="tri">
                        <a:noFill/>
                        <a:miter lim="800000"/>
                        <a:headEnd/>
                        <a:tailEnd/>
                      </a:ln>
                    </a:spPr>
                    <a:txSp>
                      <a:txBody>
                        <a:bodyPr wrap="none">
                          <a:spAutoFit/>
                        </a:bodyPr>
                        <a:lstStyle>
                          <a:defPPr>
                            <a:defRPr lang="cs-CZ"/>
                          </a:defPPr>
                          <a:lvl1pPr algn="ctr" rtl="0" fontAlgn="base">
                            <a:spcBef>
                              <a:spcPct val="0"/>
                            </a:spcBef>
                            <a:spcAft>
                              <a:spcPct val="0"/>
                            </a:spcAft>
                            <a:defRPr sz="3200" b="1" i="1" kern="1200">
                              <a:solidFill>
                                <a:srgbClr val="FF0000"/>
                              </a:solidFill>
                              <a:latin typeface="Times New Roman" pitchFamily="18" charset="0"/>
                              <a:ea typeface="+mn-ea"/>
                              <a:cs typeface="+mn-cs"/>
                            </a:defRPr>
                          </a:lvl1pPr>
                          <a:lvl2pPr marL="457200" algn="ctr" rtl="0" fontAlgn="base">
                            <a:spcBef>
                              <a:spcPct val="0"/>
                            </a:spcBef>
                            <a:spcAft>
                              <a:spcPct val="0"/>
                            </a:spcAft>
                            <a:defRPr sz="3200" b="1" i="1" kern="1200">
                              <a:solidFill>
                                <a:srgbClr val="FF0000"/>
                              </a:solidFill>
                              <a:latin typeface="Times New Roman" pitchFamily="18" charset="0"/>
                              <a:ea typeface="+mn-ea"/>
                              <a:cs typeface="+mn-cs"/>
                            </a:defRPr>
                          </a:lvl2pPr>
                          <a:lvl3pPr marL="914400" algn="ctr" rtl="0" fontAlgn="base">
                            <a:spcBef>
                              <a:spcPct val="0"/>
                            </a:spcBef>
                            <a:spcAft>
                              <a:spcPct val="0"/>
                            </a:spcAft>
                            <a:defRPr sz="3200" b="1" i="1" kern="1200">
                              <a:solidFill>
                                <a:srgbClr val="FF0000"/>
                              </a:solidFill>
                              <a:latin typeface="Times New Roman" pitchFamily="18" charset="0"/>
                              <a:ea typeface="+mn-ea"/>
                              <a:cs typeface="+mn-cs"/>
                            </a:defRPr>
                          </a:lvl3pPr>
                          <a:lvl4pPr marL="1371600" algn="ctr" rtl="0" fontAlgn="base">
                            <a:spcBef>
                              <a:spcPct val="0"/>
                            </a:spcBef>
                            <a:spcAft>
                              <a:spcPct val="0"/>
                            </a:spcAft>
                            <a:defRPr sz="3200" b="1" i="1" kern="1200">
                              <a:solidFill>
                                <a:srgbClr val="FF0000"/>
                              </a:solidFill>
                              <a:latin typeface="Times New Roman" pitchFamily="18" charset="0"/>
                              <a:ea typeface="+mn-ea"/>
                              <a:cs typeface="+mn-cs"/>
                            </a:defRPr>
                          </a:lvl4pPr>
                          <a:lvl5pPr marL="1828800" algn="ctr" rtl="0" fontAlgn="base">
                            <a:spcBef>
                              <a:spcPct val="0"/>
                            </a:spcBef>
                            <a:spcAft>
                              <a:spcPct val="0"/>
                            </a:spcAft>
                            <a:defRPr sz="3200" b="1" i="1" kern="1200">
                              <a:solidFill>
                                <a:srgbClr val="FF0000"/>
                              </a:solidFill>
                              <a:latin typeface="Times New Roman" pitchFamily="18" charset="0"/>
                              <a:ea typeface="+mn-ea"/>
                              <a:cs typeface="+mn-cs"/>
                            </a:defRPr>
                          </a:lvl5pPr>
                          <a:lvl6pPr marL="2286000" algn="l" defTabSz="914400" rtl="0" eaLnBrk="1" latinLnBrk="0" hangingPunct="1">
                            <a:defRPr sz="3200" b="1" i="1" kern="1200">
                              <a:solidFill>
                                <a:srgbClr val="FF0000"/>
                              </a:solidFill>
                              <a:latin typeface="Times New Roman" pitchFamily="18" charset="0"/>
                              <a:ea typeface="+mn-ea"/>
                              <a:cs typeface="+mn-cs"/>
                            </a:defRPr>
                          </a:lvl6pPr>
                          <a:lvl7pPr marL="2743200" algn="l" defTabSz="914400" rtl="0" eaLnBrk="1" latinLnBrk="0" hangingPunct="1">
                            <a:defRPr sz="3200" b="1" i="1" kern="1200">
                              <a:solidFill>
                                <a:srgbClr val="FF0000"/>
                              </a:solidFill>
                              <a:latin typeface="Times New Roman" pitchFamily="18" charset="0"/>
                              <a:ea typeface="+mn-ea"/>
                              <a:cs typeface="+mn-cs"/>
                            </a:defRPr>
                          </a:lvl7pPr>
                          <a:lvl8pPr marL="3200400" algn="l" defTabSz="914400" rtl="0" eaLnBrk="1" latinLnBrk="0" hangingPunct="1">
                            <a:defRPr sz="3200" b="1" i="1" kern="1200">
                              <a:solidFill>
                                <a:srgbClr val="FF0000"/>
                              </a:solidFill>
                              <a:latin typeface="Times New Roman" pitchFamily="18" charset="0"/>
                              <a:ea typeface="+mn-ea"/>
                              <a:cs typeface="+mn-cs"/>
                            </a:defRPr>
                          </a:lvl8pPr>
                          <a:lvl9pPr marL="3657600" algn="l" defTabSz="914400" rtl="0" eaLnBrk="1" latinLnBrk="0" hangingPunct="1">
                            <a:defRPr sz="3200" b="1" i="1" kern="1200">
                              <a:solidFill>
                                <a:srgbClr val="FF0000"/>
                              </a:solidFill>
                              <a:latin typeface="Times New Roman" pitchFamily="18" charset="0"/>
                              <a:ea typeface="+mn-ea"/>
                              <a:cs typeface="+mn-cs"/>
                            </a:defRPr>
                          </a:lvl9pPr>
                        </a:lstStyle>
                        <a:p>
                          <a:r>
                            <a:rPr lang="cs-CZ" dirty="0" smtClean="0">
                              <a:solidFill>
                                <a:schemeClr val="tx1"/>
                              </a:solidFill>
                            </a:rPr>
                            <a:t>krabicový</a:t>
                          </a:r>
                          <a:endParaRPr lang="cs-CZ" dirty="0">
                            <a:solidFill>
                              <a:schemeClr val="tx1"/>
                            </a:solidFill>
                          </a:endParaRPr>
                        </a:p>
                      </a:txBody>
                      <a:useSpRect/>
                    </a:txSp>
                  </a:sp>
                  <a:pic>
                    <a:nvPicPr>
                      <a:cNvPr id="427010" name="Picture 2"/>
                      <a:cNvPicPr>
                        <a:picLocks noChangeAspect="1" noChangeArrowheads="1"/>
                      </a:cNvPicPr>
                    </a:nvPicPr>
                    <a:blipFill>
                      <a:blip r:embed="rId13" cstate="print"/>
                      <a:srcRect/>
                      <a:stretch>
                        <a:fillRect/>
                      </a:stretch>
                    </a:blipFill>
                    <a:spPr bwMode="auto">
                      <a:xfrm>
                        <a:off x="2045487" y="2671603"/>
                        <a:ext cx="5053027" cy="3972107"/>
                      </a:xfrm>
                      <a:prstGeom prst="rect">
                        <a:avLst/>
                      </a:prstGeom>
                      <a:noFill/>
                      <a:ln w="9525">
                        <a:noFill/>
                        <a:miter lim="800000"/>
                        <a:headEnd/>
                        <a:tailEnd/>
                      </a:ln>
                      <a:effectLst/>
                    </a:spPr>
                  </a:pic>
                </lc:lockedCanvas>
              </a:graphicData>
            </a:graphic>
          </wp:inline>
        </w:drawing>
      </w:r>
    </w:p>
    <w:p w:rsidR="00175275" w:rsidRDefault="00175275" w:rsidP="00175275"/>
    <w:p w:rsidR="00175275" w:rsidRDefault="006A55C5" w:rsidP="00175275">
      <w:r>
        <w:rPr>
          <w:noProof/>
        </w:rPr>
        <w:pict>
          <v:shape id="_x0000_s1028" type="#_x0000_t202" style="position:absolute;margin-left:134.7pt;margin-top:57.5pt;width:180.55pt;height:89.7pt;z-index:251669504;mso-width-percent:400;mso-height-percent:200;mso-width-percent:400;mso-height-percent:200;mso-width-relative:margin;mso-height-relative:margin">
            <v:textbox style="mso-fit-shape-to-text:t">
              <w:txbxContent>
                <w:p w:rsidR="00175275" w:rsidRDefault="00175275" w:rsidP="00175275">
                  <w:r>
                    <w:t xml:space="preserve">1) Stejný princip jako u </w:t>
                  </w:r>
                  <w:proofErr w:type="spellStart"/>
                  <w:r>
                    <w:t>přechozích</w:t>
                  </w:r>
                  <w:proofErr w:type="spellEnd"/>
                </w:p>
                <w:p w:rsidR="00175275" w:rsidRDefault="00175275" w:rsidP="00175275">
                  <w:r>
                    <w:t>2) Jedině rozdíl je v tom, že pohyblivé části jsou „stěny“ a ne strop.</w:t>
                  </w:r>
                </w:p>
              </w:txbxContent>
            </v:textbox>
          </v:shape>
        </w:pict>
      </w:r>
      <w:r w:rsidR="00175275" w:rsidRPr="00A40041">
        <w:rPr>
          <w:noProof/>
        </w:rPr>
        <w:drawing>
          <wp:inline distT="0" distB="0" distL="0" distR="0">
            <wp:extent cx="2724150" cy="2295525"/>
            <wp:effectExtent l="19050" t="0" r="0" b="0"/>
            <wp:docPr id="13" name="Objekt 1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4850581" cy="4017233"/>
                      <a:chOff x="3000364" y="2369266"/>
                      <a:chExt cx="4850581" cy="4017233"/>
                    </a:xfrm>
                  </a:grpSpPr>
                  <a:sp>
                    <a:nvSpPr>
                      <a:cNvPr id="82952" name="Text Box 8"/>
                      <a:cNvSpPr txBox="1">
                        <a:spLocks noChangeArrowheads="1"/>
                      </a:cNvSpPr>
                    </a:nvSpPr>
                    <a:spPr bwMode="auto">
                      <a:xfrm>
                        <a:off x="6000760" y="2786058"/>
                        <a:ext cx="1850185" cy="584775"/>
                      </a:xfrm>
                      <a:prstGeom prst="rect">
                        <a:avLst/>
                      </a:prstGeom>
                      <a:noFill/>
                      <a:ln w="76200" cmpd="tri">
                        <a:noFill/>
                        <a:miter lim="800000"/>
                        <a:headEnd/>
                        <a:tailEnd/>
                      </a:ln>
                    </a:spPr>
                    <a:txSp>
                      <a:txBody>
                        <a:bodyPr wrap="none">
                          <a:spAutoFit/>
                        </a:bodyPr>
                        <a:lstStyle>
                          <a:defPPr>
                            <a:defRPr lang="cs-CZ"/>
                          </a:defPPr>
                          <a:lvl1pPr algn="ctr" rtl="0" fontAlgn="base">
                            <a:spcBef>
                              <a:spcPct val="0"/>
                            </a:spcBef>
                            <a:spcAft>
                              <a:spcPct val="0"/>
                            </a:spcAft>
                            <a:defRPr sz="3200" b="1" i="1" kern="1200">
                              <a:solidFill>
                                <a:srgbClr val="FF0000"/>
                              </a:solidFill>
                              <a:latin typeface="Times New Roman" pitchFamily="18" charset="0"/>
                              <a:ea typeface="+mn-ea"/>
                              <a:cs typeface="+mn-cs"/>
                            </a:defRPr>
                          </a:lvl1pPr>
                          <a:lvl2pPr marL="457200" algn="ctr" rtl="0" fontAlgn="base">
                            <a:spcBef>
                              <a:spcPct val="0"/>
                            </a:spcBef>
                            <a:spcAft>
                              <a:spcPct val="0"/>
                            </a:spcAft>
                            <a:defRPr sz="3200" b="1" i="1" kern="1200">
                              <a:solidFill>
                                <a:srgbClr val="FF0000"/>
                              </a:solidFill>
                              <a:latin typeface="Times New Roman" pitchFamily="18" charset="0"/>
                              <a:ea typeface="+mn-ea"/>
                              <a:cs typeface="+mn-cs"/>
                            </a:defRPr>
                          </a:lvl2pPr>
                          <a:lvl3pPr marL="914400" algn="ctr" rtl="0" fontAlgn="base">
                            <a:spcBef>
                              <a:spcPct val="0"/>
                            </a:spcBef>
                            <a:spcAft>
                              <a:spcPct val="0"/>
                            </a:spcAft>
                            <a:defRPr sz="3200" b="1" i="1" kern="1200">
                              <a:solidFill>
                                <a:srgbClr val="FF0000"/>
                              </a:solidFill>
                              <a:latin typeface="Times New Roman" pitchFamily="18" charset="0"/>
                              <a:ea typeface="+mn-ea"/>
                              <a:cs typeface="+mn-cs"/>
                            </a:defRPr>
                          </a:lvl3pPr>
                          <a:lvl4pPr marL="1371600" algn="ctr" rtl="0" fontAlgn="base">
                            <a:spcBef>
                              <a:spcPct val="0"/>
                            </a:spcBef>
                            <a:spcAft>
                              <a:spcPct val="0"/>
                            </a:spcAft>
                            <a:defRPr sz="3200" b="1" i="1" kern="1200">
                              <a:solidFill>
                                <a:srgbClr val="FF0000"/>
                              </a:solidFill>
                              <a:latin typeface="Times New Roman" pitchFamily="18" charset="0"/>
                              <a:ea typeface="+mn-ea"/>
                              <a:cs typeface="+mn-cs"/>
                            </a:defRPr>
                          </a:lvl4pPr>
                          <a:lvl5pPr marL="1828800" algn="ctr" rtl="0" fontAlgn="base">
                            <a:spcBef>
                              <a:spcPct val="0"/>
                            </a:spcBef>
                            <a:spcAft>
                              <a:spcPct val="0"/>
                            </a:spcAft>
                            <a:defRPr sz="3200" b="1" i="1" kern="1200">
                              <a:solidFill>
                                <a:srgbClr val="FF0000"/>
                              </a:solidFill>
                              <a:latin typeface="Times New Roman" pitchFamily="18" charset="0"/>
                              <a:ea typeface="+mn-ea"/>
                              <a:cs typeface="+mn-cs"/>
                            </a:defRPr>
                          </a:lvl5pPr>
                          <a:lvl6pPr marL="2286000" algn="l" defTabSz="914400" rtl="0" eaLnBrk="1" latinLnBrk="0" hangingPunct="1">
                            <a:defRPr sz="3200" b="1" i="1" kern="1200">
                              <a:solidFill>
                                <a:srgbClr val="FF0000"/>
                              </a:solidFill>
                              <a:latin typeface="Times New Roman" pitchFamily="18" charset="0"/>
                              <a:ea typeface="+mn-ea"/>
                              <a:cs typeface="+mn-cs"/>
                            </a:defRPr>
                          </a:lvl6pPr>
                          <a:lvl7pPr marL="2743200" algn="l" defTabSz="914400" rtl="0" eaLnBrk="1" latinLnBrk="0" hangingPunct="1">
                            <a:defRPr sz="3200" b="1" i="1" kern="1200">
                              <a:solidFill>
                                <a:srgbClr val="FF0000"/>
                              </a:solidFill>
                              <a:latin typeface="Times New Roman" pitchFamily="18" charset="0"/>
                              <a:ea typeface="+mn-ea"/>
                              <a:cs typeface="+mn-cs"/>
                            </a:defRPr>
                          </a:lvl7pPr>
                          <a:lvl8pPr marL="3200400" algn="l" defTabSz="914400" rtl="0" eaLnBrk="1" latinLnBrk="0" hangingPunct="1">
                            <a:defRPr sz="3200" b="1" i="1" kern="1200">
                              <a:solidFill>
                                <a:srgbClr val="FF0000"/>
                              </a:solidFill>
                              <a:latin typeface="Times New Roman" pitchFamily="18" charset="0"/>
                              <a:ea typeface="+mn-ea"/>
                              <a:cs typeface="+mn-cs"/>
                            </a:defRPr>
                          </a:lvl8pPr>
                          <a:lvl9pPr marL="3657600" algn="l" defTabSz="914400" rtl="0" eaLnBrk="1" latinLnBrk="0" hangingPunct="1">
                            <a:defRPr sz="3200" b="1" i="1" kern="1200">
                              <a:solidFill>
                                <a:srgbClr val="FF0000"/>
                              </a:solidFill>
                              <a:latin typeface="Times New Roman" pitchFamily="18" charset="0"/>
                              <a:ea typeface="+mn-ea"/>
                              <a:cs typeface="+mn-cs"/>
                            </a:defRPr>
                          </a:lvl9pPr>
                        </a:lstStyle>
                        <a:p>
                          <a:r>
                            <a:rPr lang="cs-CZ" dirty="0" err="1" smtClean="0">
                              <a:solidFill>
                                <a:schemeClr val="tx1"/>
                              </a:solidFill>
                            </a:rPr>
                            <a:t>vlnovcové</a:t>
                          </a:r>
                          <a:endParaRPr lang="cs-CZ" dirty="0">
                            <a:solidFill>
                              <a:schemeClr val="tx1"/>
                            </a:solidFill>
                          </a:endParaRPr>
                        </a:p>
                      </a:txBody>
                      <a:useSpRect/>
                    </a:txSp>
                  </a:sp>
                  <a:pic>
                    <a:nvPicPr>
                      <a:cNvPr id="428034" name="Picture 2"/>
                      <a:cNvPicPr>
                        <a:picLocks noChangeAspect="1" noChangeArrowheads="1"/>
                      </a:cNvPicPr>
                    </a:nvPicPr>
                    <a:blipFill>
                      <a:blip r:embed="rId14" cstate="print"/>
                      <a:srcRect/>
                      <a:stretch>
                        <a:fillRect/>
                      </a:stretch>
                    </a:blipFill>
                    <a:spPr bwMode="auto">
                      <a:xfrm>
                        <a:off x="3000364" y="2369266"/>
                        <a:ext cx="2214578" cy="4017233"/>
                      </a:xfrm>
                      <a:prstGeom prst="rect">
                        <a:avLst/>
                      </a:prstGeom>
                      <a:noFill/>
                      <a:ln w="9525">
                        <a:noFill/>
                        <a:miter lim="800000"/>
                        <a:headEnd/>
                        <a:tailEnd/>
                      </a:ln>
                      <a:effectLst/>
                    </a:spPr>
                  </a:pic>
                </lc:lockedCanvas>
              </a:graphicData>
            </a:graphic>
          </wp:inline>
        </w:drawing>
      </w:r>
    </w:p>
    <w:p w:rsidR="00175275" w:rsidRDefault="006A55C5" w:rsidP="00175275">
      <w:r>
        <w:rPr>
          <w:noProof/>
        </w:rPr>
        <w:drawing>
          <wp:anchor distT="0" distB="0" distL="114300" distR="114300" simplePos="0" relativeHeight="251665408" behindDoc="1" locked="0" layoutInCell="1" allowOverlap="1">
            <wp:simplePos x="0" y="0"/>
            <wp:positionH relativeFrom="column">
              <wp:posOffset>2091055</wp:posOffset>
            </wp:positionH>
            <wp:positionV relativeFrom="paragraph">
              <wp:posOffset>34925</wp:posOffset>
            </wp:positionV>
            <wp:extent cx="4143375" cy="3009900"/>
            <wp:effectExtent l="19050" t="0" r="9525" b="0"/>
            <wp:wrapNone/>
            <wp:docPr id="14" name="Obrázek 13" descr="Snímek obrazovky (19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ímek obrazovky (192).png"/>
                    <pic:cNvPicPr/>
                  </pic:nvPicPr>
                  <pic:blipFill>
                    <a:blip r:embed="rId15"/>
                    <a:stretch>
                      <a:fillRect/>
                    </a:stretch>
                  </pic:blipFill>
                  <pic:spPr>
                    <a:xfrm>
                      <a:off x="0" y="0"/>
                      <a:ext cx="4143375" cy="3009900"/>
                    </a:xfrm>
                    <a:prstGeom prst="rect">
                      <a:avLst/>
                    </a:prstGeom>
                  </pic:spPr>
                </pic:pic>
              </a:graphicData>
            </a:graphic>
          </wp:anchor>
        </w:drawing>
      </w:r>
      <w:r w:rsidR="00175275">
        <w:t>Průtokoměry:</w:t>
      </w:r>
    </w:p>
    <w:p w:rsidR="00175275" w:rsidRPr="00B7466C" w:rsidRDefault="00175275" w:rsidP="00175275">
      <w:r w:rsidRPr="00B7466C">
        <w:rPr>
          <w:b/>
          <w:bCs/>
          <w:i/>
          <w:iCs/>
        </w:rPr>
        <w:t xml:space="preserve">Klapkový, </w:t>
      </w:r>
      <w:proofErr w:type="spellStart"/>
      <w:r w:rsidRPr="00B7466C">
        <w:rPr>
          <w:b/>
          <w:bCs/>
          <w:i/>
          <w:iCs/>
        </w:rPr>
        <w:t>turbínkový</w:t>
      </w:r>
      <w:proofErr w:type="spellEnd"/>
      <w:r w:rsidRPr="00B7466C">
        <w:rPr>
          <w:b/>
          <w:bCs/>
          <w:i/>
          <w:iCs/>
        </w:rPr>
        <w:t>, rotační,</w:t>
      </w:r>
    </w:p>
    <w:p w:rsidR="00175275" w:rsidRPr="00B7466C" w:rsidRDefault="00175275" w:rsidP="00175275">
      <w:proofErr w:type="spellStart"/>
      <w:r w:rsidRPr="00B7466C">
        <w:rPr>
          <w:b/>
          <w:bCs/>
          <w:i/>
          <w:iCs/>
        </w:rPr>
        <w:t>Coriolisův</w:t>
      </w:r>
      <w:proofErr w:type="spellEnd"/>
      <w:r w:rsidRPr="00B7466C">
        <w:rPr>
          <w:b/>
          <w:bCs/>
          <w:i/>
          <w:iCs/>
        </w:rPr>
        <w:t xml:space="preserve">, plovákový, </w:t>
      </w:r>
      <w:proofErr w:type="spellStart"/>
      <w:r w:rsidRPr="00B7466C">
        <w:rPr>
          <w:b/>
          <w:bCs/>
          <w:i/>
          <w:iCs/>
        </w:rPr>
        <w:t>dýza</w:t>
      </w:r>
      <w:proofErr w:type="spellEnd"/>
      <w:r w:rsidRPr="00B7466C">
        <w:rPr>
          <w:b/>
          <w:bCs/>
          <w:i/>
          <w:iCs/>
        </w:rPr>
        <w:t>,</w:t>
      </w:r>
    </w:p>
    <w:p w:rsidR="00175275" w:rsidRPr="00B7466C" w:rsidRDefault="00175275" w:rsidP="00175275">
      <w:r w:rsidRPr="00B7466C">
        <w:rPr>
          <w:b/>
          <w:bCs/>
          <w:i/>
          <w:iCs/>
        </w:rPr>
        <w:t>clona, indukční, ultrazvukové,</w:t>
      </w:r>
    </w:p>
    <w:p w:rsidR="00175275" w:rsidRPr="00B7466C" w:rsidRDefault="00175275" w:rsidP="00175275">
      <w:r w:rsidRPr="00B7466C">
        <w:rPr>
          <w:b/>
          <w:bCs/>
          <w:i/>
          <w:iCs/>
        </w:rPr>
        <w:t>anemometrické, objemové</w:t>
      </w:r>
    </w:p>
    <w:p w:rsidR="00175275" w:rsidRDefault="00175275" w:rsidP="00175275"/>
    <w:p w:rsidR="00175275" w:rsidRDefault="00175275" w:rsidP="00175275"/>
    <w:p w:rsidR="00175275" w:rsidRDefault="00175275" w:rsidP="00175275"/>
    <w:p w:rsidR="00175275" w:rsidRDefault="00175275" w:rsidP="00175275"/>
    <w:p w:rsidR="00175275" w:rsidRDefault="00175275" w:rsidP="00175275"/>
    <w:p w:rsidR="00175275" w:rsidRDefault="00175275" w:rsidP="00175275"/>
    <w:p w:rsidR="00175275" w:rsidRDefault="00175275" w:rsidP="00175275">
      <w:r>
        <w:rPr>
          <w:noProof/>
        </w:rPr>
        <w:pict>
          <v:shape id="_x0000_s1029" type="#_x0000_t202" style="position:absolute;margin-left:316.95pt;margin-top:40.15pt;width:180.6pt;height:89.7pt;z-index:251670528;mso-width-percent:400;mso-height-percent:200;mso-width-percent:400;mso-height-percent:200;mso-width-relative:margin;mso-height-relative:margin">
            <v:textbox style="mso-fit-shape-to-text:t">
              <w:txbxContent>
                <w:p w:rsidR="00175275" w:rsidRDefault="00175275" w:rsidP="00175275">
                  <w:r>
                    <w:t>1) Teče nějaká kapalina / proudí plyn.</w:t>
                  </w:r>
                </w:p>
                <w:p w:rsidR="00175275" w:rsidRDefault="00175275" w:rsidP="00175275">
                  <w:r>
                    <w:t xml:space="preserve">2) Tlak působí na klapku, která je připojena na potenciometr &gt; </w:t>
                  </w:r>
                  <w:proofErr w:type="gramStart"/>
                  <w:r>
                    <w:t>změříme</w:t>
                  </w:r>
                  <w:proofErr w:type="gramEnd"/>
                  <w:r>
                    <w:t xml:space="preserve"> sílu jakou na klapku tekutina </w:t>
                  </w:r>
                  <w:proofErr w:type="gramStart"/>
                  <w:r>
                    <w:t>působí</w:t>
                  </w:r>
                  <w:proofErr w:type="gramEnd"/>
                  <w:r>
                    <w:t xml:space="preserve"> &gt; </w:t>
                  </w:r>
                  <w:proofErr w:type="spellStart"/>
                  <w:r>
                    <w:t>ovodíme</w:t>
                  </w:r>
                  <w:proofErr w:type="spellEnd"/>
                  <w:r>
                    <w:t xml:space="preserve"> průtok</w:t>
                  </w:r>
                </w:p>
              </w:txbxContent>
            </v:textbox>
          </v:shape>
        </w:pict>
      </w:r>
      <w:r w:rsidRPr="00AC6D45">
        <w:rPr>
          <w:noProof/>
        </w:rPr>
        <w:drawing>
          <wp:inline distT="0" distB="0" distL="0" distR="0">
            <wp:extent cx="4210050" cy="1628775"/>
            <wp:effectExtent l="19050" t="0" r="0" b="0"/>
            <wp:docPr id="16" name="Objekt 1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492880" cy="3143272"/>
                      <a:chOff x="1052513" y="1714488"/>
                      <a:chExt cx="7492880" cy="3143272"/>
                    </a:xfrm>
                  </a:grpSpPr>
                  <a:sp>
                    <a:nvSpPr>
                      <a:cNvPr id="85000" name="Rectangle 7"/>
                      <a:cNvSpPr>
                        <a:spLocks noChangeArrowheads="1"/>
                      </a:cNvSpPr>
                    </a:nvSpPr>
                    <a:spPr bwMode="auto">
                      <a:xfrm>
                        <a:off x="6786578" y="1714488"/>
                        <a:ext cx="1758815" cy="584775"/>
                      </a:xfrm>
                      <a:prstGeom prst="rect">
                        <a:avLst/>
                      </a:prstGeom>
                      <a:noFill/>
                      <a:ln w="76200" cmpd="tri">
                        <a:noFill/>
                        <a:miter lim="800000"/>
                        <a:headEnd/>
                        <a:tailEnd/>
                      </a:ln>
                    </a:spPr>
                    <a:txSp>
                      <a:txBody>
                        <a:bodyPr wrap="none">
                          <a:spAutoFit/>
                        </a:bodyPr>
                        <a:lstStyle>
                          <a:defPPr>
                            <a:defRPr lang="cs-CZ"/>
                          </a:defPPr>
                          <a:lvl1pPr algn="ctr" rtl="0" fontAlgn="base">
                            <a:spcBef>
                              <a:spcPct val="0"/>
                            </a:spcBef>
                            <a:spcAft>
                              <a:spcPct val="0"/>
                            </a:spcAft>
                            <a:defRPr sz="3200" b="1" i="1" kern="1200">
                              <a:solidFill>
                                <a:srgbClr val="FF0000"/>
                              </a:solidFill>
                              <a:latin typeface="Times New Roman" pitchFamily="18" charset="0"/>
                              <a:ea typeface="+mn-ea"/>
                              <a:cs typeface="+mn-cs"/>
                            </a:defRPr>
                          </a:lvl1pPr>
                          <a:lvl2pPr marL="457200" algn="ctr" rtl="0" fontAlgn="base">
                            <a:spcBef>
                              <a:spcPct val="0"/>
                            </a:spcBef>
                            <a:spcAft>
                              <a:spcPct val="0"/>
                            </a:spcAft>
                            <a:defRPr sz="3200" b="1" i="1" kern="1200">
                              <a:solidFill>
                                <a:srgbClr val="FF0000"/>
                              </a:solidFill>
                              <a:latin typeface="Times New Roman" pitchFamily="18" charset="0"/>
                              <a:ea typeface="+mn-ea"/>
                              <a:cs typeface="+mn-cs"/>
                            </a:defRPr>
                          </a:lvl2pPr>
                          <a:lvl3pPr marL="914400" algn="ctr" rtl="0" fontAlgn="base">
                            <a:spcBef>
                              <a:spcPct val="0"/>
                            </a:spcBef>
                            <a:spcAft>
                              <a:spcPct val="0"/>
                            </a:spcAft>
                            <a:defRPr sz="3200" b="1" i="1" kern="1200">
                              <a:solidFill>
                                <a:srgbClr val="FF0000"/>
                              </a:solidFill>
                              <a:latin typeface="Times New Roman" pitchFamily="18" charset="0"/>
                              <a:ea typeface="+mn-ea"/>
                              <a:cs typeface="+mn-cs"/>
                            </a:defRPr>
                          </a:lvl3pPr>
                          <a:lvl4pPr marL="1371600" algn="ctr" rtl="0" fontAlgn="base">
                            <a:spcBef>
                              <a:spcPct val="0"/>
                            </a:spcBef>
                            <a:spcAft>
                              <a:spcPct val="0"/>
                            </a:spcAft>
                            <a:defRPr sz="3200" b="1" i="1" kern="1200">
                              <a:solidFill>
                                <a:srgbClr val="FF0000"/>
                              </a:solidFill>
                              <a:latin typeface="Times New Roman" pitchFamily="18" charset="0"/>
                              <a:ea typeface="+mn-ea"/>
                              <a:cs typeface="+mn-cs"/>
                            </a:defRPr>
                          </a:lvl4pPr>
                          <a:lvl5pPr marL="1828800" algn="ctr" rtl="0" fontAlgn="base">
                            <a:spcBef>
                              <a:spcPct val="0"/>
                            </a:spcBef>
                            <a:spcAft>
                              <a:spcPct val="0"/>
                            </a:spcAft>
                            <a:defRPr sz="3200" b="1" i="1" kern="1200">
                              <a:solidFill>
                                <a:srgbClr val="FF0000"/>
                              </a:solidFill>
                              <a:latin typeface="Times New Roman" pitchFamily="18" charset="0"/>
                              <a:ea typeface="+mn-ea"/>
                              <a:cs typeface="+mn-cs"/>
                            </a:defRPr>
                          </a:lvl5pPr>
                          <a:lvl6pPr marL="2286000" algn="l" defTabSz="914400" rtl="0" eaLnBrk="1" latinLnBrk="0" hangingPunct="1">
                            <a:defRPr sz="3200" b="1" i="1" kern="1200">
                              <a:solidFill>
                                <a:srgbClr val="FF0000"/>
                              </a:solidFill>
                              <a:latin typeface="Times New Roman" pitchFamily="18" charset="0"/>
                              <a:ea typeface="+mn-ea"/>
                              <a:cs typeface="+mn-cs"/>
                            </a:defRPr>
                          </a:lvl6pPr>
                          <a:lvl7pPr marL="2743200" algn="l" defTabSz="914400" rtl="0" eaLnBrk="1" latinLnBrk="0" hangingPunct="1">
                            <a:defRPr sz="3200" b="1" i="1" kern="1200">
                              <a:solidFill>
                                <a:srgbClr val="FF0000"/>
                              </a:solidFill>
                              <a:latin typeface="Times New Roman" pitchFamily="18" charset="0"/>
                              <a:ea typeface="+mn-ea"/>
                              <a:cs typeface="+mn-cs"/>
                            </a:defRPr>
                          </a:lvl7pPr>
                          <a:lvl8pPr marL="3200400" algn="l" defTabSz="914400" rtl="0" eaLnBrk="1" latinLnBrk="0" hangingPunct="1">
                            <a:defRPr sz="3200" b="1" i="1" kern="1200">
                              <a:solidFill>
                                <a:srgbClr val="FF0000"/>
                              </a:solidFill>
                              <a:latin typeface="Times New Roman" pitchFamily="18" charset="0"/>
                              <a:ea typeface="+mn-ea"/>
                              <a:cs typeface="+mn-cs"/>
                            </a:defRPr>
                          </a:lvl8pPr>
                          <a:lvl9pPr marL="3657600" algn="l" defTabSz="914400" rtl="0" eaLnBrk="1" latinLnBrk="0" hangingPunct="1">
                            <a:defRPr sz="3200" b="1" i="1" kern="1200">
                              <a:solidFill>
                                <a:srgbClr val="FF0000"/>
                              </a:solidFill>
                              <a:latin typeface="Times New Roman" pitchFamily="18" charset="0"/>
                              <a:ea typeface="+mn-ea"/>
                              <a:cs typeface="+mn-cs"/>
                            </a:defRPr>
                          </a:lvl9pPr>
                        </a:lstStyle>
                        <a:p>
                          <a:r>
                            <a:rPr lang="cs-CZ" dirty="0" smtClean="0"/>
                            <a:t>Klapkový</a:t>
                          </a:r>
                          <a:endParaRPr lang="cs-CZ" dirty="0"/>
                        </a:p>
                      </a:txBody>
                      <a:useSpRect/>
                    </a:txSp>
                  </a:sp>
                  <a:pic>
                    <a:nvPicPr>
                      <a:cNvPr id="396290" name="Picture 2"/>
                      <a:cNvPicPr>
                        <a:picLocks noChangeAspect="1" noChangeArrowheads="1"/>
                      </a:cNvPicPr>
                    </a:nvPicPr>
                    <a:blipFill>
                      <a:blip r:embed="rId16" cstate="print"/>
                      <a:srcRect/>
                      <a:stretch>
                        <a:fillRect/>
                      </a:stretch>
                    </a:blipFill>
                    <a:spPr bwMode="auto">
                      <a:xfrm>
                        <a:off x="1052513" y="3000385"/>
                        <a:ext cx="7038975" cy="1857375"/>
                      </a:xfrm>
                      <a:prstGeom prst="rect">
                        <a:avLst/>
                      </a:prstGeom>
                      <a:noFill/>
                      <a:ln w="9525">
                        <a:noFill/>
                        <a:miter lim="800000"/>
                        <a:headEnd/>
                        <a:tailEnd/>
                      </a:ln>
                      <a:effectLst/>
                    </a:spPr>
                  </a:pic>
                </lc:lockedCanvas>
              </a:graphicData>
            </a:graphic>
          </wp:inline>
        </w:drawing>
      </w:r>
    </w:p>
    <w:p w:rsidR="00175275" w:rsidRDefault="00175275" w:rsidP="00175275">
      <w:r>
        <w:rPr>
          <w:noProof/>
        </w:rPr>
        <w:pict>
          <v:shape id="_x0000_s1030" type="#_x0000_t202" style="position:absolute;margin-left:303.1pt;margin-top:41.65pt;width:208.8pt;height:102.75pt;z-index:251671552;mso-width-relative:margin;mso-height-relative:margin">
            <v:textbox>
              <w:txbxContent>
                <w:p w:rsidR="00175275" w:rsidRDefault="00175275" w:rsidP="00175275">
                  <w:r>
                    <w:t>1) Teče nějaká kapalina / proudí plyn.</w:t>
                  </w:r>
                </w:p>
                <w:p w:rsidR="00175275" w:rsidRDefault="00175275" w:rsidP="00175275">
                  <w:r>
                    <w:t>2) Na turbínku je připojený otáčkoměr</w:t>
                  </w:r>
                </w:p>
                <w:p w:rsidR="00175275" w:rsidRDefault="00175275" w:rsidP="00175275">
                  <w:r>
                    <w:t>3) Čím rychleji proudí kapalina / plyn tak tím se rychleji pohybuje turbínka &gt; odvodíme zase průtok</w:t>
                  </w:r>
                </w:p>
              </w:txbxContent>
            </v:textbox>
          </v:shape>
        </w:pict>
      </w:r>
      <w:r w:rsidRPr="00AC6D45">
        <w:rPr>
          <w:noProof/>
        </w:rPr>
        <w:drawing>
          <wp:inline distT="0" distB="0" distL="0" distR="0">
            <wp:extent cx="4162425" cy="1428750"/>
            <wp:effectExtent l="19050" t="0" r="0" b="0"/>
            <wp:docPr id="17" name="Objekt 1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600072" cy="3143272"/>
                      <a:chOff x="1052513" y="1714488"/>
                      <a:chExt cx="7600072" cy="3143272"/>
                    </a:xfrm>
                  </a:grpSpPr>
                  <a:sp>
                    <a:nvSpPr>
                      <a:cNvPr id="85000" name="Rectangle 7"/>
                      <a:cNvSpPr>
                        <a:spLocks noChangeArrowheads="1"/>
                      </a:cNvSpPr>
                    </a:nvSpPr>
                    <a:spPr bwMode="auto">
                      <a:xfrm>
                        <a:off x="6643702" y="1714488"/>
                        <a:ext cx="2008883" cy="584775"/>
                      </a:xfrm>
                      <a:prstGeom prst="rect">
                        <a:avLst/>
                      </a:prstGeom>
                      <a:noFill/>
                      <a:ln w="76200" cmpd="tri">
                        <a:noFill/>
                        <a:miter lim="800000"/>
                        <a:headEnd/>
                        <a:tailEnd/>
                      </a:ln>
                    </a:spPr>
                    <a:txSp>
                      <a:txBody>
                        <a:bodyPr wrap="none">
                          <a:spAutoFit/>
                        </a:bodyPr>
                        <a:lstStyle>
                          <a:defPPr>
                            <a:defRPr lang="cs-CZ"/>
                          </a:defPPr>
                          <a:lvl1pPr algn="ctr" rtl="0" fontAlgn="base">
                            <a:spcBef>
                              <a:spcPct val="0"/>
                            </a:spcBef>
                            <a:spcAft>
                              <a:spcPct val="0"/>
                            </a:spcAft>
                            <a:defRPr sz="3200" b="1" i="1" kern="1200">
                              <a:solidFill>
                                <a:srgbClr val="FF0000"/>
                              </a:solidFill>
                              <a:latin typeface="Times New Roman" pitchFamily="18" charset="0"/>
                              <a:ea typeface="+mn-ea"/>
                              <a:cs typeface="+mn-cs"/>
                            </a:defRPr>
                          </a:lvl1pPr>
                          <a:lvl2pPr marL="457200" algn="ctr" rtl="0" fontAlgn="base">
                            <a:spcBef>
                              <a:spcPct val="0"/>
                            </a:spcBef>
                            <a:spcAft>
                              <a:spcPct val="0"/>
                            </a:spcAft>
                            <a:defRPr sz="3200" b="1" i="1" kern="1200">
                              <a:solidFill>
                                <a:srgbClr val="FF0000"/>
                              </a:solidFill>
                              <a:latin typeface="Times New Roman" pitchFamily="18" charset="0"/>
                              <a:ea typeface="+mn-ea"/>
                              <a:cs typeface="+mn-cs"/>
                            </a:defRPr>
                          </a:lvl2pPr>
                          <a:lvl3pPr marL="914400" algn="ctr" rtl="0" fontAlgn="base">
                            <a:spcBef>
                              <a:spcPct val="0"/>
                            </a:spcBef>
                            <a:spcAft>
                              <a:spcPct val="0"/>
                            </a:spcAft>
                            <a:defRPr sz="3200" b="1" i="1" kern="1200">
                              <a:solidFill>
                                <a:srgbClr val="FF0000"/>
                              </a:solidFill>
                              <a:latin typeface="Times New Roman" pitchFamily="18" charset="0"/>
                              <a:ea typeface="+mn-ea"/>
                              <a:cs typeface="+mn-cs"/>
                            </a:defRPr>
                          </a:lvl3pPr>
                          <a:lvl4pPr marL="1371600" algn="ctr" rtl="0" fontAlgn="base">
                            <a:spcBef>
                              <a:spcPct val="0"/>
                            </a:spcBef>
                            <a:spcAft>
                              <a:spcPct val="0"/>
                            </a:spcAft>
                            <a:defRPr sz="3200" b="1" i="1" kern="1200">
                              <a:solidFill>
                                <a:srgbClr val="FF0000"/>
                              </a:solidFill>
                              <a:latin typeface="Times New Roman" pitchFamily="18" charset="0"/>
                              <a:ea typeface="+mn-ea"/>
                              <a:cs typeface="+mn-cs"/>
                            </a:defRPr>
                          </a:lvl4pPr>
                          <a:lvl5pPr marL="1828800" algn="ctr" rtl="0" fontAlgn="base">
                            <a:spcBef>
                              <a:spcPct val="0"/>
                            </a:spcBef>
                            <a:spcAft>
                              <a:spcPct val="0"/>
                            </a:spcAft>
                            <a:defRPr sz="3200" b="1" i="1" kern="1200">
                              <a:solidFill>
                                <a:srgbClr val="FF0000"/>
                              </a:solidFill>
                              <a:latin typeface="Times New Roman" pitchFamily="18" charset="0"/>
                              <a:ea typeface="+mn-ea"/>
                              <a:cs typeface="+mn-cs"/>
                            </a:defRPr>
                          </a:lvl5pPr>
                          <a:lvl6pPr marL="2286000" algn="l" defTabSz="914400" rtl="0" eaLnBrk="1" latinLnBrk="0" hangingPunct="1">
                            <a:defRPr sz="3200" b="1" i="1" kern="1200">
                              <a:solidFill>
                                <a:srgbClr val="FF0000"/>
                              </a:solidFill>
                              <a:latin typeface="Times New Roman" pitchFamily="18" charset="0"/>
                              <a:ea typeface="+mn-ea"/>
                              <a:cs typeface="+mn-cs"/>
                            </a:defRPr>
                          </a:lvl6pPr>
                          <a:lvl7pPr marL="2743200" algn="l" defTabSz="914400" rtl="0" eaLnBrk="1" latinLnBrk="0" hangingPunct="1">
                            <a:defRPr sz="3200" b="1" i="1" kern="1200">
                              <a:solidFill>
                                <a:srgbClr val="FF0000"/>
                              </a:solidFill>
                              <a:latin typeface="Times New Roman" pitchFamily="18" charset="0"/>
                              <a:ea typeface="+mn-ea"/>
                              <a:cs typeface="+mn-cs"/>
                            </a:defRPr>
                          </a:lvl7pPr>
                          <a:lvl8pPr marL="3200400" algn="l" defTabSz="914400" rtl="0" eaLnBrk="1" latinLnBrk="0" hangingPunct="1">
                            <a:defRPr sz="3200" b="1" i="1" kern="1200">
                              <a:solidFill>
                                <a:srgbClr val="FF0000"/>
                              </a:solidFill>
                              <a:latin typeface="Times New Roman" pitchFamily="18" charset="0"/>
                              <a:ea typeface="+mn-ea"/>
                              <a:cs typeface="+mn-cs"/>
                            </a:defRPr>
                          </a:lvl8pPr>
                          <a:lvl9pPr marL="3657600" algn="l" defTabSz="914400" rtl="0" eaLnBrk="1" latinLnBrk="0" hangingPunct="1">
                            <a:defRPr sz="3200" b="1" i="1" kern="1200">
                              <a:solidFill>
                                <a:srgbClr val="FF0000"/>
                              </a:solidFill>
                              <a:latin typeface="Times New Roman" pitchFamily="18" charset="0"/>
                              <a:ea typeface="+mn-ea"/>
                              <a:cs typeface="+mn-cs"/>
                            </a:defRPr>
                          </a:lvl9pPr>
                        </a:lstStyle>
                        <a:p>
                          <a:r>
                            <a:rPr lang="cs-CZ" dirty="0" err="1" smtClean="0"/>
                            <a:t>turbínkový</a:t>
                          </a:r>
                          <a:endParaRPr lang="cs-CZ" dirty="0"/>
                        </a:p>
                      </a:txBody>
                      <a:useSpRect/>
                    </a:txSp>
                  </a:sp>
                  <a:pic>
                    <a:nvPicPr>
                      <a:cNvPr id="397314" name="Picture 2"/>
                      <a:cNvPicPr>
                        <a:picLocks noChangeAspect="1" noChangeArrowheads="1"/>
                      </a:cNvPicPr>
                    </a:nvPicPr>
                    <a:blipFill>
                      <a:blip r:embed="rId17" cstate="print"/>
                      <a:srcRect/>
                      <a:stretch>
                        <a:fillRect/>
                      </a:stretch>
                    </a:blipFill>
                    <a:spPr bwMode="auto">
                      <a:xfrm>
                        <a:off x="1052513" y="3000385"/>
                        <a:ext cx="7038975" cy="1857375"/>
                      </a:xfrm>
                      <a:prstGeom prst="rect">
                        <a:avLst/>
                      </a:prstGeom>
                      <a:noFill/>
                      <a:ln w="9525">
                        <a:noFill/>
                        <a:miter lim="800000"/>
                        <a:headEnd/>
                        <a:tailEnd/>
                      </a:ln>
                      <a:effectLst/>
                    </a:spPr>
                  </a:pic>
                </lc:lockedCanvas>
              </a:graphicData>
            </a:graphic>
          </wp:inline>
        </w:drawing>
      </w:r>
    </w:p>
    <w:p w:rsidR="00175275" w:rsidRDefault="00175275" w:rsidP="00175275">
      <w:r>
        <w:rPr>
          <w:noProof/>
        </w:rPr>
        <w:pict>
          <v:shape id="_x0000_s1031" type="#_x0000_t202" style="position:absolute;margin-left:303.1pt;margin-top:41.6pt;width:208.8pt;height:60pt;z-index:251672576;mso-width-relative:margin;mso-height-relative:margin">
            <v:textbox>
              <w:txbxContent>
                <w:p w:rsidR="00175275" w:rsidRDefault="00175275" w:rsidP="00175275">
                  <w:r>
                    <w:t>1) Teče nějaká kapalina / proudí plyn.</w:t>
                  </w:r>
                </w:p>
                <w:p w:rsidR="00175275" w:rsidRDefault="00175275" w:rsidP="00175275">
                  <w:r>
                    <w:t xml:space="preserve">2) Stejný princip jako u </w:t>
                  </w:r>
                  <w:proofErr w:type="spellStart"/>
                  <w:r>
                    <w:t>turbínkového</w:t>
                  </w:r>
                  <w:proofErr w:type="spellEnd"/>
                  <w:r>
                    <w:t>.</w:t>
                  </w:r>
                </w:p>
              </w:txbxContent>
            </v:textbox>
          </v:shape>
        </w:pict>
      </w:r>
      <w:r w:rsidRPr="00AC6D45">
        <w:rPr>
          <w:noProof/>
        </w:rPr>
        <w:drawing>
          <wp:inline distT="0" distB="0" distL="0" distR="0">
            <wp:extent cx="3838575" cy="1562100"/>
            <wp:effectExtent l="19050" t="0" r="0" b="0"/>
            <wp:docPr id="18" name="Objekt 1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627461" cy="3357586"/>
                      <a:chOff x="1052513" y="1785926"/>
                      <a:chExt cx="7627461" cy="3357586"/>
                    </a:xfrm>
                  </a:grpSpPr>
                  <a:sp>
                    <a:nvSpPr>
                      <a:cNvPr id="85000" name="Rectangle 7"/>
                      <a:cNvSpPr>
                        <a:spLocks noChangeArrowheads="1"/>
                      </a:cNvSpPr>
                    </a:nvSpPr>
                    <a:spPr bwMode="auto">
                      <a:xfrm>
                        <a:off x="7286644" y="1785926"/>
                        <a:ext cx="1393330" cy="584775"/>
                      </a:xfrm>
                      <a:prstGeom prst="rect">
                        <a:avLst/>
                      </a:prstGeom>
                      <a:noFill/>
                      <a:ln w="76200" cmpd="tri">
                        <a:noFill/>
                        <a:miter lim="800000"/>
                        <a:headEnd/>
                        <a:tailEnd/>
                      </a:ln>
                    </a:spPr>
                    <a:txSp>
                      <a:txBody>
                        <a:bodyPr wrap="none">
                          <a:spAutoFit/>
                        </a:bodyPr>
                        <a:lstStyle>
                          <a:defPPr>
                            <a:defRPr lang="cs-CZ"/>
                          </a:defPPr>
                          <a:lvl1pPr algn="ctr" rtl="0" fontAlgn="base">
                            <a:spcBef>
                              <a:spcPct val="0"/>
                            </a:spcBef>
                            <a:spcAft>
                              <a:spcPct val="0"/>
                            </a:spcAft>
                            <a:defRPr sz="3200" b="1" i="1" kern="1200">
                              <a:solidFill>
                                <a:srgbClr val="FF0000"/>
                              </a:solidFill>
                              <a:latin typeface="Times New Roman" pitchFamily="18" charset="0"/>
                              <a:ea typeface="+mn-ea"/>
                              <a:cs typeface="+mn-cs"/>
                            </a:defRPr>
                          </a:lvl1pPr>
                          <a:lvl2pPr marL="457200" algn="ctr" rtl="0" fontAlgn="base">
                            <a:spcBef>
                              <a:spcPct val="0"/>
                            </a:spcBef>
                            <a:spcAft>
                              <a:spcPct val="0"/>
                            </a:spcAft>
                            <a:defRPr sz="3200" b="1" i="1" kern="1200">
                              <a:solidFill>
                                <a:srgbClr val="FF0000"/>
                              </a:solidFill>
                              <a:latin typeface="Times New Roman" pitchFamily="18" charset="0"/>
                              <a:ea typeface="+mn-ea"/>
                              <a:cs typeface="+mn-cs"/>
                            </a:defRPr>
                          </a:lvl2pPr>
                          <a:lvl3pPr marL="914400" algn="ctr" rtl="0" fontAlgn="base">
                            <a:spcBef>
                              <a:spcPct val="0"/>
                            </a:spcBef>
                            <a:spcAft>
                              <a:spcPct val="0"/>
                            </a:spcAft>
                            <a:defRPr sz="3200" b="1" i="1" kern="1200">
                              <a:solidFill>
                                <a:srgbClr val="FF0000"/>
                              </a:solidFill>
                              <a:latin typeface="Times New Roman" pitchFamily="18" charset="0"/>
                              <a:ea typeface="+mn-ea"/>
                              <a:cs typeface="+mn-cs"/>
                            </a:defRPr>
                          </a:lvl3pPr>
                          <a:lvl4pPr marL="1371600" algn="ctr" rtl="0" fontAlgn="base">
                            <a:spcBef>
                              <a:spcPct val="0"/>
                            </a:spcBef>
                            <a:spcAft>
                              <a:spcPct val="0"/>
                            </a:spcAft>
                            <a:defRPr sz="3200" b="1" i="1" kern="1200">
                              <a:solidFill>
                                <a:srgbClr val="FF0000"/>
                              </a:solidFill>
                              <a:latin typeface="Times New Roman" pitchFamily="18" charset="0"/>
                              <a:ea typeface="+mn-ea"/>
                              <a:cs typeface="+mn-cs"/>
                            </a:defRPr>
                          </a:lvl4pPr>
                          <a:lvl5pPr marL="1828800" algn="ctr" rtl="0" fontAlgn="base">
                            <a:spcBef>
                              <a:spcPct val="0"/>
                            </a:spcBef>
                            <a:spcAft>
                              <a:spcPct val="0"/>
                            </a:spcAft>
                            <a:defRPr sz="3200" b="1" i="1" kern="1200">
                              <a:solidFill>
                                <a:srgbClr val="FF0000"/>
                              </a:solidFill>
                              <a:latin typeface="Times New Roman" pitchFamily="18" charset="0"/>
                              <a:ea typeface="+mn-ea"/>
                              <a:cs typeface="+mn-cs"/>
                            </a:defRPr>
                          </a:lvl5pPr>
                          <a:lvl6pPr marL="2286000" algn="l" defTabSz="914400" rtl="0" eaLnBrk="1" latinLnBrk="0" hangingPunct="1">
                            <a:defRPr sz="3200" b="1" i="1" kern="1200">
                              <a:solidFill>
                                <a:srgbClr val="FF0000"/>
                              </a:solidFill>
                              <a:latin typeface="Times New Roman" pitchFamily="18" charset="0"/>
                              <a:ea typeface="+mn-ea"/>
                              <a:cs typeface="+mn-cs"/>
                            </a:defRPr>
                          </a:lvl6pPr>
                          <a:lvl7pPr marL="2743200" algn="l" defTabSz="914400" rtl="0" eaLnBrk="1" latinLnBrk="0" hangingPunct="1">
                            <a:defRPr sz="3200" b="1" i="1" kern="1200">
                              <a:solidFill>
                                <a:srgbClr val="FF0000"/>
                              </a:solidFill>
                              <a:latin typeface="Times New Roman" pitchFamily="18" charset="0"/>
                              <a:ea typeface="+mn-ea"/>
                              <a:cs typeface="+mn-cs"/>
                            </a:defRPr>
                          </a:lvl7pPr>
                          <a:lvl8pPr marL="3200400" algn="l" defTabSz="914400" rtl="0" eaLnBrk="1" latinLnBrk="0" hangingPunct="1">
                            <a:defRPr sz="3200" b="1" i="1" kern="1200">
                              <a:solidFill>
                                <a:srgbClr val="FF0000"/>
                              </a:solidFill>
                              <a:latin typeface="Times New Roman" pitchFamily="18" charset="0"/>
                              <a:ea typeface="+mn-ea"/>
                              <a:cs typeface="+mn-cs"/>
                            </a:defRPr>
                          </a:lvl8pPr>
                          <a:lvl9pPr marL="3657600" algn="l" defTabSz="914400" rtl="0" eaLnBrk="1" latinLnBrk="0" hangingPunct="1">
                            <a:defRPr sz="3200" b="1" i="1" kern="1200">
                              <a:solidFill>
                                <a:srgbClr val="FF0000"/>
                              </a:solidFill>
                              <a:latin typeface="Times New Roman" pitchFamily="18" charset="0"/>
                              <a:ea typeface="+mn-ea"/>
                              <a:cs typeface="+mn-cs"/>
                            </a:defRPr>
                          </a:lvl9pPr>
                        </a:lstStyle>
                        <a:p>
                          <a:r>
                            <a:rPr lang="cs-CZ" dirty="0" smtClean="0"/>
                            <a:t>rotační</a:t>
                          </a:r>
                          <a:endParaRPr lang="cs-CZ" dirty="0"/>
                        </a:p>
                      </a:txBody>
                      <a:useSpRect/>
                    </a:txSp>
                  </a:sp>
                  <a:pic>
                    <a:nvPicPr>
                      <a:cNvPr id="398338" name="Picture 2"/>
                      <a:cNvPicPr>
                        <a:picLocks noChangeAspect="1" noChangeArrowheads="1"/>
                      </a:cNvPicPr>
                    </a:nvPicPr>
                    <a:blipFill>
                      <a:blip r:embed="rId18" cstate="print"/>
                      <a:srcRect/>
                      <a:stretch>
                        <a:fillRect/>
                      </a:stretch>
                    </a:blipFill>
                    <a:spPr bwMode="auto">
                      <a:xfrm>
                        <a:off x="1052513" y="3533787"/>
                        <a:ext cx="7038975" cy="1609725"/>
                      </a:xfrm>
                      <a:prstGeom prst="rect">
                        <a:avLst/>
                      </a:prstGeom>
                      <a:noFill/>
                      <a:ln w="9525">
                        <a:noFill/>
                        <a:miter lim="800000"/>
                        <a:headEnd/>
                        <a:tailEnd/>
                      </a:ln>
                      <a:effectLst/>
                    </a:spPr>
                  </a:pic>
                </lc:lockedCanvas>
              </a:graphicData>
            </a:graphic>
          </wp:inline>
        </w:drawing>
      </w:r>
    </w:p>
    <w:p w:rsidR="00175275" w:rsidRDefault="00175275" w:rsidP="00175275">
      <w:r>
        <w:rPr>
          <w:noProof/>
        </w:rPr>
        <w:pict>
          <v:shape id="_x0000_s1032" type="#_x0000_t202" style="position:absolute;margin-left:108.55pt;margin-top:64.1pt;width:227.1pt;height:107.25pt;z-index:251673600;mso-width-relative:margin;mso-height-relative:margin">
            <v:textbox>
              <w:txbxContent>
                <w:p w:rsidR="00175275" w:rsidRDefault="00175275" w:rsidP="00175275">
                  <w:r>
                    <w:t>1) Teče nějaká kapalina / proudí plyn.</w:t>
                  </w:r>
                </w:p>
                <w:p w:rsidR="00175275" w:rsidRDefault="00175275" w:rsidP="00175275">
                  <w:r>
                    <w:t>2) Kapalina / plyn nadzvedá plováček.</w:t>
                  </w:r>
                </w:p>
                <w:p w:rsidR="00175275" w:rsidRDefault="00175275" w:rsidP="00175275">
                  <w:r>
                    <w:t xml:space="preserve">3) Ten je připojený na rysko/potenciometr </w:t>
                  </w:r>
                </w:p>
                <w:p w:rsidR="00175275" w:rsidRDefault="00175275" w:rsidP="00175275">
                  <w:r>
                    <w:t>4) zase si z toho můžeme odvodit jaký je průtok</w:t>
                  </w:r>
                </w:p>
              </w:txbxContent>
            </v:textbox>
          </v:shape>
        </w:pict>
      </w:r>
      <w:r w:rsidRPr="00446F02">
        <w:rPr>
          <w:noProof/>
        </w:rPr>
        <w:drawing>
          <wp:inline distT="0" distB="0" distL="0" distR="0">
            <wp:extent cx="2895600" cy="2828925"/>
            <wp:effectExtent l="19050" t="0" r="0" b="0"/>
            <wp:docPr id="19" name="Objekt 1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579457" cy="4857784"/>
                      <a:chOff x="3079750" y="1714488"/>
                      <a:chExt cx="5579457" cy="4857784"/>
                    </a:xfrm>
                  </a:grpSpPr>
                  <a:sp>
                    <a:nvSpPr>
                      <a:cNvPr id="85000" name="Rectangle 7"/>
                      <a:cNvSpPr>
                        <a:spLocks noChangeArrowheads="1"/>
                      </a:cNvSpPr>
                    </a:nvSpPr>
                    <a:spPr bwMode="auto">
                      <a:xfrm>
                        <a:off x="6786578" y="1714488"/>
                        <a:ext cx="1872629" cy="584775"/>
                      </a:xfrm>
                      <a:prstGeom prst="rect">
                        <a:avLst/>
                      </a:prstGeom>
                      <a:noFill/>
                      <a:ln w="76200" cmpd="tri">
                        <a:noFill/>
                        <a:miter lim="800000"/>
                        <a:headEnd/>
                        <a:tailEnd/>
                      </a:ln>
                    </a:spPr>
                    <a:txSp>
                      <a:txBody>
                        <a:bodyPr wrap="none">
                          <a:spAutoFit/>
                        </a:bodyPr>
                        <a:lstStyle>
                          <a:defPPr>
                            <a:defRPr lang="cs-CZ"/>
                          </a:defPPr>
                          <a:lvl1pPr algn="ctr" rtl="0" fontAlgn="base">
                            <a:spcBef>
                              <a:spcPct val="0"/>
                            </a:spcBef>
                            <a:spcAft>
                              <a:spcPct val="0"/>
                            </a:spcAft>
                            <a:defRPr sz="3200" b="1" i="1" kern="1200">
                              <a:solidFill>
                                <a:srgbClr val="FF0000"/>
                              </a:solidFill>
                              <a:latin typeface="Times New Roman" pitchFamily="18" charset="0"/>
                              <a:ea typeface="+mn-ea"/>
                              <a:cs typeface="+mn-cs"/>
                            </a:defRPr>
                          </a:lvl1pPr>
                          <a:lvl2pPr marL="457200" algn="ctr" rtl="0" fontAlgn="base">
                            <a:spcBef>
                              <a:spcPct val="0"/>
                            </a:spcBef>
                            <a:spcAft>
                              <a:spcPct val="0"/>
                            </a:spcAft>
                            <a:defRPr sz="3200" b="1" i="1" kern="1200">
                              <a:solidFill>
                                <a:srgbClr val="FF0000"/>
                              </a:solidFill>
                              <a:latin typeface="Times New Roman" pitchFamily="18" charset="0"/>
                              <a:ea typeface="+mn-ea"/>
                              <a:cs typeface="+mn-cs"/>
                            </a:defRPr>
                          </a:lvl2pPr>
                          <a:lvl3pPr marL="914400" algn="ctr" rtl="0" fontAlgn="base">
                            <a:spcBef>
                              <a:spcPct val="0"/>
                            </a:spcBef>
                            <a:spcAft>
                              <a:spcPct val="0"/>
                            </a:spcAft>
                            <a:defRPr sz="3200" b="1" i="1" kern="1200">
                              <a:solidFill>
                                <a:srgbClr val="FF0000"/>
                              </a:solidFill>
                              <a:latin typeface="Times New Roman" pitchFamily="18" charset="0"/>
                              <a:ea typeface="+mn-ea"/>
                              <a:cs typeface="+mn-cs"/>
                            </a:defRPr>
                          </a:lvl3pPr>
                          <a:lvl4pPr marL="1371600" algn="ctr" rtl="0" fontAlgn="base">
                            <a:spcBef>
                              <a:spcPct val="0"/>
                            </a:spcBef>
                            <a:spcAft>
                              <a:spcPct val="0"/>
                            </a:spcAft>
                            <a:defRPr sz="3200" b="1" i="1" kern="1200">
                              <a:solidFill>
                                <a:srgbClr val="FF0000"/>
                              </a:solidFill>
                              <a:latin typeface="Times New Roman" pitchFamily="18" charset="0"/>
                              <a:ea typeface="+mn-ea"/>
                              <a:cs typeface="+mn-cs"/>
                            </a:defRPr>
                          </a:lvl4pPr>
                          <a:lvl5pPr marL="1828800" algn="ctr" rtl="0" fontAlgn="base">
                            <a:spcBef>
                              <a:spcPct val="0"/>
                            </a:spcBef>
                            <a:spcAft>
                              <a:spcPct val="0"/>
                            </a:spcAft>
                            <a:defRPr sz="3200" b="1" i="1" kern="1200">
                              <a:solidFill>
                                <a:srgbClr val="FF0000"/>
                              </a:solidFill>
                              <a:latin typeface="Times New Roman" pitchFamily="18" charset="0"/>
                              <a:ea typeface="+mn-ea"/>
                              <a:cs typeface="+mn-cs"/>
                            </a:defRPr>
                          </a:lvl5pPr>
                          <a:lvl6pPr marL="2286000" algn="l" defTabSz="914400" rtl="0" eaLnBrk="1" latinLnBrk="0" hangingPunct="1">
                            <a:defRPr sz="3200" b="1" i="1" kern="1200">
                              <a:solidFill>
                                <a:srgbClr val="FF0000"/>
                              </a:solidFill>
                              <a:latin typeface="Times New Roman" pitchFamily="18" charset="0"/>
                              <a:ea typeface="+mn-ea"/>
                              <a:cs typeface="+mn-cs"/>
                            </a:defRPr>
                          </a:lvl6pPr>
                          <a:lvl7pPr marL="2743200" algn="l" defTabSz="914400" rtl="0" eaLnBrk="1" latinLnBrk="0" hangingPunct="1">
                            <a:defRPr sz="3200" b="1" i="1" kern="1200">
                              <a:solidFill>
                                <a:srgbClr val="FF0000"/>
                              </a:solidFill>
                              <a:latin typeface="Times New Roman" pitchFamily="18" charset="0"/>
                              <a:ea typeface="+mn-ea"/>
                              <a:cs typeface="+mn-cs"/>
                            </a:defRPr>
                          </a:lvl7pPr>
                          <a:lvl8pPr marL="3200400" algn="l" defTabSz="914400" rtl="0" eaLnBrk="1" latinLnBrk="0" hangingPunct="1">
                            <a:defRPr sz="3200" b="1" i="1" kern="1200">
                              <a:solidFill>
                                <a:srgbClr val="FF0000"/>
                              </a:solidFill>
                              <a:latin typeface="Times New Roman" pitchFamily="18" charset="0"/>
                              <a:ea typeface="+mn-ea"/>
                              <a:cs typeface="+mn-cs"/>
                            </a:defRPr>
                          </a:lvl8pPr>
                          <a:lvl9pPr marL="3657600" algn="l" defTabSz="914400" rtl="0" eaLnBrk="1" latinLnBrk="0" hangingPunct="1">
                            <a:defRPr sz="3200" b="1" i="1" kern="1200">
                              <a:solidFill>
                                <a:srgbClr val="FF0000"/>
                              </a:solidFill>
                              <a:latin typeface="Times New Roman" pitchFamily="18" charset="0"/>
                              <a:ea typeface="+mn-ea"/>
                              <a:cs typeface="+mn-cs"/>
                            </a:defRPr>
                          </a:lvl9pPr>
                        </a:lstStyle>
                        <a:p>
                          <a:r>
                            <a:rPr lang="cs-CZ" dirty="0" smtClean="0"/>
                            <a:t>plovákový</a:t>
                          </a:r>
                          <a:endParaRPr lang="cs-CZ" dirty="0"/>
                        </a:p>
                      </a:txBody>
                      <a:useSpRect/>
                    </a:txSp>
                  </a:sp>
                  <a:pic>
                    <a:nvPicPr>
                      <a:cNvPr id="399363" name="Picture 3"/>
                      <a:cNvPicPr>
                        <a:picLocks noChangeAspect="1" noChangeArrowheads="1"/>
                      </a:cNvPicPr>
                    </a:nvPicPr>
                    <a:blipFill>
                      <a:blip r:embed="rId19" cstate="print"/>
                      <a:srcRect/>
                      <a:stretch>
                        <a:fillRect/>
                      </a:stretch>
                    </a:blipFill>
                    <a:spPr bwMode="auto">
                      <a:xfrm>
                        <a:off x="3079750" y="1957389"/>
                        <a:ext cx="2492382" cy="4614883"/>
                      </a:xfrm>
                      <a:prstGeom prst="rect">
                        <a:avLst/>
                      </a:prstGeom>
                      <a:noFill/>
                      <a:ln w="9525">
                        <a:noFill/>
                        <a:miter lim="800000"/>
                        <a:headEnd/>
                        <a:tailEnd/>
                      </a:ln>
                      <a:effectLst/>
                    </a:spPr>
                  </a:pic>
                </lc:lockedCanvas>
              </a:graphicData>
            </a:graphic>
          </wp:inline>
        </w:drawing>
      </w:r>
    </w:p>
    <w:p w:rsidR="00175275" w:rsidRDefault="00175275" w:rsidP="00175275"/>
    <w:p w:rsidR="00175275" w:rsidRDefault="00175275" w:rsidP="00175275"/>
    <w:p w:rsidR="00175275" w:rsidRDefault="006A55C5" w:rsidP="00175275">
      <w:r w:rsidRPr="00132710">
        <w:rPr>
          <w:noProof/>
        </w:rPr>
        <w:lastRenderedPageBreak/>
        <w:drawing>
          <wp:inline distT="0" distB="0" distL="0" distR="0">
            <wp:extent cx="3657600" cy="2381250"/>
            <wp:effectExtent l="19050" t="0" r="0" b="0"/>
            <wp:docPr id="10" name="Objekt 1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672274" cy="4714908"/>
                      <a:chOff x="1052513" y="1714488"/>
                      <a:chExt cx="7672274" cy="4714908"/>
                    </a:xfrm>
                  </a:grpSpPr>
                  <a:sp>
                    <a:nvSpPr>
                      <a:cNvPr id="85000" name="Rectangle 7"/>
                      <a:cNvSpPr>
                        <a:spLocks noChangeArrowheads="1"/>
                      </a:cNvSpPr>
                    </a:nvSpPr>
                    <a:spPr bwMode="auto">
                      <a:xfrm>
                        <a:off x="7786710" y="1714488"/>
                        <a:ext cx="938077" cy="584775"/>
                      </a:xfrm>
                      <a:prstGeom prst="rect">
                        <a:avLst/>
                      </a:prstGeom>
                      <a:noFill/>
                      <a:ln w="76200" cmpd="tri">
                        <a:noFill/>
                        <a:miter lim="800000"/>
                        <a:headEnd/>
                        <a:tailEnd/>
                      </a:ln>
                    </a:spPr>
                    <a:txSp>
                      <a:txBody>
                        <a:bodyPr wrap="none">
                          <a:spAutoFit/>
                        </a:bodyPr>
                        <a:lstStyle>
                          <a:defPPr>
                            <a:defRPr lang="cs-CZ"/>
                          </a:defPPr>
                          <a:lvl1pPr algn="ctr" rtl="0" fontAlgn="base">
                            <a:spcBef>
                              <a:spcPct val="0"/>
                            </a:spcBef>
                            <a:spcAft>
                              <a:spcPct val="0"/>
                            </a:spcAft>
                            <a:defRPr sz="3200" b="1" i="1" kern="1200">
                              <a:solidFill>
                                <a:srgbClr val="FF0000"/>
                              </a:solidFill>
                              <a:latin typeface="Times New Roman" pitchFamily="18" charset="0"/>
                              <a:ea typeface="+mn-ea"/>
                              <a:cs typeface="+mn-cs"/>
                            </a:defRPr>
                          </a:lvl1pPr>
                          <a:lvl2pPr marL="457200" algn="ctr" rtl="0" fontAlgn="base">
                            <a:spcBef>
                              <a:spcPct val="0"/>
                            </a:spcBef>
                            <a:spcAft>
                              <a:spcPct val="0"/>
                            </a:spcAft>
                            <a:defRPr sz="3200" b="1" i="1" kern="1200">
                              <a:solidFill>
                                <a:srgbClr val="FF0000"/>
                              </a:solidFill>
                              <a:latin typeface="Times New Roman" pitchFamily="18" charset="0"/>
                              <a:ea typeface="+mn-ea"/>
                              <a:cs typeface="+mn-cs"/>
                            </a:defRPr>
                          </a:lvl2pPr>
                          <a:lvl3pPr marL="914400" algn="ctr" rtl="0" fontAlgn="base">
                            <a:spcBef>
                              <a:spcPct val="0"/>
                            </a:spcBef>
                            <a:spcAft>
                              <a:spcPct val="0"/>
                            </a:spcAft>
                            <a:defRPr sz="3200" b="1" i="1" kern="1200">
                              <a:solidFill>
                                <a:srgbClr val="FF0000"/>
                              </a:solidFill>
                              <a:latin typeface="Times New Roman" pitchFamily="18" charset="0"/>
                              <a:ea typeface="+mn-ea"/>
                              <a:cs typeface="+mn-cs"/>
                            </a:defRPr>
                          </a:lvl3pPr>
                          <a:lvl4pPr marL="1371600" algn="ctr" rtl="0" fontAlgn="base">
                            <a:spcBef>
                              <a:spcPct val="0"/>
                            </a:spcBef>
                            <a:spcAft>
                              <a:spcPct val="0"/>
                            </a:spcAft>
                            <a:defRPr sz="3200" b="1" i="1" kern="1200">
                              <a:solidFill>
                                <a:srgbClr val="FF0000"/>
                              </a:solidFill>
                              <a:latin typeface="Times New Roman" pitchFamily="18" charset="0"/>
                              <a:ea typeface="+mn-ea"/>
                              <a:cs typeface="+mn-cs"/>
                            </a:defRPr>
                          </a:lvl4pPr>
                          <a:lvl5pPr marL="1828800" algn="ctr" rtl="0" fontAlgn="base">
                            <a:spcBef>
                              <a:spcPct val="0"/>
                            </a:spcBef>
                            <a:spcAft>
                              <a:spcPct val="0"/>
                            </a:spcAft>
                            <a:defRPr sz="3200" b="1" i="1" kern="1200">
                              <a:solidFill>
                                <a:srgbClr val="FF0000"/>
                              </a:solidFill>
                              <a:latin typeface="Times New Roman" pitchFamily="18" charset="0"/>
                              <a:ea typeface="+mn-ea"/>
                              <a:cs typeface="+mn-cs"/>
                            </a:defRPr>
                          </a:lvl5pPr>
                          <a:lvl6pPr marL="2286000" algn="l" defTabSz="914400" rtl="0" eaLnBrk="1" latinLnBrk="0" hangingPunct="1">
                            <a:defRPr sz="3200" b="1" i="1" kern="1200">
                              <a:solidFill>
                                <a:srgbClr val="FF0000"/>
                              </a:solidFill>
                              <a:latin typeface="Times New Roman" pitchFamily="18" charset="0"/>
                              <a:ea typeface="+mn-ea"/>
                              <a:cs typeface="+mn-cs"/>
                            </a:defRPr>
                          </a:lvl6pPr>
                          <a:lvl7pPr marL="2743200" algn="l" defTabSz="914400" rtl="0" eaLnBrk="1" latinLnBrk="0" hangingPunct="1">
                            <a:defRPr sz="3200" b="1" i="1" kern="1200">
                              <a:solidFill>
                                <a:srgbClr val="FF0000"/>
                              </a:solidFill>
                              <a:latin typeface="Times New Roman" pitchFamily="18" charset="0"/>
                              <a:ea typeface="+mn-ea"/>
                              <a:cs typeface="+mn-cs"/>
                            </a:defRPr>
                          </a:lvl7pPr>
                          <a:lvl8pPr marL="3200400" algn="l" defTabSz="914400" rtl="0" eaLnBrk="1" latinLnBrk="0" hangingPunct="1">
                            <a:defRPr sz="3200" b="1" i="1" kern="1200">
                              <a:solidFill>
                                <a:srgbClr val="FF0000"/>
                              </a:solidFill>
                              <a:latin typeface="Times New Roman" pitchFamily="18" charset="0"/>
                              <a:ea typeface="+mn-ea"/>
                              <a:cs typeface="+mn-cs"/>
                            </a:defRPr>
                          </a:lvl8pPr>
                          <a:lvl9pPr marL="3657600" algn="l" defTabSz="914400" rtl="0" eaLnBrk="1" latinLnBrk="0" hangingPunct="1">
                            <a:defRPr sz="3200" b="1" i="1" kern="1200">
                              <a:solidFill>
                                <a:srgbClr val="FF0000"/>
                              </a:solidFill>
                              <a:latin typeface="Times New Roman" pitchFamily="18" charset="0"/>
                              <a:ea typeface="+mn-ea"/>
                              <a:cs typeface="+mn-cs"/>
                            </a:defRPr>
                          </a:lvl9pPr>
                        </a:lstStyle>
                        <a:p>
                          <a:r>
                            <a:rPr lang="cs-CZ" dirty="0" err="1" smtClean="0"/>
                            <a:t>dýza</a:t>
                          </a:r>
                          <a:endParaRPr lang="cs-CZ" dirty="0"/>
                        </a:p>
                      </a:txBody>
                      <a:useSpRect/>
                    </a:txSp>
                  </a:sp>
                  <a:pic>
                    <a:nvPicPr>
                      <a:cNvPr id="401410" name="Picture 2"/>
                      <a:cNvPicPr>
                        <a:picLocks noChangeAspect="1" noChangeArrowheads="1"/>
                      </a:cNvPicPr>
                    </a:nvPicPr>
                    <a:blipFill>
                      <a:blip r:embed="rId20" cstate="print"/>
                      <a:srcRect/>
                      <a:stretch>
                        <a:fillRect/>
                      </a:stretch>
                    </a:blipFill>
                    <a:spPr bwMode="auto">
                      <a:xfrm>
                        <a:off x="1052513" y="2571771"/>
                        <a:ext cx="7038975" cy="3857625"/>
                      </a:xfrm>
                      <a:prstGeom prst="rect">
                        <a:avLst/>
                      </a:prstGeom>
                      <a:noFill/>
                      <a:ln w="9525">
                        <a:noFill/>
                        <a:miter lim="800000"/>
                        <a:headEnd/>
                        <a:tailEnd/>
                      </a:ln>
                      <a:effectLst/>
                    </a:spPr>
                  </a:pic>
                </lc:lockedCanvas>
              </a:graphicData>
            </a:graphic>
          </wp:inline>
        </w:drawing>
      </w:r>
    </w:p>
    <w:p w:rsidR="00175275" w:rsidRDefault="006A55C5" w:rsidP="00175275">
      <w:r w:rsidRPr="00132710">
        <w:rPr>
          <w:noProof/>
        </w:rPr>
        <w:drawing>
          <wp:inline distT="0" distB="0" distL="0" distR="0">
            <wp:extent cx="5760720" cy="3501998"/>
            <wp:effectExtent l="19050" t="0" r="0" b="0"/>
            <wp:docPr id="11" name="Objekt 1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639099" cy="4643470"/>
                      <a:chOff x="1052513" y="1785926"/>
                      <a:chExt cx="7639099" cy="4643470"/>
                    </a:xfrm>
                  </a:grpSpPr>
                  <a:sp>
                    <a:nvSpPr>
                      <a:cNvPr id="85000" name="Rectangle 7"/>
                      <a:cNvSpPr>
                        <a:spLocks noChangeArrowheads="1"/>
                      </a:cNvSpPr>
                    </a:nvSpPr>
                    <a:spPr bwMode="auto">
                      <a:xfrm>
                        <a:off x="7572396" y="1785926"/>
                        <a:ext cx="1119216" cy="584775"/>
                      </a:xfrm>
                      <a:prstGeom prst="rect">
                        <a:avLst/>
                      </a:prstGeom>
                      <a:noFill/>
                      <a:ln w="76200" cmpd="tri">
                        <a:noFill/>
                        <a:miter lim="800000"/>
                        <a:headEnd/>
                        <a:tailEnd/>
                      </a:ln>
                    </a:spPr>
                    <a:txSp>
                      <a:txBody>
                        <a:bodyPr wrap="none">
                          <a:spAutoFit/>
                        </a:bodyPr>
                        <a:lstStyle>
                          <a:defPPr>
                            <a:defRPr lang="cs-CZ"/>
                          </a:defPPr>
                          <a:lvl1pPr algn="ctr" rtl="0" fontAlgn="base">
                            <a:spcBef>
                              <a:spcPct val="0"/>
                            </a:spcBef>
                            <a:spcAft>
                              <a:spcPct val="0"/>
                            </a:spcAft>
                            <a:defRPr sz="3200" b="1" i="1" kern="1200">
                              <a:solidFill>
                                <a:srgbClr val="FF0000"/>
                              </a:solidFill>
                              <a:latin typeface="Times New Roman" pitchFamily="18" charset="0"/>
                              <a:ea typeface="+mn-ea"/>
                              <a:cs typeface="+mn-cs"/>
                            </a:defRPr>
                          </a:lvl1pPr>
                          <a:lvl2pPr marL="457200" algn="ctr" rtl="0" fontAlgn="base">
                            <a:spcBef>
                              <a:spcPct val="0"/>
                            </a:spcBef>
                            <a:spcAft>
                              <a:spcPct val="0"/>
                            </a:spcAft>
                            <a:defRPr sz="3200" b="1" i="1" kern="1200">
                              <a:solidFill>
                                <a:srgbClr val="FF0000"/>
                              </a:solidFill>
                              <a:latin typeface="Times New Roman" pitchFamily="18" charset="0"/>
                              <a:ea typeface="+mn-ea"/>
                              <a:cs typeface="+mn-cs"/>
                            </a:defRPr>
                          </a:lvl2pPr>
                          <a:lvl3pPr marL="914400" algn="ctr" rtl="0" fontAlgn="base">
                            <a:spcBef>
                              <a:spcPct val="0"/>
                            </a:spcBef>
                            <a:spcAft>
                              <a:spcPct val="0"/>
                            </a:spcAft>
                            <a:defRPr sz="3200" b="1" i="1" kern="1200">
                              <a:solidFill>
                                <a:srgbClr val="FF0000"/>
                              </a:solidFill>
                              <a:latin typeface="Times New Roman" pitchFamily="18" charset="0"/>
                              <a:ea typeface="+mn-ea"/>
                              <a:cs typeface="+mn-cs"/>
                            </a:defRPr>
                          </a:lvl3pPr>
                          <a:lvl4pPr marL="1371600" algn="ctr" rtl="0" fontAlgn="base">
                            <a:spcBef>
                              <a:spcPct val="0"/>
                            </a:spcBef>
                            <a:spcAft>
                              <a:spcPct val="0"/>
                            </a:spcAft>
                            <a:defRPr sz="3200" b="1" i="1" kern="1200">
                              <a:solidFill>
                                <a:srgbClr val="FF0000"/>
                              </a:solidFill>
                              <a:latin typeface="Times New Roman" pitchFamily="18" charset="0"/>
                              <a:ea typeface="+mn-ea"/>
                              <a:cs typeface="+mn-cs"/>
                            </a:defRPr>
                          </a:lvl4pPr>
                          <a:lvl5pPr marL="1828800" algn="ctr" rtl="0" fontAlgn="base">
                            <a:spcBef>
                              <a:spcPct val="0"/>
                            </a:spcBef>
                            <a:spcAft>
                              <a:spcPct val="0"/>
                            </a:spcAft>
                            <a:defRPr sz="3200" b="1" i="1" kern="1200">
                              <a:solidFill>
                                <a:srgbClr val="FF0000"/>
                              </a:solidFill>
                              <a:latin typeface="Times New Roman" pitchFamily="18" charset="0"/>
                              <a:ea typeface="+mn-ea"/>
                              <a:cs typeface="+mn-cs"/>
                            </a:defRPr>
                          </a:lvl5pPr>
                          <a:lvl6pPr marL="2286000" algn="l" defTabSz="914400" rtl="0" eaLnBrk="1" latinLnBrk="0" hangingPunct="1">
                            <a:defRPr sz="3200" b="1" i="1" kern="1200">
                              <a:solidFill>
                                <a:srgbClr val="FF0000"/>
                              </a:solidFill>
                              <a:latin typeface="Times New Roman" pitchFamily="18" charset="0"/>
                              <a:ea typeface="+mn-ea"/>
                              <a:cs typeface="+mn-cs"/>
                            </a:defRPr>
                          </a:lvl6pPr>
                          <a:lvl7pPr marL="2743200" algn="l" defTabSz="914400" rtl="0" eaLnBrk="1" latinLnBrk="0" hangingPunct="1">
                            <a:defRPr sz="3200" b="1" i="1" kern="1200">
                              <a:solidFill>
                                <a:srgbClr val="FF0000"/>
                              </a:solidFill>
                              <a:latin typeface="Times New Roman" pitchFamily="18" charset="0"/>
                              <a:ea typeface="+mn-ea"/>
                              <a:cs typeface="+mn-cs"/>
                            </a:defRPr>
                          </a:lvl7pPr>
                          <a:lvl8pPr marL="3200400" algn="l" defTabSz="914400" rtl="0" eaLnBrk="1" latinLnBrk="0" hangingPunct="1">
                            <a:defRPr sz="3200" b="1" i="1" kern="1200">
                              <a:solidFill>
                                <a:srgbClr val="FF0000"/>
                              </a:solidFill>
                              <a:latin typeface="Times New Roman" pitchFamily="18" charset="0"/>
                              <a:ea typeface="+mn-ea"/>
                              <a:cs typeface="+mn-cs"/>
                            </a:defRPr>
                          </a:lvl8pPr>
                          <a:lvl9pPr marL="3657600" algn="l" defTabSz="914400" rtl="0" eaLnBrk="1" latinLnBrk="0" hangingPunct="1">
                            <a:defRPr sz="3200" b="1" i="1" kern="1200">
                              <a:solidFill>
                                <a:srgbClr val="FF0000"/>
                              </a:solidFill>
                              <a:latin typeface="Times New Roman" pitchFamily="18" charset="0"/>
                              <a:ea typeface="+mn-ea"/>
                              <a:cs typeface="+mn-cs"/>
                            </a:defRPr>
                          </a:lvl9pPr>
                        </a:lstStyle>
                        <a:p>
                          <a:r>
                            <a:rPr lang="cs-CZ" dirty="0" smtClean="0"/>
                            <a:t>clona</a:t>
                          </a:r>
                          <a:endParaRPr lang="cs-CZ" dirty="0"/>
                        </a:p>
                      </a:txBody>
                      <a:useSpRect/>
                    </a:txSp>
                  </a:sp>
                  <a:pic>
                    <a:nvPicPr>
                      <a:cNvPr id="400386" name="Picture 2"/>
                      <a:cNvPicPr>
                        <a:picLocks noChangeAspect="1" noChangeArrowheads="1"/>
                      </a:cNvPicPr>
                    </a:nvPicPr>
                    <a:blipFill>
                      <a:blip r:embed="rId21" cstate="print"/>
                      <a:srcRect/>
                      <a:stretch>
                        <a:fillRect/>
                      </a:stretch>
                    </a:blipFill>
                    <a:spPr bwMode="auto">
                      <a:xfrm>
                        <a:off x="1052513" y="2628921"/>
                        <a:ext cx="7038975" cy="3800475"/>
                      </a:xfrm>
                      <a:prstGeom prst="rect">
                        <a:avLst/>
                      </a:prstGeom>
                      <a:noFill/>
                      <a:ln w="9525">
                        <a:noFill/>
                        <a:miter lim="800000"/>
                        <a:headEnd/>
                        <a:tailEnd/>
                      </a:ln>
                      <a:effectLst/>
                    </a:spPr>
                  </a:pic>
                </lc:lockedCanvas>
              </a:graphicData>
            </a:graphic>
          </wp:inline>
        </w:drawing>
      </w:r>
    </w:p>
    <w:p w:rsidR="00175275" w:rsidRDefault="00175275" w:rsidP="00175275"/>
    <w:p w:rsidR="00175275" w:rsidRDefault="006A55C5" w:rsidP="00175275">
      <w:r>
        <w:rPr>
          <w:noProof/>
        </w:rPr>
        <w:drawing>
          <wp:anchor distT="0" distB="0" distL="114300" distR="114300" simplePos="0" relativeHeight="251666432" behindDoc="1" locked="0" layoutInCell="1" allowOverlap="1">
            <wp:simplePos x="0" y="0"/>
            <wp:positionH relativeFrom="column">
              <wp:posOffset>1843405</wp:posOffset>
            </wp:positionH>
            <wp:positionV relativeFrom="paragraph">
              <wp:posOffset>3683000</wp:posOffset>
            </wp:positionV>
            <wp:extent cx="4714875" cy="2628900"/>
            <wp:effectExtent l="19050" t="0" r="9525" b="0"/>
            <wp:wrapNone/>
            <wp:docPr id="22" name="Obrázek 21" descr="Snímek obrazovky (19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ímek obrazovky (194).png"/>
                    <pic:cNvPicPr/>
                  </pic:nvPicPr>
                  <pic:blipFill>
                    <a:blip r:embed="rId22"/>
                    <a:stretch>
                      <a:fillRect/>
                    </a:stretch>
                  </pic:blipFill>
                  <pic:spPr>
                    <a:xfrm>
                      <a:off x="0" y="0"/>
                      <a:ext cx="4714875" cy="2628900"/>
                    </a:xfrm>
                    <a:prstGeom prst="rect">
                      <a:avLst/>
                    </a:prstGeom>
                  </pic:spPr>
                </pic:pic>
              </a:graphicData>
            </a:graphic>
          </wp:anchor>
        </w:drawing>
      </w:r>
      <w:r w:rsidR="00175275">
        <w:t>Měření výšky hladiny:</w:t>
      </w:r>
    </w:p>
    <w:p w:rsidR="00175275" w:rsidRPr="007C290E" w:rsidRDefault="006A55C5" w:rsidP="00175275">
      <w:r>
        <w:rPr>
          <w:b/>
          <w:bCs/>
          <w:i/>
          <w:iCs/>
          <w:noProof/>
        </w:rPr>
        <w:drawing>
          <wp:anchor distT="0" distB="0" distL="114300" distR="114300" simplePos="0" relativeHeight="251675648" behindDoc="1" locked="0" layoutInCell="1" allowOverlap="1">
            <wp:simplePos x="0" y="0"/>
            <wp:positionH relativeFrom="column">
              <wp:posOffset>1843405</wp:posOffset>
            </wp:positionH>
            <wp:positionV relativeFrom="paragraph">
              <wp:posOffset>257175</wp:posOffset>
            </wp:positionV>
            <wp:extent cx="4714875" cy="2628900"/>
            <wp:effectExtent l="19050" t="0" r="9525" b="0"/>
            <wp:wrapNone/>
            <wp:docPr id="15" name="Obrázek 21" descr="Snímek obrazovky (19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ímek obrazovky (194).png"/>
                    <pic:cNvPicPr/>
                  </pic:nvPicPr>
                  <pic:blipFill>
                    <a:blip r:embed="rId22"/>
                    <a:stretch>
                      <a:fillRect/>
                    </a:stretch>
                  </pic:blipFill>
                  <pic:spPr>
                    <a:xfrm>
                      <a:off x="0" y="0"/>
                      <a:ext cx="4714875" cy="2628900"/>
                    </a:xfrm>
                    <a:prstGeom prst="rect">
                      <a:avLst/>
                    </a:prstGeom>
                  </pic:spPr>
                </pic:pic>
              </a:graphicData>
            </a:graphic>
          </wp:anchor>
        </w:drawing>
      </w:r>
      <w:r w:rsidR="00175275" w:rsidRPr="007C290E">
        <w:rPr>
          <w:b/>
          <w:bCs/>
          <w:i/>
          <w:iCs/>
        </w:rPr>
        <w:t xml:space="preserve">Nespojité – </w:t>
      </w:r>
      <w:proofErr w:type="gramStart"/>
      <w:r w:rsidR="00175275" w:rsidRPr="007C290E">
        <w:rPr>
          <w:b/>
          <w:bCs/>
          <w:i/>
          <w:iCs/>
        </w:rPr>
        <w:t>plovákový(s relé</w:t>
      </w:r>
      <w:proofErr w:type="gramEnd"/>
      <w:r w:rsidR="00175275" w:rsidRPr="007C290E">
        <w:rPr>
          <w:b/>
          <w:bCs/>
          <w:i/>
          <w:iCs/>
        </w:rPr>
        <w:t>)</w:t>
      </w:r>
    </w:p>
    <w:p w:rsidR="00175275" w:rsidRPr="007C290E" w:rsidRDefault="00175275" w:rsidP="00175275">
      <w:r w:rsidRPr="007C290E">
        <w:rPr>
          <w:b/>
          <w:bCs/>
          <w:i/>
          <w:iCs/>
        </w:rPr>
        <w:t>Spojité – vodivostní, plovákový, kapacitní,</w:t>
      </w:r>
    </w:p>
    <w:p w:rsidR="00175275" w:rsidRDefault="00175275" w:rsidP="00175275">
      <w:pPr>
        <w:rPr>
          <w:b/>
          <w:bCs/>
          <w:i/>
          <w:iCs/>
        </w:rPr>
      </w:pPr>
      <w:r w:rsidRPr="007C290E">
        <w:rPr>
          <w:b/>
          <w:bCs/>
          <w:i/>
          <w:iCs/>
        </w:rPr>
        <w:t xml:space="preserve">               hydrostatický, radarový,</w:t>
      </w:r>
      <w:r w:rsidR="006A55C5" w:rsidRPr="006A55C5">
        <w:rPr>
          <w:b/>
          <w:bCs/>
          <w:i/>
          <w:iCs/>
          <w:noProof/>
        </w:rPr>
        <w:t xml:space="preserve"> </w:t>
      </w:r>
    </w:p>
    <w:p w:rsidR="00175275" w:rsidRPr="007C290E" w:rsidRDefault="00175275" w:rsidP="00175275">
      <w:r>
        <w:rPr>
          <w:b/>
          <w:bCs/>
          <w:i/>
          <w:iCs/>
        </w:rPr>
        <w:tab/>
      </w:r>
      <w:r w:rsidRPr="007C290E">
        <w:rPr>
          <w:b/>
          <w:bCs/>
          <w:i/>
          <w:iCs/>
        </w:rPr>
        <w:t xml:space="preserve"> </w:t>
      </w:r>
      <w:proofErr w:type="gramStart"/>
      <w:r w:rsidRPr="007C290E">
        <w:rPr>
          <w:b/>
          <w:bCs/>
          <w:i/>
          <w:iCs/>
        </w:rPr>
        <w:t>ultrazvukový</w:t>
      </w:r>
      <w:r>
        <w:rPr>
          <w:b/>
          <w:bCs/>
          <w:i/>
          <w:iCs/>
        </w:rPr>
        <w:t>,</w:t>
      </w:r>
      <w:r w:rsidRPr="007C290E">
        <w:rPr>
          <w:b/>
          <w:bCs/>
          <w:i/>
          <w:iCs/>
        </w:rPr>
        <w:t xml:space="preserve">  ionizační</w:t>
      </w:r>
      <w:proofErr w:type="gramEnd"/>
    </w:p>
    <w:p w:rsidR="004341C8" w:rsidRDefault="00175275" w:rsidP="004341C8">
      <w:pPr>
        <w:pStyle w:val="Nadpis3"/>
        <w:shd w:val="clear" w:color="auto" w:fill="FFFFFF"/>
        <w:spacing w:before="0"/>
        <w:textAlignment w:val="baseline"/>
        <w:rPr>
          <w:rFonts w:ascii="Arial" w:hAnsi="Arial" w:cs="Arial"/>
          <w:color w:val="333333"/>
          <w:sz w:val="20"/>
          <w:szCs w:val="20"/>
        </w:rPr>
      </w:pPr>
      <w:r>
        <w:br w:type="page"/>
      </w:r>
      <w:r w:rsidR="004341C8" w:rsidRPr="004341C8">
        <w:lastRenderedPageBreak/>
        <w:drawing>
          <wp:inline distT="0" distB="0" distL="0" distR="0">
            <wp:extent cx="5760720" cy="3021836"/>
            <wp:effectExtent l="19050" t="0" r="0" b="0"/>
            <wp:docPr id="24" name="obrázek 2"/>
            <wp:cNvGraphicFramePr/>
            <a:graphic xmlns:a="http://schemas.openxmlformats.org/drawingml/2006/main">
              <a:graphicData uri="http://schemas.openxmlformats.org/drawingml/2006/picture">
                <pic:pic xmlns:pic="http://schemas.openxmlformats.org/drawingml/2006/picture">
                  <pic:nvPicPr>
                    <pic:cNvPr id="395266" name="Picture 2"/>
                    <pic:cNvPicPr>
                      <a:picLocks noChangeAspect="1" noChangeArrowheads="1"/>
                    </pic:cNvPicPr>
                  </pic:nvPicPr>
                  <pic:blipFill>
                    <a:blip r:embed="rId23" cstate="print"/>
                    <a:srcRect/>
                    <a:stretch>
                      <a:fillRect/>
                    </a:stretch>
                  </pic:blipFill>
                  <pic:spPr bwMode="auto">
                    <a:xfrm>
                      <a:off x="0" y="0"/>
                      <a:ext cx="5760720" cy="3021836"/>
                    </a:xfrm>
                    <a:prstGeom prst="rect">
                      <a:avLst/>
                    </a:prstGeom>
                    <a:noFill/>
                    <a:ln w="9525">
                      <a:noFill/>
                      <a:miter lim="800000"/>
                      <a:headEnd/>
                      <a:tailEnd/>
                    </a:ln>
                    <a:effectLst/>
                  </pic:spPr>
                </pic:pic>
              </a:graphicData>
            </a:graphic>
          </wp:inline>
        </w:drawing>
      </w:r>
    </w:p>
    <w:p w:rsidR="00CB2705" w:rsidRDefault="00CB2705" w:rsidP="00CB2705">
      <w:pPr>
        <w:pStyle w:val="Nadpis3"/>
        <w:shd w:val="clear" w:color="auto" w:fill="FFFFFF"/>
        <w:spacing w:before="0"/>
        <w:textAlignment w:val="baseline"/>
        <w:rPr>
          <w:rFonts w:ascii="Arial" w:hAnsi="Arial" w:cs="Arial"/>
          <w:color w:val="779900"/>
          <w:sz w:val="30"/>
          <w:szCs w:val="30"/>
        </w:rPr>
      </w:pPr>
      <w:r>
        <w:rPr>
          <w:rFonts w:ascii="Arial" w:hAnsi="Arial" w:cs="Arial"/>
          <w:color w:val="779900"/>
          <w:sz w:val="30"/>
          <w:szCs w:val="30"/>
        </w:rPr>
        <w:t xml:space="preserve">Ultrazvukové </w:t>
      </w:r>
      <w:proofErr w:type="spellStart"/>
      <w:r>
        <w:rPr>
          <w:rFonts w:ascii="Arial" w:hAnsi="Arial" w:cs="Arial"/>
          <w:color w:val="779900"/>
          <w:sz w:val="30"/>
          <w:szCs w:val="30"/>
        </w:rPr>
        <w:t>hladinoměry</w:t>
      </w:r>
      <w:proofErr w:type="spellEnd"/>
    </w:p>
    <w:p w:rsidR="00CB2705" w:rsidRDefault="00CB2705" w:rsidP="00CB2705">
      <w:pPr>
        <w:pStyle w:val="Normlnweb"/>
        <w:shd w:val="clear" w:color="auto" w:fill="FFFFFF"/>
        <w:spacing w:before="0" w:beforeAutospacing="0" w:after="360" w:afterAutospacing="0"/>
        <w:textAlignment w:val="baseline"/>
        <w:rPr>
          <w:rFonts w:ascii="Arial" w:hAnsi="Arial" w:cs="Arial"/>
          <w:color w:val="333333"/>
          <w:sz w:val="20"/>
          <w:szCs w:val="20"/>
        </w:rPr>
      </w:pPr>
      <w:r>
        <w:rPr>
          <w:rFonts w:ascii="Arial" w:hAnsi="Arial" w:cs="Arial"/>
          <w:noProof/>
          <w:color w:val="333333"/>
          <w:sz w:val="20"/>
          <w:szCs w:val="20"/>
        </w:rPr>
        <w:drawing>
          <wp:inline distT="0" distB="0" distL="0" distR="0">
            <wp:extent cx="2857500" cy="3133725"/>
            <wp:effectExtent l="19050" t="0" r="0" b="0"/>
            <wp:docPr id="25" name="obrázek 3" descr="https://automatizace.hw.cz/files/styles/clanek-300/public/story_automat/11425/dinel_ultrazvuk_7.png?itok=YYj2HK-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automatizace.hw.cz/files/styles/clanek-300/public/story_automat/11425/dinel_ultrazvuk_7.png?itok=YYj2HK-D"/>
                    <pic:cNvPicPr>
                      <a:picLocks noChangeAspect="1" noChangeArrowheads="1"/>
                    </pic:cNvPicPr>
                  </pic:nvPicPr>
                  <pic:blipFill>
                    <a:blip r:embed="rId24"/>
                    <a:srcRect/>
                    <a:stretch>
                      <a:fillRect/>
                    </a:stretch>
                  </pic:blipFill>
                  <pic:spPr bwMode="auto">
                    <a:xfrm>
                      <a:off x="0" y="0"/>
                      <a:ext cx="2857500" cy="3133725"/>
                    </a:xfrm>
                    <a:prstGeom prst="rect">
                      <a:avLst/>
                    </a:prstGeom>
                    <a:noFill/>
                    <a:ln w="9525">
                      <a:noFill/>
                      <a:miter lim="800000"/>
                      <a:headEnd/>
                      <a:tailEnd/>
                    </a:ln>
                  </pic:spPr>
                </pic:pic>
              </a:graphicData>
            </a:graphic>
          </wp:inline>
        </w:drawing>
      </w:r>
      <w:r>
        <w:rPr>
          <w:rFonts w:ascii="Arial" w:hAnsi="Arial" w:cs="Arial"/>
          <w:color w:val="333333"/>
          <w:sz w:val="20"/>
          <w:szCs w:val="20"/>
        </w:rPr>
        <w:t xml:space="preserve">Princip funkce ultrazvukových </w:t>
      </w:r>
      <w:proofErr w:type="spellStart"/>
      <w:r>
        <w:rPr>
          <w:rFonts w:ascii="Arial" w:hAnsi="Arial" w:cs="Arial"/>
          <w:color w:val="333333"/>
          <w:sz w:val="20"/>
          <w:szCs w:val="20"/>
        </w:rPr>
        <w:t>hladinoměrů</w:t>
      </w:r>
      <w:proofErr w:type="spellEnd"/>
      <w:r>
        <w:rPr>
          <w:rFonts w:ascii="Arial" w:hAnsi="Arial" w:cs="Arial"/>
          <w:color w:val="333333"/>
          <w:sz w:val="20"/>
          <w:szCs w:val="20"/>
        </w:rPr>
        <w:t xml:space="preserve"> je založen na měření doby zpoždění odrazu vygenerované akustické vlny od hladiny. Konkrétně snímač provádí vysílání akustických vln v podobě řady ultrazvukových impulsů, které se šíří od čela snímače směrem k hladině. Na ní dojde k jejich odrazu a následně se šíří zpět k čelu </w:t>
      </w:r>
      <w:proofErr w:type="spellStart"/>
      <w:r>
        <w:rPr>
          <w:rFonts w:ascii="Arial" w:hAnsi="Arial" w:cs="Arial"/>
          <w:color w:val="333333"/>
          <w:sz w:val="20"/>
          <w:szCs w:val="20"/>
        </w:rPr>
        <w:t>hladinoměru</w:t>
      </w:r>
      <w:proofErr w:type="spellEnd"/>
      <w:r>
        <w:rPr>
          <w:rFonts w:ascii="Arial" w:hAnsi="Arial" w:cs="Arial"/>
          <w:color w:val="333333"/>
          <w:sz w:val="20"/>
          <w:szCs w:val="20"/>
        </w:rPr>
        <w:t xml:space="preserve">. Zde jsou ultrazvukové pulsy přijaty a opět přeměněny na elektrický signál. Vnitřní elektronika </w:t>
      </w:r>
      <w:proofErr w:type="spellStart"/>
      <w:r>
        <w:rPr>
          <w:rFonts w:ascii="Arial" w:hAnsi="Arial" w:cs="Arial"/>
          <w:color w:val="333333"/>
          <w:sz w:val="20"/>
          <w:szCs w:val="20"/>
        </w:rPr>
        <w:t>hladinoměru</w:t>
      </w:r>
      <w:proofErr w:type="spellEnd"/>
      <w:r>
        <w:rPr>
          <w:rFonts w:ascii="Arial" w:hAnsi="Arial" w:cs="Arial"/>
          <w:color w:val="333333"/>
          <w:sz w:val="20"/>
          <w:szCs w:val="20"/>
        </w:rPr>
        <w:t xml:space="preserve"> pak nejdříve provede odfiltrování rušivých signálů, porovnání vyčištěného přijatého signálu s dříve vytvořenou mapou falešných odrazů (např. od míchadel, žebříků, výztuh, apod.) a následný výběr žádoucího odrazu (echa). Z něho změří dobu letu pulsů od vyslání až po opětovný příjem, provede teplotní kompenzaci a dle nastavení udělá přepočet na vzdálenost mezi čelem snímače a hladinou, resp. přepočet na výšku hladiny. Následně je hodnota zobrazena na displeji snímače a vyslána do nadřazeného systémy prostřednictvím úměrného analogového signálu nebo jako číselná hodnota prostřednictvím komunikační sběrnice.</w:t>
      </w:r>
    </w:p>
    <w:p w:rsidR="00175275" w:rsidRDefault="00175275" w:rsidP="006A55C5"/>
    <w:p w:rsidR="00CB2705" w:rsidRDefault="00CB2705" w:rsidP="006A55C5"/>
    <w:p w:rsidR="00CB2705" w:rsidRDefault="00CB2705" w:rsidP="00CB2705">
      <w:pPr>
        <w:pStyle w:val="Nadpis3"/>
        <w:shd w:val="clear" w:color="auto" w:fill="FFFFFF"/>
        <w:spacing w:before="0"/>
        <w:textAlignment w:val="baseline"/>
        <w:rPr>
          <w:rFonts w:ascii="Arial" w:hAnsi="Arial" w:cs="Arial"/>
          <w:color w:val="779900"/>
          <w:sz w:val="30"/>
          <w:szCs w:val="30"/>
        </w:rPr>
      </w:pPr>
      <w:r>
        <w:rPr>
          <w:rFonts w:ascii="Arial" w:hAnsi="Arial" w:cs="Arial"/>
          <w:color w:val="779900"/>
          <w:sz w:val="30"/>
          <w:szCs w:val="30"/>
        </w:rPr>
        <w:lastRenderedPageBreak/>
        <w:t xml:space="preserve">Ponorné hydrostatické </w:t>
      </w:r>
      <w:proofErr w:type="spellStart"/>
      <w:r>
        <w:rPr>
          <w:rFonts w:ascii="Arial" w:hAnsi="Arial" w:cs="Arial"/>
          <w:color w:val="779900"/>
          <w:sz w:val="30"/>
          <w:szCs w:val="30"/>
        </w:rPr>
        <w:t>hladinoměry</w:t>
      </w:r>
      <w:proofErr w:type="spellEnd"/>
    </w:p>
    <w:p w:rsidR="00CB2705" w:rsidRDefault="00CB2705" w:rsidP="00CB2705">
      <w:pPr>
        <w:pStyle w:val="Normlnweb"/>
        <w:shd w:val="clear" w:color="auto" w:fill="FFFFFF"/>
        <w:spacing w:before="0" w:beforeAutospacing="0" w:after="0" w:afterAutospacing="0"/>
        <w:textAlignment w:val="baseline"/>
        <w:rPr>
          <w:rFonts w:ascii="Arial" w:hAnsi="Arial" w:cs="Arial"/>
          <w:color w:val="333333"/>
          <w:sz w:val="20"/>
          <w:szCs w:val="20"/>
        </w:rPr>
      </w:pPr>
      <w:r>
        <w:rPr>
          <w:rFonts w:ascii="Arial" w:hAnsi="Arial" w:cs="Arial"/>
          <w:noProof/>
          <w:color w:val="A6B830"/>
          <w:sz w:val="20"/>
          <w:szCs w:val="20"/>
        </w:rPr>
        <w:drawing>
          <wp:inline distT="0" distB="0" distL="0" distR="0">
            <wp:extent cx="2857500" cy="1924050"/>
            <wp:effectExtent l="19050" t="0" r="0" b="0"/>
            <wp:docPr id="26" name="obrázek 5" descr="https://automatizace.hw.cz/files/styles/clanek-300/public/story_automat/11425/dinel_hydrostatika_1.png?itok=BXD2Fii-">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automatizace.hw.cz/files/styles/clanek-300/public/story_automat/11425/dinel_hydrostatika_1.png?itok=BXD2Fii-">
                      <a:hlinkClick r:id="rId25"/>
                    </pic:cNvPr>
                    <pic:cNvPicPr>
                      <a:picLocks noChangeAspect="1" noChangeArrowheads="1"/>
                    </pic:cNvPicPr>
                  </pic:nvPicPr>
                  <pic:blipFill>
                    <a:blip r:embed="rId26"/>
                    <a:srcRect/>
                    <a:stretch>
                      <a:fillRect/>
                    </a:stretch>
                  </pic:blipFill>
                  <pic:spPr bwMode="auto">
                    <a:xfrm>
                      <a:off x="0" y="0"/>
                      <a:ext cx="2857500" cy="1924050"/>
                    </a:xfrm>
                    <a:prstGeom prst="rect">
                      <a:avLst/>
                    </a:prstGeom>
                    <a:noFill/>
                    <a:ln w="9525">
                      <a:noFill/>
                      <a:miter lim="800000"/>
                      <a:headEnd/>
                      <a:tailEnd/>
                    </a:ln>
                  </pic:spPr>
                </pic:pic>
              </a:graphicData>
            </a:graphic>
          </wp:inline>
        </w:drawing>
      </w:r>
      <w:r>
        <w:rPr>
          <w:rFonts w:ascii="Arial" w:hAnsi="Arial" w:cs="Arial"/>
          <w:color w:val="333333"/>
          <w:sz w:val="20"/>
          <w:szCs w:val="20"/>
        </w:rPr>
        <w:t xml:space="preserve">Zatímco u všech doposud uvedených typů </w:t>
      </w:r>
      <w:proofErr w:type="spellStart"/>
      <w:r>
        <w:rPr>
          <w:rFonts w:ascii="Arial" w:hAnsi="Arial" w:cs="Arial"/>
          <w:color w:val="333333"/>
          <w:sz w:val="20"/>
          <w:szCs w:val="20"/>
        </w:rPr>
        <w:t>hladinoměrů</w:t>
      </w:r>
      <w:proofErr w:type="spellEnd"/>
      <w:r>
        <w:rPr>
          <w:rFonts w:ascii="Arial" w:hAnsi="Arial" w:cs="Arial"/>
          <w:color w:val="333333"/>
          <w:sz w:val="20"/>
          <w:szCs w:val="20"/>
        </w:rPr>
        <w:t xml:space="preserve"> byla vždy </w:t>
      </w:r>
      <w:proofErr w:type="gramStart"/>
      <w:r>
        <w:rPr>
          <w:rFonts w:ascii="Arial" w:hAnsi="Arial" w:cs="Arial"/>
          <w:color w:val="333333"/>
          <w:sz w:val="20"/>
          <w:szCs w:val="20"/>
        </w:rPr>
        <w:t>je</w:t>
      </w:r>
      <w:proofErr w:type="gramEnd"/>
      <w:r>
        <w:rPr>
          <w:rFonts w:ascii="Arial" w:hAnsi="Arial" w:cs="Arial"/>
          <w:color w:val="333333"/>
          <w:sz w:val="20"/>
          <w:szCs w:val="20"/>
        </w:rPr>
        <w:t xml:space="preserve"> alespoň část zařízení nad hladinou, v případě hydrostatických </w:t>
      </w:r>
      <w:proofErr w:type="spellStart"/>
      <w:r>
        <w:rPr>
          <w:rFonts w:ascii="Arial" w:hAnsi="Arial" w:cs="Arial"/>
          <w:color w:val="333333"/>
          <w:sz w:val="20"/>
          <w:szCs w:val="20"/>
        </w:rPr>
        <w:t>hladinoměrů</w:t>
      </w:r>
      <w:proofErr w:type="spellEnd"/>
      <w:r>
        <w:rPr>
          <w:rFonts w:ascii="Arial" w:hAnsi="Arial" w:cs="Arial"/>
          <w:color w:val="333333"/>
          <w:sz w:val="20"/>
          <w:szCs w:val="20"/>
        </w:rPr>
        <w:t xml:space="preserve"> se celá snímací část musí trvale nacházet pod hladinou. Jejich princip měření totiž využívá přímé závislosti hydrostatického tlaku (</w:t>
      </w:r>
      <w:r>
        <w:rPr>
          <w:rStyle w:val="Zvraznn"/>
          <w:rFonts w:ascii="Arial" w:eastAsiaTheme="majorEastAsia" w:hAnsi="Arial" w:cs="Arial"/>
          <w:color w:val="333333"/>
          <w:sz w:val="20"/>
          <w:szCs w:val="20"/>
          <w:bdr w:val="none" w:sz="0" w:space="0" w:color="auto" w:frame="1"/>
        </w:rPr>
        <w:t>p</w:t>
      </w:r>
      <w:r>
        <w:rPr>
          <w:rFonts w:ascii="Arial" w:hAnsi="Arial" w:cs="Arial"/>
          <w:color w:val="333333"/>
          <w:sz w:val="20"/>
          <w:szCs w:val="20"/>
        </w:rPr>
        <w:t>) na výšce sloupce hladiny (</w:t>
      </w:r>
      <w:r>
        <w:rPr>
          <w:rStyle w:val="Zvraznn"/>
          <w:rFonts w:ascii="Arial" w:eastAsiaTheme="majorEastAsia" w:hAnsi="Arial" w:cs="Arial"/>
          <w:color w:val="333333"/>
          <w:sz w:val="20"/>
          <w:szCs w:val="20"/>
          <w:bdr w:val="none" w:sz="0" w:space="0" w:color="auto" w:frame="1"/>
        </w:rPr>
        <w:t>h</w:t>
      </w:r>
      <w:r>
        <w:rPr>
          <w:rFonts w:ascii="Arial" w:hAnsi="Arial" w:cs="Arial"/>
          <w:color w:val="333333"/>
          <w:sz w:val="20"/>
          <w:szCs w:val="20"/>
        </w:rPr>
        <w:t>) kapaliny, dle vzorce  </w:t>
      </w:r>
      <w:r>
        <w:rPr>
          <w:rStyle w:val="Zvraznn"/>
          <w:rFonts w:ascii="Arial" w:eastAsiaTheme="majorEastAsia" w:hAnsi="Arial" w:cs="Arial"/>
          <w:color w:val="333333"/>
          <w:sz w:val="20"/>
          <w:szCs w:val="20"/>
          <w:bdr w:val="none" w:sz="0" w:space="0" w:color="auto" w:frame="1"/>
        </w:rPr>
        <w:t>p = h*ρ*g</w:t>
      </w:r>
      <w:r>
        <w:rPr>
          <w:rFonts w:ascii="Arial" w:hAnsi="Arial" w:cs="Arial"/>
          <w:color w:val="333333"/>
          <w:sz w:val="20"/>
          <w:szCs w:val="20"/>
        </w:rPr>
        <w:t>, kde konstantami úměrnosti jsou hustota kapaliny (</w:t>
      </w:r>
      <w:r>
        <w:rPr>
          <w:rStyle w:val="Zvraznn"/>
          <w:rFonts w:ascii="Arial" w:eastAsiaTheme="majorEastAsia" w:hAnsi="Arial" w:cs="Arial"/>
          <w:color w:val="333333"/>
          <w:sz w:val="20"/>
          <w:szCs w:val="20"/>
          <w:bdr w:val="none" w:sz="0" w:space="0" w:color="auto" w:frame="1"/>
        </w:rPr>
        <w:t>ρ</w:t>
      </w:r>
      <w:r>
        <w:rPr>
          <w:rFonts w:ascii="Arial" w:hAnsi="Arial" w:cs="Arial"/>
          <w:color w:val="333333"/>
          <w:sz w:val="20"/>
          <w:szCs w:val="20"/>
        </w:rPr>
        <w:t>) a gravitační zrychlení země (</w:t>
      </w:r>
      <w:r>
        <w:rPr>
          <w:rStyle w:val="Zvraznn"/>
          <w:rFonts w:ascii="Arial" w:eastAsiaTheme="majorEastAsia" w:hAnsi="Arial" w:cs="Arial"/>
          <w:color w:val="333333"/>
          <w:sz w:val="20"/>
          <w:szCs w:val="20"/>
          <w:bdr w:val="none" w:sz="0" w:space="0" w:color="auto" w:frame="1"/>
        </w:rPr>
        <w:t>g</w:t>
      </w:r>
      <w:r>
        <w:rPr>
          <w:rFonts w:ascii="Arial" w:hAnsi="Arial" w:cs="Arial"/>
          <w:color w:val="333333"/>
          <w:sz w:val="20"/>
          <w:szCs w:val="20"/>
        </w:rPr>
        <w:t>). Při změně výšky hladiny </w:t>
      </w:r>
      <w:r>
        <w:rPr>
          <w:rStyle w:val="Zvraznn"/>
          <w:rFonts w:ascii="Arial" w:eastAsiaTheme="majorEastAsia" w:hAnsi="Arial" w:cs="Arial"/>
          <w:color w:val="333333"/>
          <w:sz w:val="20"/>
          <w:szCs w:val="20"/>
          <w:bdr w:val="none" w:sz="0" w:space="0" w:color="auto" w:frame="1"/>
        </w:rPr>
        <w:t>h</w:t>
      </w:r>
      <w:r>
        <w:rPr>
          <w:rFonts w:ascii="Arial" w:hAnsi="Arial" w:cs="Arial"/>
          <w:color w:val="333333"/>
          <w:sz w:val="20"/>
          <w:szCs w:val="20"/>
        </w:rPr>
        <w:t> se tak automaticky mění i měřená hodnota tlaku </w:t>
      </w:r>
      <w:r>
        <w:rPr>
          <w:rStyle w:val="Zvraznn"/>
          <w:rFonts w:ascii="Arial" w:eastAsiaTheme="majorEastAsia" w:hAnsi="Arial" w:cs="Arial"/>
          <w:color w:val="333333"/>
          <w:sz w:val="20"/>
          <w:szCs w:val="20"/>
          <w:bdr w:val="none" w:sz="0" w:space="0" w:color="auto" w:frame="1"/>
        </w:rPr>
        <w:t>p</w:t>
      </w:r>
      <w:r>
        <w:rPr>
          <w:rFonts w:ascii="Arial" w:hAnsi="Arial" w:cs="Arial"/>
          <w:color w:val="333333"/>
          <w:sz w:val="20"/>
          <w:szCs w:val="20"/>
        </w:rPr>
        <w:t>, která je následně v elektronice snímače opět přepočítána na výšku hladiny.</w:t>
      </w:r>
    </w:p>
    <w:p w:rsidR="00CB2705" w:rsidRDefault="00CB2705" w:rsidP="00CB2705">
      <w:pPr>
        <w:pStyle w:val="Normlnweb"/>
        <w:shd w:val="clear" w:color="auto" w:fill="FFFFFF"/>
        <w:spacing w:before="0" w:beforeAutospacing="0" w:after="0" w:afterAutospacing="0"/>
        <w:textAlignment w:val="baseline"/>
        <w:rPr>
          <w:rFonts w:ascii="Arial" w:hAnsi="Arial" w:cs="Arial"/>
          <w:color w:val="333333"/>
          <w:sz w:val="20"/>
          <w:szCs w:val="20"/>
        </w:rPr>
      </w:pPr>
    </w:p>
    <w:p w:rsidR="00CB2705" w:rsidRDefault="00CB2705" w:rsidP="00CB2705">
      <w:pPr>
        <w:pStyle w:val="s-nadpis3"/>
        <w:rPr>
          <w:color w:val="000000"/>
          <w:sz w:val="27"/>
          <w:szCs w:val="27"/>
        </w:rPr>
      </w:pPr>
      <w:r>
        <w:rPr>
          <w:b/>
          <w:bCs/>
          <w:color w:val="0000FF"/>
          <w:sz w:val="27"/>
          <w:szCs w:val="27"/>
        </w:rPr>
        <w:t xml:space="preserve">Mechanické </w:t>
      </w:r>
      <w:proofErr w:type="spellStart"/>
      <w:r>
        <w:rPr>
          <w:b/>
          <w:bCs/>
          <w:color w:val="0000FF"/>
          <w:sz w:val="27"/>
          <w:szCs w:val="27"/>
        </w:rPr>
        <w:t>hladinoměry</w:t>
      </w:r>
      <w:proofErr w:type="spellEnd"/>
    </w:p>
    <w:p w:rsidR="00CB2705" w:rsidRDefault="00CB2705" w:rsidP="00CB2705">
      <w:pPr>
        <w:pStyle w:val="s-odstavec"/>
        <w:spacing w:before="45" w:beforeAutospacing="0" w:after="90" w:afterAutospacing="0" w:line="240" w:lineRule="atLeast"/>
        <w:ind w:firstLine="300"/>
        <w:rPr>
          <w:color w:val="000000"/>
          <w:sz w:val="27"/>
          <w:szCs w:val="27"/>
        </w:rPr>
      </w:pPr>
      <w:r>
        <w:rPr>
          <w:color w:val="000000"/>
          <w:sz w:val="27"/>
          <w:szCs w:val="27"/>
        </w:rPr>
        <w:t>Pro otevřené nádrže se používají plovákové </w:t>
      </w:r>
      <w:proofErr w:type="spellStart"/>
      <w:r>
        <w:rPr>
          <w:b/>
          <w:bCs/>
          <w:color w:val="000000"/>
          <w:sz w:val="27"/>
          <w:szCs w:val="27"/>
        </w:rPr>
        <w:t>hladinoměry</w:t>
      </w:r>
      <w:proofErr w:type="spellEnd"/>
      <w:r>
        <w:rPr>
          <w:color w:val="000000"/>
          <w:sz w:val="27"/>
          <w:szCs w:val="27"/>
        </w:rPr>
        <w:t>. Pohyb plováku, který plave na hladině měřené kapaliny, je vyveden z nádrže přes kladku lankem nebo řetízkem, obvykle ve spojení s protizávažím. Plovák zavěšený na lanku či řetězu je obvykle veden tak, aby nedocházelo k jeho rozkývání při neklidné hladině. Výška hladiny, tj. poloha plováku se určuje buď přímo odečtením polohy protizávaží na podložené stupnici, nebo se převádí na elektrický signál pomocí převodníku.</w:t>
      </w:r>
    </w:p>
    <w:p w:rsidR="00CB2705" w:rsidRDefault="00CB2705" w:rsidP="00CB2705">
      <w:pPr>
        <w:pStyle w:val="s-odstavec"/>
        <w:spacing w:before="45" w:beforeAutospacing="0" w:after="90" w:afterAutospacing="0" w:line="240" w:lineRule="atLeast"/>
        <w:ind w:firstLine="300"/>
        <w:rPr>
          <w:color w:val="000000"/>
          <w:sz w:val="27"/>
          <w:szCs w:val="27"/>
        </w:rPr>
      </w:pPr>
      <w:r>
        <w:rPr>
          <w:color w:val="000000"/>
          <w:sz w:val="27"/>
          <w:szCs w:val="27"/>
        </w:rPr>
        <w:t>Vhodným převodníkem může být odporový </w:t>
      </w:r>
      <w:r>
        <w:rPr>
          <w:color w:val="000000"/>
          <w:sz w:val="27"/>
          <w:szCs w:val="27"/>
          <w:u w:val="single"/>
        </w:rPr>
        <w:t>vysílač</w:t>
      </w:r>
      <w:r>
        <w:rPr>
          <w:color w:val="000000"/>
          <w:sz w:val="27"/>
          <w:szCs w:val="27"/>
        </w:rPr>
        <w:t> mechanicky spojený např. s kladkou plo</w:t>
      </w:r>
      <w:r>
        <w:rPr>
          <w:color w:val="000000"/>
          <w:sz w:val="27"/>
          <w:szCs w:val="27"/>
        </w:rPr>
        <w:softHyphen/>
        <w:t>vákového snímače. Odporový vysílač je speciálně uzpůsobený měřicí potenciometr, u něhož se působením měřené veličiny mění poloha kontaktu (jezdce), který se posouvá po odporové dráze. Snímače tohoto typu jsou jednoduché a spolehlivé. Musí být dokonale mechanicky provedeny, aby vykazovaly malý třecí moment a dlouhou životnost.</w:t>
      </w:r>
    </w:p>
    <w:p w:rsidR="00CB2705" w:rsidRDefault="00CB2705" w:rsidP="00CB2705">
      <w:pPr>
        <w:pStyle w:val="Normlnweb"/>
        <w:shd w:val="clear" w:color="auto" w:fill="FFFFFF"/>
        <w:spacing w:before="0" w:beforeAutospacing="0" w:after="0" w:afterAutospacing="0"/>
        <w:textAlignment w:val="baseline"/>
        <w:rPr>
          <w:rFonts w:ascii="Arial" w:hAnsi="Arial" w:cs="Arial"/>
          <w:color w:val="333333"/>
          <w:sz w:val="20"/>
          <w:szCs w:val="20"/>
        </w:rPr>
      </w:pPr>
    </w:p>
    <w:p w:rsidR="00CB2705" w:rsidRDefault="00CB2705" w:rsidP="00CB2705">
      <w:pPr>
        <w:pStyle w:val="Nadpis3"/>
        <w:shd w:val="clear" w:color="auto" w:fill="FFFFFF"/>
        <w:spacing w:before="0"/>
        <w:textAlignment w:val="baseline"/>
        <w:rPr>
          <w:rFonts w:ascii="Arial" w:hAnsi="Arial" w:cs="Arial"/>
          <w:color w:val="779900"/>
          <w:sz w:val="30"/>
          <w:szCs w:val="30"/>
        </w:rPr>
      </w:pPr>
      <w:r>
        <w:rPr>
          <w:rFonts w:ascii="Arial" w:hAnsi="Arial" w:cs="Arial"/>
          <w:color w:val="779900"/>
          <w:sz w:val="30"/>
          <w:szCs w:val="30"/>
        </w:rPr>
        <w:lastRenderedPageBreak/>
        <w:t xml:space="preserve">Radarové </w:t>
      </w:r>
      <w:proofErr w:type="spellStart"/>
      <w:r>
        <w:rPr>
          <w:rFonts w:ascii="Arial" w:hAnsi="Arial" w:cs="Arial"/>
          <w:color w:val="779900"/>
          <w:sz w:val="30"/>
          <w:szCs w:val="30"/>
        </w:rPr>
        <w:t>hladinoměry</w:t>
      </w:r>
      <w:proofErr w:type="spellEnd"/>
      <w:r>
        <w:rPr>
          <w:rFonts w:ascii="Arial" w:hAnsi="Arial" w:cs="Arial"/>
          <w:color w:val="779900"/>
          <w:sz w:val="30"/>
          <w:szCs w:val="30"/>
        </w:rPr>
        <w:t xml:space="preserve"> s vedenou vlnou</w:t>
      </w:r>
    </w:p>
    <w:p w:rsidR="00CB2705" w:rsidRDefault="00CB2705" w:rsidP="00CB2705">
      <w:pPr>
        <w:pStyle w:val="Normlnweb"/>
        <w:shd w:val="clear" w:color="auto" w:fill="FFFFFF"/>
        <w:spacing w:before="0" w:beforeAutospacing="0" w:after="0" w:afterAutospacing="0"/>
        <w:textAlignment w:val="baseline"/>
        <w:rPr>
          <w:rFonts w:ascii="Arial" w:hAnsi="Arial" w:cs="Arial"/>
          <w:color w:val="333333"/>
          <w:sz w:val="20"/>
          <w:szCs w:val="20"/>
        </w:rPr>
      </w:pPr>
      <w:r>
        <w:rPr>
          <w:rFonts w:ascii="Arial" w:hAnsi="Arial" w:cs="Arial"/>
          <w:noProof/>
          <w:color w:val="A6B830"/>
          <w:sz w:val="20"/>
          <w:szCs w:val="20"/>
        </w:rPr>
        <w:drawing>
          <wp:inline distT="0" distB="0" distL="0" distR="0">
            <wp:extent cx="2333625" cy="5029200"/>
            <wp:effectExtent l="19050" t="0" r="9525" b="0"/>
            <wp:docPr id="27" name="obrázek 7" descr="https://automatizace.hw.cz/files/styles/clanek-300/public/story_automat/11425/dinel_radar_3.png?itok=f4oZkG_A">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automatizace.hw.cz/files/styles/clanek-300/public/story_automat/11425/dinel_radar_3.png?itok=f4oZkG_A">
                      <a:hlinkClick r:id="rId27"/>
                    </pic:cNvPr>
                    <pic:cNvPicPr>
                      <a:picLocks noChangeAspect="1" noChangeArrowheads="1"/>
                    </pic:cNvPicPr>
                  </pic:nvPicPr>
                  <pic:blipFill>
                    <a:blip r:embed="rId28"/>
                    <a:srcRect/>
                    <a:stretch>
                      <a:fillRect/>
                    </a:stretch>
                  </pic:blipFill>
                  <pic:spPr bwMode="auto">
                    <a:xfrm>
                      <a:off x="0" y="0"/>
                      <a:ext cx="2333625" cy="5029200"/>
                    </a:xfrm>
                    <a:prstGeom prst="rect">
                      <a:avLst/>
                    </a:prstGeom>
                    <a:noFill/>
                    <a:ln w="9525">
                      <a:noFill/>
                      <a:miter lim="800000"/>
                      <a:headEnd/>
                      <a:tailEnd/>
                    </a:ln>
                  </pic:spPr>
                </pic:pic>
              </a:graphicData>
            </a:graphic>
          </wp:inline>
        </w:drawing>
      </w:r>
      <w:r>
        <w:rPr>
          <w:rFonts w:ascii="Arial" w:hAnsi="Arial" w:cs="Arial"/>
          <w:color w:val="333333"/>
          <w:sz w:val="20"/>
          <w:szCs w:val="20"/>
        </w:rPr>
        <w:t xml:space="preserve">Principem funkce tzv. impulsního radarového (mikrovlnného) </w:t>
      </w:r>
      <w:proofErr w:type="spellStart"/>
      <w:r>
        <w:rPr>
          <w:rFonts w:ascii="Arial" w:hAnsi="Arial" w:cs="Arial"/>
          <w:color w:val="333333"/>
          <w:sz w:val="20"/>
          <w:szCs w:val="20"/>
        </w:rPr>
        <w:t>hladinoměru</w:t>
      </w:r>
      <w:proofErr w:type="spellEnd"/>
      <w:r>
        <w:rPr>
          <w:rFonts w:ascii="Arial" w:hAnsi="Arial" w:cs="Arial"/>
          <w:color w:val="333333"/>
          <w:sz w:val="20"/>
          <w:szCs w:val="20"/>
        </w:rPr>
        <w:t xml:space="preserve"> je metoda TDR (</w:t>
      </w:r>
      <w:proofErr w:type="spellStart"/>
      <w:r>
        <w:rPr>
          <w:rFonts w:ascii="Arial" w:hAnsi="Arial" w:cs="Arial"/>
          <w:color w:val="333333"/>
          <w:sz w:val="20"/>
          <w:szCs w:val="20"/>
        </w:rPr>
        <w:t>Time</w:t>
      </w:r>
      <w:proofErr w:type="spellEnd"/>
      <w:r>
        <w:rPr>
          <w:rFonts w:ascii="Arial" w:hAnsi="Arial" w:cs="Arial"/>
          <w:color w:val="333333"/>
          <w:sz w:val="20"/>
          <w:szCs w:val="20"/>
        </w:rPr>
        <w:t xml:space="preserve"> </w:t>
      </w:r>
      <w:proofErr w:type="spellStart"/>
      <w:r>
        <w:rPr>
          <w:rFonts w:ascii="Arial" w:hAnsi="Arial" w:cs="Arial"/>
          <w:color w:val="333333"/>
          <w:sz w:val="20"/>
          <w:szCs w:val="20"/>
        </w:rPr>
        <w:t>Domain</w:t>
      </w:r>
      <w:proofErr w:type="spellEnd"/>
      <w:r>
        <w:rPr>
          <w:rFonts w:ascii="Arial" w:hAnsi="Arial" w:cs="Arial"/>
          <w:color w:val="333333"/>
          <w:sz w:val="20"/>
          <w:szCs w:val="20"/>
        </w:rPr>
        <w:t xml:space="preserve"> </w:t>
      </w:r>
      <w:proofErr w:type="spellStart"/>
      <w:r>
        <w:rPr>
          <w:rFonts w:ascii="Arial" w:hAnsi="Arial" w:cs="Arial"/>
          <w:color w:val="333333"/>
          <w:sz w:val="20"/>
          <w:szCs w:val="20"/>
        </w:rPr>
        <w:t>Reflectometry</w:t>
      </w:r>
      <w:proofErr w:type="spellEnd"/>
      <w:r>
        <w:rPr>
          <w:rFonts w:ascii="Arial" w:hAnsi="Arial" w:cs="Arial"/>
          <w:color w:val="333333"/>
          <w:sz w:val="20"/>
          <w:szCs w:val="20"/>
        </w:rPr>
        <w:t xml:space="preserve">), tedy </w:t>
      </w:r>
      <w:proofErr w:type="spellStart"/>
      <w:r>
        <w:rPr>
          <w:rFonts w:ascii="Arial" w:hAnsi="Arial" w:cs="Arial"/>
          <w:color w:val="333333"/>
          <w:sz w:val="20"/>
          <w:szCs w:val="20"/>
        </w:rPr>
        <w:t>reflektometrie</w:t>
      </w:r>
      <w:proofErr w:type="spellEnd"/>
      <w:r>
        <w:rPr>
          <w:rFonts w:ascii="Arial" w:hAnsi="Arial" w:cs="Arial"/>
          <w:color w:val="333333"/>
          <w:sz w:val="20"/>
          <w:szCs w:val="20"/>
        </w:rPr>
        <w:t xml:space="preserve"> v časové oblasti spočívající v měření doby odrazu elektrického signálu od aktuální výšky hladiny. Změřená doba potřebná od vyslání do přijetí pulsu je pak přímo úměrná výšce hladiny. Konkrétně elektronika </w:t>
      </w:r>
      <w:proofErr w:type="spellStart"/>
      <w:r>
        <w:rPr>
          <w:rFonts w:ascii="Arial" w:hAnsi="Arial" w:cs="Arial"/>
          <w:color w:val="333333"/>
          <w:sz w:val="20"/>
          <w:szCs w:val="20"/>
        </w:rPr>
        <w:t>hladinoměru</w:t>
      </w:r>
      <w:proofErr w:type="spellEnd"/>
      <w:r>
        <w:rPr>
          <w:rFonts w:ascii="Arial" w:hAnsi="Arial" w:cs="Arial"/>
          <w:color w:val="333333"/>
          <w:sz w:val="20"/>
          <w:szCs w:val="20"/>
        </w:rPr>
        <w:t xml:space="preserve"> vybudí velmi krátký elektrický impuls (cca 0,5 </w:t>
      </w:r>
      <w:proofErr w:type="spellStart"/>
      <w:r>
        <w:rPr>
          <w:rFonts w:ascii="Arial" w:hAnsi="Arial" w:cs="Arial"/>
          <w:color w:val="333333"/>
          <w:sz w:val="20"/>
          <w:szCs w:val="20"/>
        </w:rPr>
        <w:t>ns</w:t>
      </w:r>
      <w:proofErr w:type="spellEnd"/>
      <w:r>
        <w:rPr>
          <w:rFonts w:ascii="Arial" w:hAnsi="Arial" w:cs="Arial"/>
          <w:color w:val="333333"/>
          <w:sz w:val="20"/>
          <w:szCs w:val="20"/>
        </w:rPr>
        <w:t xml:space="preserve">), který je navázán na </w:t>
      </w:r>
      <w:proofErr w:type="spellStart"/>
      <w:r>
        <w:rPr>
          <w:rFonts w:ascii="Arial" w:hAnsi="Arial" w:cs="Arial"/>
          <w:color w:val="333333"/>
          <w:sz w:val="20"/>
          <w:szCs w:val="20"/>
        </w:rPr>
        <w:t>jednovodičové</w:t>
      </w:r>
      <w:proofErr w:type="spellEnd"/>
      <w:r>
        <w:rPr>
          <w:rFonts w:ascii="Arial" w:hAnsi="Arial" w:cs="Arial"/>
          <w:color w:val="333333"/>
          <w:sz w:val="20"/>
          <w:szCs w:val="20"/>
        </w:rPr>
        <w:t xml:space="preserve"> vedení (měřicí elektrodu). Ta má podobu tyče, tyče s referenční trubkou nebo lana, po kterém se šíří vygenerovaný impuls ve formě elektromagnetické vlny směrem k hladině. Zde se částečně odráží a odražená složka se vrací zpět do přijímacího modulu elektroniky </w:t>
      </w:r>
      <w:proofErr w:type="spellStart"/>
      <w:r>
        <w:rPr>
          <w:rFonts w:ascii="Arial" w:hAnsi="Arial" w:cs="Arial"/>
          <w:color w:val="333333"/>
          <w:sz w:val="20"/>
          <w:szCs w:val="20"/>
        </w:rPr>
        <w:t>hladinoměru</w:t>
      </w:r>
      <w:proofErr w:type="spellEnd"/>
      <w:r>
        <w:rPr>
          <w:rFonts w:ascii="Arial" w:hAnsi="Arial" w:cs="Arial"/>
          <w:color w:val="333333"/>
          <w:sz w:val="20"/>
          <w:szCs w:val="20"/>
        </w:rPr>
        <w:t xml:space="preserve">. Elektronika měří dobu letu elektromagnetické vlny, přepočítá na výšku hladiny a vyšle ve formě signálu analogovým </w:t>
      </w:r>
      <w:proofErr w:type="spellStart"/>
      <w:r>
        <w:rPr>
          <w:rFonts w:ascii="Arial" w:hAnsi="Arial" w:cs="Arial"/>
          <w:color w:val="333333"/>
          <w:sz w:val="20"/>
          <w:szCs w:val="20"/>
        </w:rPr>
        <w:t>vystupem</w:t>
      </w:r>
      <w:proofErr w:type="spellEnd"/>
      <w:r>
        <w:rPr>
          <w:rFonts w:ascii="Arial" w:hAnsi="Arial" w:cs="Arial"/>
          <w:color w:val="333333"/>
          <w:sz w:val="20"/>
          <w:szCs w:val="20"/>
        </w:rPr>
        <w:t xml:space="preserve"> nebo jako číselnou hodnotu po průmyslové sběrnici.</w:t>
      </w:r>
    </w:p>
    <w:p w:rsidR="00CB2705" w:rsidRDefault="00CB2705" w:rsidP="006A55C5"/>
    <w:p w:rsidR="00CB2705" w:rsidRDefault="00CB2705" w:rsidP="00CB2705">
      <w:pPr>
        <w:spacing w:before="100" w:beforeAutospacing="1" w:after="100" w:afterAutospacing="1" w:line="240" w:lineRule="auto"/>
        <w:rPr>
          <w:rFonts w:ascii="Times New Roman" w:eastAsia="Times New Roman" w:hAnsi="Times New Roman" w:cs="Times New Roman"/>
          <w:b/>
          <w:bCs/>
          <w:color w:val="0000FF"/>
          <w:sz w:val="27"/>
          <w:szCs w:val="27"/>
        </w:rPr>
      </w:pPr>
    </w:p>
    <w:p w:rsidR="00CB2705" w:rsidRDefault="00CB2705" w:rsidP="00CB2705">
      <w:pPr>
        <w:spacing w:before="100" w:beforeAutospacing="1" w:after="100" w:afterAutospacing="1" w:line="240" w:lineRule="auto"/>
        <w:rPr>
          <w:rFonts w:ascii="Times New Roman" w:eastAsia="Times New Roman" w:hAnsi="Times New Roman" w:cs="Times New Roman"/>
          <w:b/>
          <w:bCs/>
          <w:color w:val="0000FF"/>
          <w:sz w:val="27"/>
          <w:szCs w:val="27"/>
        </w:rPr>
      </w:pPr>
    </w:p>
    <w:p w:rsidR="00CB2705" w:rsidRDefault="00CB2705" w:rsidP="00CB2705">
      <w:pPr>
        <w:spacing w:before="100" w:beforeAutospacing="1" w:after="100" w:afterAutospacing="1" w:line="240" w:lineRule="auto"/>
        <w:rPr>
          <w:rFonts w:ascii="Times New Roman" w:eastAsia="Times New Roman" w:hAnsi="Times New Roman" w:cs="Times New Roman"/>
          <w:b/>
          <w:bCs/>
          <w:color w:val="0000FF"/>
          <w:sz w:val="27"/>
          <w:szCs w:val="27"/>
        </w:rPr>
      </w:pPr>
    </w:p>
    <w:p w:rsidR="00CB2705" w:rsidRDefault="00CB2705" w:rsidP="00CB2705">
      <w:pPr>
        <w:spacing w:before="100" w:beforeAutospacing="1" w:after="100" w:afterAutospacing="1" w:line="240" w:lineRule="auto"/>
        <w:rPr>
          <w:rFonts w:ascii="Times New Roman" w:eastAsia="Times New Roman" w:hAnsi="Times New Roman" w:cs="Times New Roman"/>
          <w:b/>
          <w:bCs/>
          <w:color w:val="0000FF"/>
          <w:sz w:val="27"/>
          <w:szCs w:val="27"/>
        </w:rPr>
      </w:pPr>
    </w:p>
    <w:p w:rsidR="00CB2705" w:rsidRDefault="00CB2705" w:rsidP="00CB2705">
      <w:pPr>
        <w:spacing w:before="100" w:beforeAutospacing="1" w:after="100" w:afterAutospacing="1" w:line="240" w:lineRule="auto"/>
        <w:rPr>
          <w:rFonts w:ascii="Times New Roman" w:eastAsia="Times New Roman" w:hAnsi="Times New Roman" w:cs="Times New Roman"/>
          <w:b/>
          <w:bCs/>
          <w:color w:val="0000FF"/>
          <w:sz w:val="27"/>
          <w:szCs w:val="27"/>
        </w:rPr>
      </w:pPr>
    </w:p>
    <w:p w:rsidR="00CB2705" w:rsidRPr="00CB2705" w:rsidRDefault="00CB2705" w:rsidP="00CB2705">
      <w:pPr>
        <w:spacing w:before="100" w:beforeAutospacing="1" w:after="100" w:afterAutospacing="1" w:line="240" w:lineRule="auto"/>
        <w:rPr>
          <w:rFonts w:ascii="Times New Roman" w:eastAsia="Times New Roman" w:hAnsi="Times New Roman" w:cs="Times New Roman"/>
          <w:color w:val="000000"/>
          <w:sz w:val="27"/>
          <w:szCs w:val="27"/>
        </w:rPr>
      </w:pPr>
      <w:r w:rsidRPr="00CB2705">
        <w:rPr>
          <w:rFonts w:ascii="Times New Roman" w:eastAsia="Times New Roman" w:hAnsi="Times New Roman" w:cs="Times New Roman"/>
          <w:b/>
          <w:bCs/>
          <w:color w:val="0000FF"/>
          <w:sz w:val="27"/>
          <w:szCs w:val="27"/>
        </w:rPr>
        <w:lastRenderedPageBreak/>
        <w:t xml:space="preserve"> Hydrostatické </w:t>
      </w:r>
      <w:proofErr w:type="spellStart"/>
      <w:r w:rsidRPr="00CB2705">
        <w:rPr>
          <w:rFonts w:ascii="Times New Roman" w:eastAsia="Times New Roman" w:hAnsi="Times New Roman" w:cs="Times New Roman"/>
          <w:b/>
          <w:bCs/>
          <w:color w:val="0000FF"/>
          <w:sz w:val="27"/>
          <w:szCs w:val="27"/>
        </w:rPr>
        <w:t>hladinoměry</w:t>
      </w:r>
      <w:proofErr w:type="spellEnd"/>
    </w:p>
    <w:p w:rsidR="00CB2705" w:rsidRPr="00CB2705" w:rsidRDefault="00CB2705" w:rsidP="00CB2705">
      <w:pPr>
        <w:spacing w:before="45" w:after="90" w:line="240" w:lineRule="atLeast"/>
        <w:ind w:firstLine="300"/>
        <w:rPr>
          <w:rFonts w:ascii="Times New Roman" w:eastAsia="Times New Roman" w:hAnsi="Times New Roman" w:cs="Times New Roman"/>
          <w:color w:val="000000"/>
          <w:sz w:val="27"/>
          <w:szCs w:val="27"/>
        </w:rPr>
      </w:pPr>
      <w:r w:rsidRPr="00CB2705">
        <w:rPr>
          <w:rFonts w:ascii="Times New Roman" w:eastAsia="Times New Roman" w:hAnsi="Times New Roman" w:cs="Times New Roman"/>
          <w:color w:val="000000"/>
          <w:sz w:val="27"/>
          <w:szCs w:val="27"/>
        </w:rPr>
        <w:t>Výška hladiny  </w:t>
      </w:r>
      <w:r w:rsidRPr="00CB2705">
        <w:rPr>
          <w:rFonts w:ascii="Times New Roman" w:eastAsia="Times New Roman" w:hAnsi="Times New Roman" w:cs="Times New Roman"/>
          <w:i/>
          <w:iCs/>
          <w:color w:val="000000"/>
          <w:sz w:val="27"/>
          <w:szCs w:val="27"/>
        </w:rPr>
        <w:t>h </w:t>
      </w:r>
      <w:r w:rsidRPr="00CB2705">
        <w:rPr>
          <w:rFonts w:ascii="Times New Roman" w:eastAsia="Times New Roman" w:hAnsi="Times New Roman" w:cs="Times New Roman"/>
          <w:color w:val="000000"/>
          <w:sz w:val="27"/>
          <w:szCs w:val="27"/>
        </w:rPr>
        <w:t> se vyhodnocuje z hydrostatického tlaku  </w:t>
      </w:r>
      <w:r w:rsidRPr="00CB2705">
        <w:rPr>
          <w:rFonts w:ascii="Times New Roman" w:eastAsia="Times New Roman" w:hAnsi="Times New Roman" w:cs="Times New Roman"/>
          <w:i/>
          <w:iCs/>
          <w:color w:val="000000"/>
          <w:sz w:val="27"/>
          <w:szCs w:val="27"/>
          <w:shd w:val="clear" w:color="auto" w:fill="CCFFFF"/>
        </w:rPr>
        <w:t>p</w:t>
      </w:r>
      <w:r w:rsidRPr="00CB2705">
        <w:rPr>
          <w:rFonts w:ascii="Times New Roman" w:eastAsia="Times New Roman" w:hAnsi="Times New Roman" w:cs="Times New Roman"/>
          <w:color w:val="000000"/>
          <w:sz w:val="27"/>
          <w:szCs w:val="27"/>
        </w:rPr>
        <w:t>  sloupce kapaliny v nádrži.</w:t>
      </w:r>
    </w:p>
    <w:tbl>
      <w:tblPr>
        <w:tblW w:w="5000" w:type="pct"/>
        <w:tblCellSpacing w:w="0" w:type="dxa"/>
        <w:shd w:val="clear" w:color="auto" w:fill="CCFFFF"/>
        <w:tblCellMar>
          <w:top w:w="15" w:type="dxa"/>
          <w:left w:w="15" w:type="dxa"/>
          <w:bottom w:w="15" w:type="dxa"/>
          <w:right w:w="15" w:type="dxa"/>
        </w:tblCellMar>
        <w:tblLook w:val="04A0"/>
      </w:tblPr>
      <w:tblGrid>
        <w:gridCol w:w="846"/>
        <w:gridCol w:w="2576"/>
        <w:gridCol w:w="4609"/>
        <w:gridCol w:w="1071"/>
      </w:tblGrid>
      <w:tr w:rsidR="00CB2705" w:rsidRPr="00CB2705" w:rsidTr="00CB2705">
        <w:trPr>
          <w:tblCellSpacing w:w="0" w:type="dxa"/>
        </w:trPr>
        <w:tc>
          <w:tcPr>
            <w:tcW w:w="1425" w:type="dxa"/>
            <w:shd w:val="clear" w:color="auto" w:fill="CCFFFF"/>
            <w:vAlign w:val="center"/>
            <w:hideMark/>
          </w:tcPr>
          <w:p w:rsidR="00CB2705" w:rsidRPr="00CB2705" w:rsidRDefault="00CB2705" w:rsidP="00CB2705">
            <w:pPr>
              <w:spacing w:before="90" w:after="90" w:line="240" w:lineRule="auto"/>
              <w:rPr>
                <w:rFonts w:ascii="Times New Roman" w:eastAsia="Times New Roman" w:hAnsi="Times New Roman" w:cs="Times New Roman"/>
                <w:sz w:val="24"/>
                <w:szCs w:val="24"/>
              </w:rPr>
            </w:pPr>
            <w:r w:rsidRPr="00CB2705">
              <w:rPr>
                <w:rFonts w:ascii="Times New Roman" w:eastAsia="Times New Roman" w:hAnsi="Times New Roman" w:cs="Times New Roman"/>
                <w:sz w:val="24"/>
                <w:szCs w:val="24"/>
              </w:rPr>
              <w:t> </w:t>
            </w:r>
          </w:p>
        </w:tc>
        <w:tc>
          <w:tcPr>
            <w:tcW w:w="3780" w:type="dxa"/>
            <w:shd w:val="clear" w:color="auto" w:fill="CCFFFF"/>
            <w:vAlign w:val="center"/>
            <w:hideMark/>
          </w:tcPr>
          <w:p w:rsidR="00CB2705" w:rsidRPr="00CB2705" w:rsidRDefault="00CB2705" w:rsidP="00CB2705">
            <w:pPr>
              <w:spacing w:before="90" w:after="30" w:line="240" w:lineRule="auto"/>
              <w:rPr>
                <w:rFonts w:ascii="Times New Roman" w:eastAsia="Times New Roman" w:hAnsi="Times New Roman" w:cs="Times New Roman"/>
                <w:sz w:val="24"/>
                <w:szCs w:val="24"/>
              </w:rPr>
            </w:pPr>
            <w:r w:rsidRPr="00CB2705">
              <w:rPr>
                <w:rFonts w:ascii="Times New Roman" w:eastAsia="Times New Roman" w:hAnsi="Times New Roman" w:cs="Times New Roman"/>
                <w:sz w:val="24"/>
                <w:szCs w:val="24"/>
              </w:rPr>
              <w:t> </w:t>
            </w:r>
            <w:r>
              <w:rPr>
                <w:rFonts w:ascii="Times New Roman" w:eastAsia="Times New Roman" w:hAnsi="Times New Roman" w:cs="Times New Roman"/>
                <w:noProof/>
                <w:sz w:val="24"/>
                <w:szCs w:val="24"/>
              </w:rPr>
              <w:drawing>
                <wp:inline distT="0" distB="0" distL="0" distR="0">
                  <wp:extent cx="581025" cy="428625"/>
                  <wp:effectExtent l="0" t="0" r="0" b="0"/>
                  <wp:docPr id="29" name="obrázek 9" descr="http://uprt.vscht.cz/kminekm/mrt/F4/F4k44-r44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uprt.vscht.cz/kminekm/mrt/F4/F4k44-r449.gif"/>
                          <pic:cNvPicPr>
                            <a:picLocks noChangeAspect="1" noChangeArrowheads="1"/>
                          </pic:cNvPicPr>
                        </pic:nvPicPr>
                        <pic:blipFill>
                          <a:blip r:embed="rId29"/>
                          <a:srcRect/>
                          <a:stretch>
                            <a:fillRect/>
                          </a:stretch>
                        </pic:blipFill>
                        <pic:spPr bwMode="auto">
                          <a:xfrm>
                            <a:off x="0" y="0"/>
                            <a:ext cx="581025" cy="428625"/>
                          </a:xfrm>
                          <a:prstGeom prst="rect">
                            <a:avLst/>
                          </a:prstGeom>
                          <a:noFill/>
                          <a:ln w="9525">
                            <a:noFill/>
                            <a:miter lim="800000"/>
                            <a:headEnd/>
                            <a:tailEnd/>
                          </a:ln>
                        </pic:spPr>
                      </pic:pic>
                    </a:graphicData>
                  </a:graphic>
                </wp:inline>
              </w:drawing>
            </w:r>
          </w:p>
        </w:tc>
        <w:tc>
          <w:tcPr>
            <w:tcW w:w="7890" w:type="dxa"/>
            <w:shd w:val="clear" w:color="auto" w:fill="CCFFFF"/>
            <w:vAlign w:val="center"/>
            <w:hideMark/>
          </w:tcPr>
          <w:p w:rsidR="00CB2705" w:rsidRPr="00CB2705" w:rsidRDefault="00CB2705" w:rsidP="00CB2705">
            <w:pPr>
              <w:spacing w:before="45" w:after="0" w:line="240" w:lineRule="auto"/>
              <w:rPr>
                <w:rFonts w:ascii="Times New Roman" w:eastAsia="Times New Roman" w:hAnsi="Times New Roman" w:cs="Times New Roman"/>
                <w:sz w:val="24"/>
                <w:szCs w:val="24"/>
              </w:rPr>
            </w:pPr>
            <w:r w:rsidRPr="00CB2705">
              <w:rPr>
                <w:rFonts w:ascii="Times New Roman" w:eastAsia="Times New Roman" w:hAnsi="Times New Roman" w:cs="Times New Roman"/>
                <w:sz w:val="24"/>
                <w:szCs w:val="24"/>
              </w:rPr>
              <w:t>     </w:t>
            </w:r>
          </w:p>
        </w:tc>
        <w:tc>
          <w:tcPr>
            <w:tcW w:w="1425" w:type="dxa"/>
            <w:shd w:val="clear" w:color="auto" w:fill="CCFFFF"/>
            <w:vAlign w:val="center"/>
            <w:hideMark/>
          </w:tcPr>
          <w:p w:rsidR="00CB2705" w:rsidRPr="00CB2705" w:rsidRDefault="00CB2705" w:rsidP="00CB2705">
            <w:pPr>
              <w:spacing w:before="90" w:after="90" w:line="240" w:lineRule="auto"/>
              <w:jc w:val="right"/>
              <w:rPr>
                <w:rFonts w:ascii="Times New Roman" w:eastAsia="Times New Roman" w:hAnsi="Times New Roman" w:cs="Times New Roman"/>
                <w:sz w:val="24"/>
                <w:szCs w:val="24"/>
              </w:rPr>
            </w:pPr>
            <w:r w:rsidRPr="00CB2705">
              <w:rPr>
                <w:rFonts w:ascii="Times New Roman" w:eastAsia="Times New Roman" w:hAnsi="Times New Roman" w:cs="Times New Roman"/>
                <w:sz w:val="24"/>
                <w:szCs w:val="24"/>
              </w:rPr>
              <w:t>(4.49)</w:t>
            </w:r>
          </w:p>
        </w:tc>
      </w:tr>
    </w:tbl>
    <w:p w:rsidR="00CB2705" w:rsidRPr="00CB2705" w:rsidRDefault="00CB2705" w:rsidP="00CB2705">
      <w:pPr>
        <w:spacing w:before="90" w:after="90" w:line="240" w:lineRule="atLeast"/>
        <w:rPr>
          <w:rFonts w:ascii="Times New Roman" w:eastAsia="Times New Roman" w:hAnsi="Times New Roman" w:cs="Times New Roman"/>
          <w:color w:val="000000"/>
          <w:sz w:val="27"/>
          <w:szCs w:val="27"/>
        </w:rPr>
      </w:pPr>
      <w:r w:rsidRPr="00CB2705">
        <w:rPr>
          <w:rFonts w:ascii="Times New Roman" w:eastAsia="Times New Roman" w:hAnsi="Times New Roman" w:cs="Times New Roman"/>
          <w:color w:val="000000"/>
          <w:sz w:val="27"/>
          <w:szCs w:val="27"/>
        </w:rPr>
        <w:t>Z rovnice (4.49) vyplývá, že výsledek měření závisí na hustotě  </w:t>
      </w:r>
      <w:r w:rsidRPr="00CB2705">
        <w:rPr>
          <w:rFonts w:ascii="Symbol" w:eastAsia="Times New Roman" w:hAnsi="Symbol" w:cs="Times New Roman"/>
          <w:color w:val="000000"/>
          <w:sz w:val="27"/>
          <w:szCs w:val="27"/>
          <w:shd w:val="clear" w:color="auto" w:fill="CCFFFF"/>
        </w:rPr>
        <w:t></w:t>
      </w:r>
      <w:r w:rsidRPr="00CB2705">
        <w:rPr>
          <w:rFonts w:ascii="Times New Roman" w:eastAsia="Times New Roman" w:hAnsi="Times New Roman" w:cs="Times New Roman"/>
          <w:color w:val="000000"/>
          <w:sz w:val="27"/>
          <w:szCs w:val="27"/>
        </w:rPr>
        <w:t>  a tedy i na teplotě kapaliny.</w:t>
      </w:r>
    </w:p>
    <w:p w:rsidR="00CB2705" w:rsidRPr="00CB2705" w:rsidRDefault="00CB2705" w:rsidP="00CB2705">
      <w:pPr>
        <w:spacing w:before="90" w:after="90" w:line="240" w:lineRule="atLeast"/>
        <w:rPr>
          <w:rFonts w:ascii="Times New Roman" w:eastAsia="Times New Roman" w:hAnsi="Times New Roman" w:cs="Times New Roman"/>
          <w:color w:val="000000"/>
          <w:sz w:val="27"/>
          <w:szCs w:val="27"/>
        </w:rPr>
      </w:pPr>
      <w:r w:rsidRPr="00CB2705">
        <w:rPr>
          <w:rFonts w:ascii="Times New Roman" w:eastAsia="Times New Roman" w:hAnsi="Times New Roman" w:cs="Times New Roman"/>
          <w:color w:val="000000"/>
          <w:sz w:val="27"/>
          <w:szCs w:val="27"/>
        </w:rPr>
        <w:t> </w:t>
      </w:r>
    </w:p>
    <w:tbl>
      <w:tblPr>
        <w:tblW w:w="5000" w:type="pct"/>
        <w:tblCellSpacing w:w="0" w:type="dxa"/>
        <w:tblCellMar>
          <w:left w:w="0" w:type="dxa"/>
          <w:right w:w="0" w:type="dxa"/>
        </w:tblCellMar>
        <w:tblLook w:val="04A0"/>
      </w:tblPr>
      <w:tblGrid>
        <w:gridCol w:w="6300"/>
        <w:gridCol w:w="2772"/>
      </w:tblGrid>
      <w:tr w:rsidR="00CB2705" w:rsidRPr="00CB2705" w:rsidTr="00CB2705">
        <w:trPr>
          <w:tblCellSpacing w:w="0" w:type="dxa"/>
        </w:trPr>
        <w:tc>
          <w:tcPr>
            <w:tcW w:w="6300" w:type="dxa"/>
            <w:vAlign w:val="center"/>
            <w:hideMark/>
          </w:tcPr>
          <w:p w:rsidR="00CB2705" w:rsidRPr="00CB2705" w:rsidRDefault="00CB2705" w:rsidP="00CB2705">
            <w:pPr>
              <w:spacing w:before="90" w:after="90" w:line="240" w:lineRule="atLeast"/>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810000" cy="1876425"/>
                  <wp:effectExtent l="19050" t="0" r="0" b="0"/>
                  <wp:docPr id="28" name="obrázek 10" descr="http://uprt.vscht.cz/kminekm/mrt/F4/F4k44-o45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uprt.vscht.cz/kminekm/mrt/F4/F4k44-o450.gif"/>
                          <pic:cNvPicPr>
                            <a:picLocks noChangeAspect="1" noChangeArrowheads="1"/>
                          </pic:cNvPicPr>
                        </pic:nvPicPr>
                        <pic:blipFill>
                          <a:blip r:embed="rId30"/>
                          <a:srcRect/>
                          <a:stretch>
                            <a:fillRect/>
                          </a:stretch>
                        </pic:blipFill>
                        <pic:spPr bwMode="auto">
                          <a:xfrm>
                            <a:off x="0" y="0"/>
                            <a:ext cx="3810000" cy="1876425"/>
                          </a:xfrm>
                          <a:prstGeom prst="rect">
                            <a:avLst/>
                          </a:prstGeom>
                          <a:noFill/>
                          <a:ln w="9525">
                            <a:noFill/>
                            <a:miter lim="800000"/>
                            <a:headEnd/>
                            <a:tailEnd/>
                          </a:ln>
                        </pic:spPr>
                      </pic:pic>
                    </a:graphicData>
                  </a:graphic>
                </wp:inline>
              </w:drawing>
            </w:r>
          </w:p>
        </w:tc>
        <w:tc>
          <w:tcPr>
            <w:tcW w:w="0" w:type="auto"/>
            <w:vMerge w:val="restart"/>
            <w:hideMark/>
          </w:tcPr>
          <w:p w:rsidR="00CB2705" w:rsidRPr="00CB2705" w:rsidRDefault="00CB2705" w:rsidP="00CB2705">
            <w:pPr>
              <w:spacing w:after="0" w:line="240" w:lineRule="atLeast"/>
              <w:rPr>
                <w:rFonts w:ascii="Times New Roman" w:eastAsia="Times New Roman" w:hAnsi="Times New Roman" w:cs="Times New Roman"/>
                <w:sz w:val="24"/>
                <w:szCs w:val="24"/>
              </w:rPr>
            </w:pPr>
            <w:r w:rsidRPr="00CB2705">
              <w:rPr>
                <w:rFonts w:ascii="Times New Roman" w:eastAsia="Times New Roman" w:hAnsi="Times New Roman" w:cs="Times New Roman"/>
                <w:sz w:val="24"/>
                <w:szCs w:val="24"/>
              </w:rPr>
              <w:t>K měření hydrostatického tlaku se používá vhodného kapalinového nebo deformačního tlakoměru; současné systémy využívají často snímačů tlaku s polovodičovými tenzometry. Na obr. 4.50a je znázorněno měření hydrostatického tlaku v otevřené nádobě. Měří-li se výška hladiny v uzav</w:t>
            </w:r>
            <w:r w:rsidRPr="00CB2705">
              <w:rPr>
                <w:rFonts w:ascii="Times New Roman" w:eastAsia="Times New Roman" w:hAnsi="Times New Roman" w:cs="Times New Roman"/>
                <w:sz w:val="24"/>
                <w:szCs w:val="24"/>
              </w:rPr>
              <w:softHyphen/>
              <w:t>řeném, tlakovém zásobníku, užívá se uspořádání podle obr. 4.50b.</w:t>
            </w:r>
          </w:p>
        </w:tc>
      </w:tr>
      <w:tr w:rsidR="00CB2705" w:rsidRPr="00CB2705" w:rsidTr="00CB2705">
        <w:trPr>
          <w:tblCellSpacing w:w="0" w:type="dxa"/>
        </w:trPr>
        <w:tc>
          <w:tcPr>
            <w:tcW w:w="0" w:type="auto"/>
            <w:vAlign w:val="center"/>
            <w:hideMark/>
          </w:tcPr>
          <w:p w:rsidR="00CB2705" w:rsidRPr="00CB2705" w:rsidRDefault="00CB2705" w:rsidP="00CB2705">
            <w:pPr>
              <w:spacing w:after="0" w:line="240" w:lineRule="auto"/>
              <w:rPr>
                <w:rFonts w:ascii="Times New Roman" w:eastAsia="Times New Roman" w:hAnsi="Times New Roman" w:cs="Times New Roman"/>
                <w:sz w:val="24"/>
                <w:szCs w:val="24"/>
              </w:rPr>
            </w:pPr>
          </w:p>
        </w:tc>
        <w:tc>
          <w:tcPr>
            <w:tcW w:w="0" w:type="auto"/>
            <w:vMerge/>
            <w:vAlign w:val="center"/>
            <w:hideMark/>
          </w:tcPr>
          <w:p w:rsidR="00CB2705" w:rsidRPr="00CB2705" w:rsidRDefault="00CB2705" w:rsidP="00CB2705">
            <w:pPr>
              <w:spacing w:after="0" w:line="240" w:lineRule="auto"/>
              <w:rPr>
                <w:rFonts w:ascii="Times New Roman" w:eastAsia="Times New Roman" w:hAnsi="Times New Roman" w:cs="Times New Roman"/>
                <w:sz w:val="24"/>
                <w:szCs w:val="24"/>
              </w:rPr>
            </w:pPr>
          </w:p>
        </w:tc>
      </w:tr>
    </w:tbl>
    <w:p w:rsidR="00CB2705" w:rsidRPr="00CB2705" w:rsidRDefault="00CB2705" w:rsidP="00CB2705">
      <w:pPr>
        <w:spacing w:before="100" w:beforeAutospacing="1" w:after="100" w:afterAutospacing="1" w:line="240" w:lineRule="auto"/>
        <w:rPr>
          <w:rFonts w:ascii="Times New Roman" w:eastAsia="Times New Roman" w:hAnsi="Times New Roman" w:cs="Times New Roman"/>
          <w:color w:val="000000"/>
          <w:sz w:val="27"/>
          <w:szCs w:val="27"/>
        </w:rPr>
      </w:pPr>
      <w:r w:rsidRPr="00CB2705">
        <w:rPr>
          <w:rFonts w:ascii="Times New Roman" w:eastAsia="Times New Roman" w:hAnsi="Times New Roman" w:cs="Times New Roman"/>
          <w:b/>
          <w:bCs/>
          <w:color w:val="0000FF"/>
          <w:sz w:val="27"/>
          <w:szCs w:val="27"/>
        </w:rPr>
        <w:t xml:space="preserve">4.4.3  Elektrické </w:t>
      </w:r>
      <w:proofErr w:type="spellStart"/>
      <w:r w:rsidRPr="00CB2705">
        <w:rPr>
          <w:rFonts w:ascii="Times New Roman" w:eastAsia="Times New Roman" w:hAnsi="Times New Roman" w:cs="Times New Roman"/>
          <w:b/>
          <w:bCs/>
          <w:color w:val="0000FF"/>
          <w:sz w:val="27"/>
          <w:szCs w:val="27"/>
        </w:rPr>
        <w:t>hladinoměry</w:t>
      </w:r>
      <w:proofErr w:type="spellEnd"/>
    </w:p>
    <w:p w:rsidR="00CB2705" w:rsidRPr="00CB2705" w:rsidRDefault="00CB2705" w:rsidP="00CB2705">
      <w:pPr>
        <w:spacing w:before="100" w:beforeAutospacing="1" w:after="100" w:afterAutospacing="1" w:line="240" w:lineRule="auto"/>
        <w:rPr>
          <w:rFonts w:ascii="Times New Roman" w:eastAsia="Times New Roman" w:hAnsi="Times New Roman" w:cs="Times New Roman"/>
          <w:color w:val="000000"/>
          <w:sz w:val="27"/>
          <w:szCs w:val="27"/>
        </w:rPr>
      </w:pPr>
      <w:r w:rsidRPr="00CB2705">
        <w:rPr>
          <w:rFonts w:ascii="Times New Roman" w:eastAsia="Times New Roman" w:hAnsi="Times New Roman" w:cs="Times New Roman"/>
          <w:color w:val="000000"/>
          <w:sz w:val="27"/>
          <w:szCs w:val="27"/>
        </w:rPr>
        <w:t xml:space="preserve">V této skupině přístrojů uvedeme </w:t>
      </w:r>
      <w:proofErr w:type="spellStart"/>
      <w:r w:rsidRPr="00CB2705">
        <w:rPr>
          <w:rFonts w:ascii="Times New Roman" w:eastAsia="Times New Roman" w:hAnsi="Times New Roman" w:cs="Times New Roman"/>
          <w:color w:val="000000"/>
          <w:sz w:val="27"/>
          <w:szCs w:val="27"/>
        </w:rPr>
        <w:t>hladinoměry</w:t>
      </w:r>
      <w:proofErr w:type="spellEnd"/>
      <w:r w:rsidRPr="00CB2705">
        <w:rPr>
          <w:rFonts w:ascii="Times New Roman" w:eastAsia="Times New Roman" w:hAnsi="Times New Roman" w:cs="Times New Roman"/>
          <w:color w:val="000000"/>
          <w:sz w:val="27"/>
          <w:szCs w:val="27"/>
        </w:rPr>
        <w:t xml:space="preserve"> využívající změn kapacity a odporu, dále pak </w:t>
      </w:r>
      <w:proofErr w:type="spellStart"/>
      <w:r w:rsidRPr="00CB2705">
        <w:rPr>
          <w:rFonts w:ascii="Times New Roman" w:eastAsia="Times New Roman" w:hAnsi="Times New Roman" w:cs="Times New Roman"/>
          <w:color w:val="000000"/>
          <w:sz w:val="27"/>
          <w:szCs w:val="27"/>
        </w:rPr>
        <w:t>hladinoměry</w:t>
      </w:r>
      <w:proofErr w:type="spellEnd"/>
      <w:r w:rsidRPr="00CB2705">
        <w:rPr>
          <w:rFonts w:ascii="Times New Roman" w:eastAsia="Times New Roman" w:hAnsi="Times New Roman" w:cs="Times New Roman"/>
          <w:color w:val="000000"/>
          <w:sz w:val="27"/>
          <w:szCs w:val="27"/>
        </w:rPr>
        <w:t xml:space="preserve"> ultrazvukové, radarové a izotopové.</w:t>
      </w:r>
    </w:p>
    <w:p w:rsidR="00CB2705" w:rsidRDefault="00CB2705" w:rsidP="00CB2705">
      <w:pPr>
        <w:spacing w:before="100" w:beforeAutospacing="1" w:after="100" w:afterAutospacing="1" w:line="240" w:lineRule="auto"/>
        <w:rPr>
          <w:rFonts w:ascii="Times New Roman" w:eastAsia="Times New Roman" w:hAnsi="Times New Roman" w:cs="Times New Roman"/>
          <w:b/>
          <w:bCs/>
          <w:color w:val="0000FF"/>
          <w:sz w:val="27"/>
          <w:szCs w:val="27"/>
        </w:rPr>
      </w:pPr>
      <w:bookmarkStart w:id="0" w:name="k4431"/>
      <w:bookmarkEnd w:id="0"/>
    </w:p>
    <w:p w:rsidR="00CB2705" w:rsidRDefault="00CB2705" w:rsidP="00CB2705">
      <w:pPr>
        <w:spacing w:before="100" w:beforeAutospacing="1" w:after="100" w:afterAutospacing="1" w:line="240" w:lineRule="auto"/>
        <w:rPr>
          <w:rFonts w:ascii="Times New Roman" w:eastAsia="Times New Roman" w:hAnsi="Times New Roman" w:cs="Times New Roman"/>
          <w:b/>
          <w:bCs/>
          <w:color w:val="0000FF"/>
          <w:sz w:val="27"/>
          <w:szCs w:val="27"/>
        </w:rPr>
      </w:pPr>
    </w:p>
    <w:p w:rsidR="00CB2705" w:rsidRDefault="00CB2705" w:rsidP="00CB2705">
      <w:pPr>
        <w:spacing w:before="100" w:beforeAutospacing="1" w:after="100" w:afterAutospacing="1" w:line="240" w:lineRule="auto"/>
        <w:rPr>
          <w:rFonts w:ascii="Times New Roman" w:eastAsia="Times New Roman" w:hAnsi="Times New Roman" w:cs="Times New Roman"/>
          <w:b/>
          <w:bCs/>
          <w:color w:val="0000FF"/>
          <w:sz w:val="27"/>
          <w:szCs w:val="27"/>
        </w:rPr>
      </w:pPr>
    </w:p>
    <w:p w:rsidR="00CB2705" w:rsidRDefault="00CB2705" w:rsidP="00CB2705">
      <w:pPr>
        <w:spacing w:before="100" w:beforeAutospacing="1" w:after="100" w:afterAutospacing="1" w:line="240" w:lineRule="auto"/>
        <w:rPr>
          <w:rFonts w:ascii="Times New Roman" w:eastAsia="Times New Roman" w:hAnsi="Times New Roman" w:cs="Times New Roman"/>
          <w:b/>
          <w:bCs/>
          <w:color w:val="0000FF"/>
          <w:sz w:val="27"/>
          <w:szCs w:val="27"/>
        </w:rPr>
      </w:pPr>
    </w:p>
    <w:p w:rsidR="00CB2705" w:rsidRDefault="00CB2705" w:rsidP="00CB2705">
      <w:pPr>
        <w:spacing w:before="100" w:beforeAutospacing="1" w:after="100" w:afterAutospacing="1" w:line="240" w:lineRule="auto"/>
        <w:rPr>
          <w:rFonts w:ascii="Times New Roman" w:eastAsia="Times New Roman" w:hAnsi="Times New Roman" w:cs="Times New Roman"/>
          <w:b/>
          <w:bCs/>
          <w:color w:val="0000FF"/>
          <w:sz w:val="27"/>
          <w:szCs w:val="27"/>
        </w:rPr>
      </w:pPr>
    </w:p>
    <w:p w:rsidR="00CB2705" w:rsidRDefault="00CB2705" w:rsidP="00CB2705">
      <w:pPr>
        <w:spacing w:before="100" w:beforeAutospacing="1" w:after="100" w:afterAutospacing="1" w:line="240" w:lineRule="auto"/>
        <w:rPr>
          <w:rFonts w:ascii="Times New Roman" w:eastAsia="Times New Roman" w:hAnsi="Times New Roman" w:cs="Times New Roman"/>
          <w:b/>
          <w:bCs/>
          <w:color w:val="0000FF"/>
          <w:sz w:val="27"/>
          <w:szCs w:val="27"/>
        </w:rPr>
      </w:pPr>
    </w:p>
    <w:p w:rsidR="00CB2705" w:rsidRDefault="00CB2705" w:rsidP="00CB2705">
      <w:pPr>
        <w:spacing w:before="100" w:beforeAutospacing="1" w:after="100" w:afterAutospacing="1" w:line="240" w:lineRule="auto"/>
        <w:rPr>
          <w:rFonts w:ascii="Times New Roman" w:eastAsia="Times New Roman" w:hAnsi="Times New Roman" w:cs="Times New Roman"/>
          <w:b/>
          <w:bCs/>
          <w:color w:val="0000FF"/>
          <w:sz w:val="27"/>
          <w:szCs w:val="27"/>
        </w:rPr>
      </w:pPr>
    </w:p>
    <w:p w:rsidR="00CB2705" w:rsidRDefault="00CB2705" w:rsidP="00CB2705">
      <w:pPr>
        <w:spacing w:before="100" w:beforeAutospacing="1" w:after="100" w:afterAutospacing="1" w:line="240" w:lineRule="auto"/>
        <w:rPr>
          <w:rFonts w:ascii="Times New Roman" w:eastAsia="Times New Roman" w:hAnsi="Times New Roman" w:cs="Times New Roman"/>
          <w:b/>
          <w:bCs/>
          <w:color w:val="0000FF"/>
          <w:sz w:val="27"/>
          <w:szCs w:val="27"/>
        </w:rPr>
      </w:pPr>
    </w:p>
    <w:p w:rsidR="00CB2705" w:rsidRDefault="00CB2705" w:rsidP="00CB2705">
      <w:pPr>
        <w:spacing w:before="100" w:beforeAutospacing="1" w:after="100" w:afterAutospacing="1" w:line="240" w:lineRule="auto"/>
        <w:rPr>
          <w:rFonts w:ascii="Times New Roman" w:eastAsia="Times New Roman" w:hAnsi="Times New Roman" w:cs="Times New Roman"/>
          <w:b/>
          <w:bCs/>
          <w:color w:val="0000FF"/>
          <w:sz w:val="27"/>
          <w:szCs w:val="27"/>
        </w:rPr>
      </w:pPr>
    </w:p>
    <w:p w:rsidR="00CB2705" w:rsidRPr="00CB2705" w:rsidRDefault="00CB2705" w:rsidP="00CB2705">
      <w:pPr>
        <w:spacing w:before="100" w:beforeAutospacing="1" w:after="100" w:afterAutospacing="1" w:line="240" w:lineRule="auto"/>
        <w:rPr>
          <w:rFonts w:ascii="Times New Roman" w:eastAsia="Times New Roman" w:hAnsi="Times New Roman" w:cs="Times New Roman"/>
          <w:color w:val="000000"/>
          <w:sz w:val="27"/>
          <w:szCs w:val="27"/>
        </w:rPr>
      </w:pPr>
      <w:r w:rsidRPr="00CB2705">
        <w:rPr>
          <w:rFonts w:ascii="Times New Roman" w:eastAsia="Times New Roman" w:hAnsi="Times New Roman" w:cs="Times New Roman"/>
          <w:b/>
          <w:bCs/>
          <w:color w:val="0000FF"/>
          <w:sz w:val="27"/>
          <w:szCs w:val="27"/>
        </w:rPr>
        <w:t xml:space="preserve">4.4.3.1  Kapacitní </w:t>
      </w:r>
      <w:proofErr w:type="spellStart"/>
      <w:r w:rsidRPr="00CB2705">
        <w:rPr>
          <w:rFonts w:ascii="Times New Roman" w:eastAsia="Times New Roman" w:hAnsi="Times New Roman" w:cs="Times New Roman"/>
          <w:b/>
          <w:bCs/>
          <w:color w:val="0000FF"/>
          <w:sz w:val="27"/>
          <w:szCs w:val="27"/>
        </w:rPr>
        <w:t>hladinoměry</w:t>
      </w:r>
      <w:proofErr w:type="spellEnd"/>
    </w:p>
    <w:p w:rsidR="00CB2705" w:rsidRPr="00CB2705" w:rsidRDefault="00CB2705" w:rsidP="00CB2705">
      <w:pPr>
        <w:spacing w:before="45" w:after="90" w:line="240" w:lineRule="atLeast"/>
        <w:ind w:firstLine="300"/>
        <w:rPr>
          <w:rFonts w:ascii="Times New Roman" w:eastAsia="Times New Roman" w:hAnsi="Times New Roman" w:cs="Times New Roman"/>
          <w:color w:val="000000"/>
          <w:sz w:val="27"/>
          <w:szCs w:val="27"/>
        </w:rPr>
      </w:pPr>
      <w:r w:rsidRPr="00CB2705">
        <w:rPr>
          <w:rFonts w:ascii="Times New Roman" w:eastAsia="Times New Roman" w:hAnsi="Times New Roman" w:cs="Times New Roman"/>
          <w:color w:val="000000"/>
          <w:sz w:val="27"/>
          <w:szCs w:val="27"/>
        </w:rPr>
        <w:t xml:space="preserve">Kapacitní </w:t>
      </w:r>
      <w:proofErr w:type="spellStart"/>
      <w:r w:rsidRPr="00CB2705">
        <w:rPr>
          <w:rFonts w:ascii="Times New Roman" w:eastAsia="Times New Roman" w:hAnsi="Times New Roman" w:cs="Times New Roman"/>
          <w:color w:val="000000"/>
          <w:sz w:val="27"/>
          <w:szCs w:val="27"/>
        </w:rPr>
        <w:t>hladinoměry</w:t>
      </w:r>
      <w:proofErr w:type="spellEnd"/>
      <w:r w:rsidRPr="00CB2705">
        <w:rPr>
          <w:rFonts w:ascii="Times New Roman" w:eastAsia="Times New Roman" w:hAnsi="Times New Roman" w:cs="Times New Roman"/>
          <w:color w:val="000000"/>
          <w:sz w:val="27"/>
          <w:szCs w:val="27"/>
        </w:rPr>
        <w:t xml:space="preserve"> převádějí měření hladiny na měření kapacity. Těchto snímačů se používá jak ke kontinuálnímu měření, tak i k signalizaci mezních stavů hladiny kapalin i sypkých hmot. Konstrukce snímače závisí jednak na vlastnostech měřeného média, jednak na tvaru nádoby. U kapalin elektricky nevodivých se využívá kapacitního snímače, u něhož dochází ke změně dielektrika. Principiální schéma je znázorněno na obr. 4.52.</w:t>
      </w:r>
    </w:p>
    <w:tbl>
      <w:tblPr>
        <w:tblW w:w="5000" w:type="pct"/>
        <w:tblCellSpacing w:w="0" w:type="dxa"/>
        <w:tblCellMar>
          <w:left w:w="0" w:type="dxa"/>
          <w:right w:w="0" w:type="dxa"/>
        </w:tblCellMar>
        <w:tblLook w:val="04A0"/>
      </w:tblPr>
      <w:tblGrid>
        <w:gridCol w:w="9072"/>
      </w:tblGrid>
      <w:tr w:rsidR="00CB2705" w:rsidRPr="00CB2705" w:rsidTr="00CB2705">
        <w:trPr>
          <w:tblCellSpacing w:w="0" w:type="dxa"/>
        </w:trPr>
        <w:tc>
          <w:tcPr>
            <w:tcW w:w="5000" w:type="pct"/>
            <w:vAlign w:val="center"/>
            <w:hideMark/>
          </w:tcPr>
          <w:p w:rsidR="00CB2705" w:rsidRPr="00CB2705" w:rsidRDefault="00CB2705" w:rsidP="00CB2705">
            <w:pPr>
              <w:spacing w:before="90" w:after="90" w:line="240" w:lineRule="atLeast"/>
              <w:jc w:val="center"/>
              <w:rPr>
                <w:rFonts w:ascii="Times New Roman" w:eastAsia="Times New Roman" w:hAnsi="Times New Roman" w:cs="Times New Roman"/>
                <w:sz w:val="24"/>
                <w:szCs w:val="24"/>
              </w:rPr>
            </w:pPr>
          </w:p>
        </w:tc>
      </w:tr>
      <w:tr w:rsidR="00CB2705" w:rsidRPr="00CB2705" w:rsidTr="00CB2705">
        <w:trPr>
          <w:tblCellSpacing w:w="0" w:type="dxa"/>
        </w:trPr>
        <w:tc>
          <w:tcPr>
            <w:tcW w:w="5000" w:type="pct"/>
            <w:vAlign w:val="center"/>
            <w:hideMark/>
          </w:tcPr>
          <w:p w:rsidR="00CB2705" w:rsidRPr="00CB2705" w:rsidRDefault="00CB2705" w:rsidP="00CB2705">
            <w:pPr>
              <w:spacing w:before="90" w:after="90" w:line="240" w:lineRule="atLeast"/>
              <w:jc w:val="center"/>
              <w:rPr>
                <w:rFonts w:ascii="Times New Roman" w:eastAsia="Times New Roman" w:hAnsi="Times New Roman" w:cs="Times New Roman"/>
                <w:sz w:val="24"/>
                <w:szCs w:val="24"/>
              </w:rPr>
            </w:pPr>
            <w:r w:rsidRPr="00CB2705">
              <w:rPr>
                <w:rFonts w:ascii="Times New Roman" w:eastAsia="Times New Roman" w:hAnsi="Times New Roman" w:cs="Times New Roman"/>
                <w:i/>
                <w:iCs/>
                <w:color w:val="800000"/>
                <w:sz w:val="20"/>
                <w:szCs w:val="20"/>
              </w:rPr>
              <w:t>Obr. 4.52  Snímač hladiny s proměnnou permitivitou</w:t>
            </w:r>
          </w:p>
        </w:tc>
      </w:tr>
    </w:tbl>
    <w:p w:rsidR="00CB2705" w:rsidRDefault="00CB2705" w:rsidP="006A55C5">
      <w:r>
        <w:rPr>
          <w:noProof/>
        </w:rPr>
        <w:drawing>
          <wp:anchor distT="0" distB="0" distL="114300" distR="114300" simplePos="0" relativeHeight="251676672" behindDoc="1" locked="0" layoutInCell="1" allowOverlap="1">
            <wp:simplePos x="0" y="0"/>
            <wp:positionH relativeFrom="column">
              <wp:posOffset>786130</wp:posOffset>
            </wp:positionH>
            <wp:positionV relativeFrom="paragraph">
              <wp:posOffset>43815</wp:posOffset>
            </wp:positionV>
            <wp:extent cx="4286250" cy="2085975"/>
            <wp:effectExtent l="19050" t="0" r="0" b="0"/>
            <wp:wrapNone/>
            <wp:docPr id="30" name="obrázek 13" descr="http://uprt.vscht.cz/kminekm/mrt/F4/F4k44-o45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uprt.vscht.cz/kminekm/mrt/F4/F4k44-o452.gif"/>
                    <pic:cNvPicPr>
                      <a:picLocks noChangeAspect="1" noChangeArrowheads="1"/>
                    </pic:cNvPicPr>
                  </pic:nvPicPr>
                  <pic:blipFill>
                    <a:blip r:embed="rId31"/>
                    <a:srcRect/>
                    <a:stretch>
                      <a:fillRect/>
                    </a:stretch>
                  </pic:blipFill>
                  <pic:spPr bwMode="auto">
                    <a:xfrm>
                      <a:off x="0" y="0"/>
                      <a:ext cx="4286250" cy="2085975"/>
                    </a:xfrm>
                    <a:prstGeom prst="rect">
                      <a:avLst/>
                    </a:prstGeom>
                    <a:noFill/>
                    <a:ln w="9525">
                      <a:noFill/>
                      <a:miter lim="800000"/>
                      <a:headEnd/>
                      <a:tailEnd/>
                    </a:ln>
                  </pic:spPr>
                </pic:pic>
              </a:graphicData>
            </a:graphic>
          </wp:anchor>
        </w:drawing>
      </w:r>
    </w:p>
    <w:p w:rsidR="00CB2705" w:rsidRDefault="00CB2705" w:rsidP="006A55C5"/>
    <w:p w:rsidR="00CB2705" w:rsidRDefault="00CB2705" w:rsidP="006A55C5"/>
    <w:p w:rsidR="00CB2705" w:rsidRDefault="00CB2705" w:rsidP="006A55C5"/>
    <w:p w:rsidR="00CB2705" w:rsidRDefault="00CB2705" w:rsidP="006A55C5"/>
    <w:p w:rsidR="00CB2705" w:rsidRDefault="00CB2705" w:rsidP="006A55C5"/>
    <w:p w:rsidR="00CB2705" w:rsidRDefault="00CB2705" w:rsidP="006A55C5"/>
    <w:p w:rsidR="00CB2705" w:rsidRDefault="00CB2705" w:rsidP="006A55C5"/>
    <w:p w:rsidR="00CB2705" w:rsidRDefault="00CB2705" w:rsidP="006A55C5">
      <w:pPr>
        <w:rPr>
          <w:color w:val="000000"/>
          <w:sz w:val="27"/>
          <w:szCs w:val="27"/>
        </w:rPr>
      </w:pPr>
      <w:r>
        <w:rPr>
          <w:color w:val="000000"/>
          <w:sz w:val="27"/>
          <w:szCs w:val="27"/>
        </w:rPr>
        <w:t>Při měření hladiny tvoří nevodivá kapalina "posuvné" dielektrikum. Průběh statické charakteristiky snímače je znázorněn na obr. 4.52 vpravo. V praxi může jednu elektrodu snímače tvořit např. svislá tyč, druhou představuje stěna nádoby. Dielektrikem je nevodivá kapalina, která při změně výšky hladiny zaplavuje elektrodu. V případě, že nádoba má nevhodný tvar, nebo je nádoba vyrobena z nevodivého materiálu, používá se jako druhé elektrody děrované trubice, obklopující tyčovou elektrodu.</w:t>
      </w:r>
    </w:p>
    <w:p w:rsidR="00CB2705" w:rsidRDefault="00CB2705" w:rsidP="006A55C5">
      <w:pPr>
        <w:rPr>
          <w:color w:val="000000"/>
          <w:sz w:val="27"/>
          <w:szCs w:val="27"/>
        </w:rPr>
      </w:pPr>
    </w:p>
    <w:p w:rsidR="00CB2705" w:rsidRDefault="00CB2705" w:rsidP="006A55C5">
      <w:pPr>
        <w:rPr>
          <w:color w:val="000000"/>
          <w:sz w:val="27"/>
          <w:szCs w:val="27"/>
        </w:rPr>
      </w:pPr>
    </w:p>
    <w:p w:rsidR="00CB2705" w:rsidRDefault="00CB2705" w:rsidP="006A55C5">
      <w:pPr>
        <w:rPr>
          <w:color w:val="000000"/>
          <w:sz w:val="27"/>
          <w:szCs w:val="27"/>
        </w:rPr>
      </w:pPr>
    </w:p>
    <w:p w:rsidR="00CB2705" w:rsidRDefault="00CB2705" w:rsidP="006A55C5">
      <w:pPr>
        <w:rPr>
          <w:color w:val="000000"/>
          <w:sz w:val="27"/>
          <w:szCs w:val="27"/>
        </w:rPr>
      </w:pPr>
    </w:p>
    <w:p w:rsidR="00CB2705" w:rsidRDefault="00CB2705" w:rsidP="006A55C5">
      <w:pPr>
        <w:rPr>
          <w:color w:val="000000"/>
          <w:sz w:val="27"/>
          <w:szCs w:val="27"/>
        </w:rPr>
      </w:pPr>
    </w:p>
    <w:p w:rsidR="00CB2705" w:rsidRDefault="00CB2705" w:rsidP="006A55C5">
      <w:pPr>
        <w:rPr>
          <w:color w:val="000000"/>
          <w:sz w:val="27"/>
          <w:szCs w:val="27"/>
        </w:rPr>
      </w:pPr>
    </w:p>
    <w:p w:rsidR="00CB2705" w:rsidRPr="00CC4116" w:rsidRDefault="00CB2705" w:rsidP="006A55C5"/>
    <w:sectPr w:rsidR="00CB2705" w:rsidRPr="00CC4116" w:rsidSect="00541FC1">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43" w:usb2="00000009" w:usb3="00000000" w:csb0="000001FF" w:csb1="00000000"/>
  </w:font>
  <w:font w:name="Cambria">
    <w:panose1 w:val="02040503050406030204"/>
    <w:charset w:val="EE"/>
    <w:family w:val="roman"/>
    <w:pitch w:val="variable"/>
    <w:sig w:usb0="E00006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mn-ea">
    <w:altName w:val="Times New Roman"/>
    <w:panose1 w:val="00000000000000000000"/>
    <w:charset w:val="00"/>
    <w:family w:val="roman"/>
    <w:notTrueType/>
    <w:pitch w:val="default"/>
    <w:sig w:usb0="00000000" w:usb1="00000000" w:usb2="00000000" w:usb3="00000000" w:csb0="00000000" w:csb1="00000000"/>
  </w:font>
  <w:font w:name="+mn-cs">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E1036F"/>
    <w:multiLevelType w:val="hybridMultilevel"/>
    <w:tmpl w:val="EB7EFFA6"/>
    <w:lvl w:ilvl="0" w:tplc="04050001">
      <w:start w:val="1"/>
      <w:numFmt w:val="bullet"/>
      <w:lvlText w:val=""/>
      <w:lvlJc w:val="left"/>
      <w:pPr>
        <w:tabs>
          <w:tab w:val="num" w:pos="1440"/>
        </w:tabs>
        <w:ind w:left="1440" w:hanging="360"/>
      </w:pPr>
      <w:rPr>
        <w:rFonts w:ascii="Symbol" w:hAnsi="Symbol" w:hint="default"/>
      </w:rPr>
    </w:lvl>
    <w:lvl w:ilvl="1" w:tplc="04050003" w:tentative="1">
      <w:start w:val="1"/>
      <w:numFmt w:val="bullet"/>
      <w:lvlText w:val="o"/>
      <w:lvlJc w:val="left"/>
      <w:pPr>
        <w:tabs>
          <w:tab w:val="num" w:pos="2160"/>
        </w:tabs>
        <w:ind w:left="2160" w:hanging="360"/>
      </w:pPr>
      <w:rPr>
        <w:rFonts w:ascii="Courier New" w:hAnsi="Courier New" w:cs="Courier New" w:hint="default"/>
      </w:rPr>
    </w:lvl>
    <w:lvl w:ilvl="2" w:tplc="04050005" w:tentative="1">
      <w:start w:val="1"/>
      <w:numFmt w:val="bullet"/>
      <w:lvlText w:val=""/>
      <w:lvlJc w:val="left"/>
      <w:pPr>
        <w:tabs>
          <w:tab w:val="num" w:pos="2880"/>
        </w:tabs>
        <w:ind w:left="2880" w:hanging="360"/>
      </w:pPr>
      <w:rPr>
        <w:rFonts w:ascii="Wingdings" w:hAnsi="Wingdings" w:hint="default"/>
      </w:rPr>
    </w:lvl>
    <w:lvl w:ilvl="3" w:tplc="04050001" w:tentative="1">
      <w:start w:val="1"/>
      <w:numFmt w:val="bullet"/>
      <w:lvlText w:val=""/>
      <w:lvlJc w:val="left"/>
      <w:pPr>
        <w:tabs>
          <w:tab w:val="num" w:pos="3600"/>
        </w:tabs>
        <w:ind w:left="3600" w:hanging="360"/>
      </w:pPr>
      <w:rPr>
        <w:rFonts w:ascii="Symbol" w:hAnsi="Symbol" w:hint="default"/>
      </w:rPr>
    </w:lvl>
    <w:lvl w:ilvl="4" w:tplc="04050003" w:tentative="1">
      <w:start w:val="1"/>
      <w:numFmt w:val="bullet"/>
      <w:lvlText w:val="o"/>
      <w:lvlJc w:val="left"/>
      <w:pPr>
        <w:tabs>
          <w:tab w:val="num" w:pos="4320"/>
        </w:tabs>
        <w:ind w:left="4320" w:hanging="360"/>
      </w:pPr>
      <w:rPr>
        <w:rFonts w:ascii="Courier New" w:hAnsi="Courier New" w:cs="Courier New" w:hint="default"/>
      </w:rPr>
    </w:lvl>
    <w:lvl w:ilvl="5" w:tplc="04050005" w:tentative="1">
      <w:start w:val="1"/>
      <w:numFmt w:val="bullet"/>
      <w:lvlText w:val=""/>
      <w:lvlJc w:val="left"/>
      <w:pPr>
        <w:tabs>
          <w:tab w:val="num" w:pos="5040"/>
        </w:tabs>
        <w:ind w:left="5040" w:hanging="360"/>
      </w:pPr>
      <w:rPr>
        <w:rFonts w:ascii="Wingdings" w:hAnsi="Wingdings" w:hint="default"/>
      </w:rPr>
    </w:lvl>
    <w:lvl w:ilvl="6" w:tplc="04050001" w:tentative="1">
      <w:start w:val="1"/>
      <w:numFmt w:val="bullet"/>
      <w:lvlText w:val=""/>
      <w:lvlJc w:val="left"/>
      <w:pPr>
        <w:tabs>
          <w:tab w:val="num" w:pos="5760"/>
        </w:tabs>
        <w:ind w:left="5760" w:hanging="360"/>
      </w:pPr>
      <w:rPr>
        <w:rFonts w:ascii="Symbol" w:hAnsi="Symbol" w:hint="default"/>
      </w:rPr>
    </w:lvl>
    <w:lvl w:ilvl="7" w:tplc="04050003" w:tentative="1">
      <w:start w:val="1"/>
      <w:numFmt w:val="bullet"/>
      <w:lvlText w:val="o"/>
      <w:lvlJc w:val="left"/>
      <w:pPr>
        <w:tabs>
          <w:tab w:val="num" w:pos="6480"/>
        </w:tabs>
        <w:ind w:left="6480" w:hanging="360"/>
      </w:pPr>
      <w:rPr>
        <w:rFonts w:ascii="Courier New" w:hAnsi="Courier New" w:cs="Courier New" w:hint="default"/>
      </w:rPr>
    </w:lvl>
    <w:lvl w:ilvl="8" w:tplc="04050005" w:tentative="1">
      <w:start w:val="1"/>
      <w:numFmt w:val="bullet"/>
      <w:lvlText w:val=""/>
      <w:lvlJc w:val="left"/>
      <w:pPr>
        <w:tabs>
          <w:tab w:val="num" w:pos="7200"/>
        </w:tabs>
        <w:ind w:left="720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useFELayout/>
  </w:compat>
  <w:rsids>
    <w:rsidRoot w:val="00FB3299"/>
    <w:rsid w:val="00175275"/>
    <w:rsid w:val="00187800"/>
    <w:rsid w:val="00200548"/>
    <w:rsid w:val="00295E51"/>
    <w:rsid w:val="003C17F2"/>
    <w:rsid w:val="003C4A7D"/>
    <w:rsid w:val="004341C8"/>
    <w:rsid w:val="00541FC1"/>
    <w:rsid w:val="006A55C5"/>
    <w:rsid w:val="00792C60"/>
    <w:rsid w:val="007F0FC7"/>
    <w:rsid w:val="00842D01"/>
    <w:rsid w:val="00854C91"/>
    <w:rsid w:val="008C4CB2"/>
    <w:rsid w:val="00CB2705"/>
    <w:rsid w:val="00CC4116"/>
    <w:rsid w:val="00FB3299"/>
  </w:rsids>
  <m:mathPr>
    <m:mathFont m:val="Cambria Math"/>
    <m:brkBin m:val="before"/>
    <m:brkBinSub m:val="--"/>
    <m:smallFrac m:val="off"/>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cs-CZ" w:eastAsia="cs-CZ"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541FC1"/>
  </w:style>
  <w:style w:type="paragraph" w:styleId="Nadpis1">
    <w:name w:val="heading 1"/>
    <w:basedOn w:val="Normln"/>
    <w:next w:val="Normln"/>
    <w:link w:val="Nadpis1Char"/>
    <w:qFormat/>
    <w:rsid w:val="00175275"/>
    <w:pPr>
      <w:keepNext/>
      <w:spacing w:before="240" w:after="60" w:line="240" w:lineRule="auto"/>
      <w:outlineLvl w:val="0"/>
    </w:pPr>
    <w:rPr>
      <w:rFonts w:ascii="Arial" w:eastAsia="Times New Roman" w:hAnsi="Arial" w:cs="Arial"/>
      <w:kern w:val="32"/>
      <w:sz w:val="32"/>
      <w:szCs w:val="32"/>
    </w:rPr>
  </w:style>
  <w:style w:type="paragraph" w:styleId="Nadpis3">
    <w:name w:val="heading 3"/>
    <w:basedOn w:val="Normln"/>
    <w:next w:val="Normln"/>
    <w:link w:val="Nadpis3Char"/>
    <w:uiPriority w:val="9"/>
    <w:unhideWhenUsed/>
    <w:qFormat/>
    <w:rsid w:val="004341C8"/>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rdnpsmoodstavce">
    <w:name w:val="Default Paragraph Font"/>
    <w:uiPriority w:val="1"/>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Normlnweb">
    <w:name w:val="Normal (Web)"/>
    <w:basedOn w:val="Normln"/>
    <w:uiPriority w:val="99"/>
    <w:unhideWhenUsed/>
    <w:rsid w:val="00854C91"/>
    <w:pPr>
      <w:spacing w:before="100" w:beforeAutospacing="1" w:after="100" w:afterAutospacing="1" w:line="240" w:lineRule="auto"/>
    </w:pPr>
    <w:rPr>
      <w:rFonts w:ascii="Times New Roman" w:eastAsia="Times New Roman" w:hAnsi="Times New Roman" w:cs="Times New Roman"/>
      <w:sz w:val="24"/>
      <w:szCs w:val="24"/>
    </w:rPr>
  </w:style>
  <w:style w:type="paragraph" w:styleId="Textbubliny">
    <w:name w:val="Balloon Text"/>
    <w:basedOn w:val="Normln"/>
    <w:link w:val="TextbublinyChar"/>
    <w:uiPriority w:val="99"/>
    <w:semiHidden/>
    <w:unhideWhenUsed/>
    <w:rsid w:val="003C4A7D"/>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3C4A7D"/>
    <w:rPr>
      <w:rFonts w:ascii="Tahoma" w:hAnsi="Tahoma" w:cs="Tahoma"/>
      <w:sz w:val="16"/>
      <w:szCs w:val="16"/>
    </w:rPr>
  </w:style>
  <w:style w:type="character" w:customStyle="1" w:styleId="Nadpis1Char">
    <w:name w:val="Nadpis 1 Char"/>
    <w:basedOn w:val="Standardnpsmoodstavce"/>
    <w:link w:val="Nadpis1"/>
    <w:rsid w:val="00175275"/>
    <w:rPr>
      <w:rFonts w:ascii="Arial" w:eastAsia="Times New Roman" w:hAnsi="Arial" w:cs="Arial"/>
      <w:kern w:val="32"/>
      <w:sz w:val="32"/>
      <w:szCs w:val="32"/>
    </w:rPr>
  </w:style>
  <w:style w:type="character" w:customStyle="1" w:styleId="Nadpis3Char">
    <w:name w:val="Nadpis 3 Char"/>
    <w:basedOn w:val="Standardnpsmoodstavce"/>
    <w:link w:val="Nadpis3"/>
    <w:uiPriority w:val="9"/>
    <w:rsid w:val="004341C8"/>
    <w:rPr>
      <w:rFonts w:asciiTheme="majorHAnsi" w:eastAsiaTheme="majorEastAsia" w:hAnsiTheme="majorHAnsi" w:cstheme="majorBidi"/>
      <w:b/>
      <w:bCs/>
      <w:color w:val="4F81BD" w:themeColor="accent1"/>
    </w:rPr>
  </w:style>
  <w:style w:type="character" w:styleId="Zvraznn">
    <w:name w:val="Emphasis"/>
    <w:basedOn w:val="Standardnpsmoodstavce"/>
    <w:uiPriority w:val="20"/>
    <w:qFormat/>
    <w:rsid w:val="00CB2705"/>
    <w:rPr>
      <w:i/>
      <w:iCs/>
    </w:rPr>
  </w:style>
  <w:style w:type="paragraph" w:customStyle="1" w:styleId="s-nadpis3">
    <w:name w:val="s-nadpis3"/>
    <w:basedOn w:val="Normln"/>
    <w:rsid w:val="00CB270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odstavec">
    <w:name w:val="s-odstavec"/>
    <w:basedOn w:val="Normln"/>
    <w:rsid w:val="00CB270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294988932">
      <w:bodyDiv w:val="1"/>
      <w:marLeft w:val="0"/>
      <w:marRight w:val="0"/>
      <w:marTop w:val="0"/>
      <w:marBottom w:val="0"/>
      <w:divBdr>
        <w:top w:val="none" w:sz="0" w:space="0" w:color="auto"/>
        <w:left w:val="none" w:sz="0" w:space="0" w:color="auto"/>
        <w:bottom w:val="none" w:sz="0" w:space="0" w:color="auto"/>
        <w:right w:val="none" w:sz="0" w:space="0" w:color="auto"/>
      </w:divBdr>
    </w:div>
    <w:div w:id="309334157">
      <w:bodyDiv w:val="1"/>
      <w:marLeft w:val="0"/>
      <w:marRight w:val="0"/>
      <w:marTop w:val="0"/>
      <w:marBottom w:val="0"/>
      <w:divBdr>
        <w:top w:val="none" w:sz="0" w:space="0" w:color="auto"/>
        <w:left w:val="none" w:sz="0" w:space="0" w:color="auto"/>
        <w:bottom w:val="none" w:sz="0" w:space="0" w:color="auto"/>
        <w:right w:val="none" w:sz="0" w:space="0" w:color="auto"/>
      </w:divBdr>
    </w:div>
    <w:div w:id="744032528">
      <w:bodyDiv w:val="1"/>
      <w:marLeft w:val="0"/>
      <w:marRight w:val="0"/>
      <w:marTop w:val="0"/>
      <w:marBottom w:val="0"/>
      <w:divBdr>
        <w:top w:val="none" w:sz="0" w:space="0" w:color="auto"/>
        <w:left w:val="none" w:sz="0" w:space="0" w:color="auto"/>
        <w:bottom w:val="none" w:sz="0" w:space="0" w:color="auto"/>
        <w:right w:val="none" w:sz="0" w:space="0" w:color="auto"/>
      </w:divBdr>
    </w:div>
    <w:div w:id="786853188">
      <w:bodyDiv w:val="1"/>
      <w:marLeft w:val="0"/>
      <w:marRight w:val="0"/>
      <w:marTop w:val="0"/>
      <w:marBottom w:val="0"/>
      <w:divBdr>
        <w:top w:val="none" w:sz="0" w:space="0" w:color="auto"/>
        <w:left w:val="none" w:sz="0" w:space="0" w:color="auto"/>
        <w:bottom w:val="none" w:sz="0" w:space="0" w:color="auto"/>
        <w:right w:val="none" w:sz="0" w:space="0" w:color="auto"/>
      </w:divBdr>
    </w:div>
    <w:div w:id="984821082">
      <w:bodyDiv w:val="1"/>
      <w:marLeft w:val="0"/>
      <w:marRight w:val="0"/>
      <w:marTop w:val="0"/>
      <w:marBottom w:val="0"/>
      <w:divBdr>
        <w:top w:val="none" w:sz="0" w:space="0" w:color="auto"/>
        <w:left w:val="none" w:sz="0" w:space="0" w:color="auto"/>
        <w:bottom w:val="none" w:sz="0" w:space="0" w:color="auto"/>
        <w:right w:val="none" w:sz="0" w:space="0" w:color="auto"/>
      </w:divBdr>
    </w:div>
    <w:div w:id="1104572589">
      <w:bodyDiv w:val="1"/>
      <w:marLeft w:val="0"/>
      <w:marRight w:val="0"/>
      <w:marTop w:val="0"/>
      <w:marBottom w:val="0"/>
      <w:divBdr>
        <w:top w:val="none" w:sz="0" w:space="0" w:color="auto"/>
        <w:left w:val="none" w:sz="0" w:space="0" w:color="auto"/>
        <w:bottom w:val="none" w:sz="0" w:space="0" w:color="auto"/>
        <w:right w:val="none" w:sz="0" w:space="0" w:color="auto"/>
      </w:divBdr>
    </w:div>
    <w:div w:id="1395540342">
      <w:bodyDiv w:val="1"/>
      <w:marLeft w:val="0"/>
      <w:marRight w:val="0"/>
      <w:marTop w:val="0"/>
      <w:marBottom w:val="0"/>
      <w:divBdr>
        <w:top w:val="none" w:sz="0" w:space="0" w:color="auto"/>
        <w:left w:val="none" w:sz="0" w:space="0" w:color="auto"/>
        <w:bottom w:val="none" w:sz="0" w:space="0" w:color="auto"/>
        <w:right w:val="none" w:sz="0" w:space="0" w:color="auto"/>
      </w:divBdr>
    </w:div>
    <w:div w:id="1551108770">
      <w:bodyDiv w:val="1"/>
      <w:marLeft w:val="0"/>
      <w:marRight w:val="0"/>
      <w:marTop w:val="0"/>
      <w:marBottom w:val="0"/>
      <w:divBdr>
        <w:top w:val="none" w:sz="0" w:space="0" w:color="auto"/>
        <w:left w:val="none" w:sz="0" w:space="0" w:color="auto"/>
        <w:bottom w:val="none" w:sz="0" w:space="0" w:color="auto"/>
        <w:right w:val="none" w:sz="0" w:space="0" w:color="auto"/>
      </w:divBdr>
    </w:div>
    <w:div w:id="1763602754">
      <w:bodyDiv w:val="1"/>
      <w:marLeft w:val="0"/>
      <w:marRight w:val="0"/>
      <w:marTop w:val="0"/>
      <w:marBottom w:val="0"/>
      <w:divBdr>
        <w:top w:val="none" w:sz="0" w:space="0" w:color="auto"/>
        <w:left w:val="none" w:sz="0" w:space="0" w:color="auto"/>
        <w:bottom w:val="none" w:sz="0" w:space="0" w:color="auto"/>
        <w:right w:val="none" w:sz="0" w:space="0" w:color="auto"/>
      </w:divBdr>
    </w:div>
    <w:div w:id="1872524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1.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hyperlink" Target="http://automatizace.hw.cz/files/styles/full/public/story_automat/11425/dinel_hydrostatika_1.png?itok=0xRMj1R_"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3.gif"/><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fontTable" Target="fontTable.xml"/><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5.gif"/><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hyperlink" Target="http://automatizace.hw.cz/files/styles/full/public/story_automat/11425/dinel_radar_3.png?itok=due_ViQt" TargetMode="External"/><Relationship Id="rId30" Type="http://schemas.openxmlformats.org/officeDocument/2006/relationships/image" Target="media/image24.gif"/></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TotalTime>
  <Pages>13</Pages>
  <Words>1270</Words>
  <Characters>7495</Characters>
  <Application>Microsoft Office Word</Application>
  <DocSecurity>0</DocSecurity>
  <Lines>62</Lines>
  <Paragraphs>17</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8748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Jakub Szlaur</dc:creator>
  <cp:keywords/>
  <dc:description/>
  <cp:lastModifiedBy>Jakub Szlaur</cp:lastModifiedBy>
  <cp:revision>13</cp:revision>
  <dcterms:created xsi:type="dcterms:W3CDTF">2017-10-19T15:19:00Z</dcterms:created>
  <dcterms:modified xsi:type="dcterms:W3CDTF">2018-01-20T11:19:00Z</dcterms:modified>
</cp:coreProperties>
</file>