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7E1" w:rsidRPr="00EA0488" w:rsidRDefault="00A767E1" w:rsidP="00A767E1">
      <w:pPr>
        <w:pStyle w:val="Nadpis1"/>
        <w:pageBreakBefore/>
        <w:numPr>
          <w:ilvl w:val="0"/>
          <w:numId w:val="3"/>
        </w:numPr>
        <w:spacing w:after="480"/>
        <w:rPr>
          <w:bCs/>
          <w:sz w:val="24"/>
          <w:szCs w:val="24"/>
        </w:rPr>
      </w:pPr>
      <w:r w:rsidRPr="00E91ACF">
        <w:rPr>
          <w:bCs/>
          <w:sz w:val="24"/>
          <w:szCs w:val="24"/>
        </w:rPr>
        <w:t>SNÍMAČE FYZIKÁLNÍCH A CHEMICKÝCH VLASTNOSTÍ LÁTEK – TEPLOTY, VLHKOSTI, VODIVOSTI, VISKOZITY, pH, A SLOŽENÍ PLYNŮ</w:t>
      </w:r>
    </w:p>
    <w:p w:rsidR="00A767E1" w:rsidRPr="00A767E1" w:rsidRDefault="00A767E1" w:rsidP="00A767E1">
      <w:pPr>
        <w:pStyle w:val="Odstavecseseznamem"/>
        <w:numPr>
          <w:ilvl w:val="0"/>
          <w:numId w:val="2"/>
        </w:numPr>
        <w:spacing w:line="360" w:lineRule="auto"/>
        <w:rPr>
          <w:b/>
          <w:bCs/>
        </w:rPr>
      </w:pPr>
      <w:r w:rsidRPr="00A767E1">
        <w:rPr>
          <w:b/>
          <w:bCs/>
        </w:rPr>
        <w:t>Požadavky na snímače pro regulační a měřící techniku</w:t>
      </w:r>
    </w:p>
    <w:p w:rsidR="00A767E1" w:rsidRPr="00A767E1" w:rsidRDefault="00A767E1" w:rsidP="00A767E1">
      <w:pPr>
        <w:pStyle w:val="Odstavecseseznamem"/>
        <w:spacing w:line="360" w:lineRule="auto"/>
        <w:ind w:left="1440"/>
        <w:rPr>
          <w:bCs/>
        </w:rPr>
      </w:pPr>
      <w:r w:rsidRPr="00A767E1">
        <w:rPr>
          <w:bCs/>
          <w:u w:val="single"/>
        </w:rPr>
        <w:t>přesnost</w:t>
      </w:r>
      <w:r w:rsidRPr="00A767E1">
        <w:rPr>
          <w:bCs/>
        </w:rPr>
        <w:t>=&gt; se, kterou daný snímač měří měřenou veličinu.</w:t>
      </w:r>
    </w:p>
    <w:p w:rsidR="00A767E1" w:rsidRPr="00A767E1" w:rsidRDefault="00A767E1" w:rsidP="00A767E1">
      <w:pPr>
        <w:pStyle w:val="Odstavecseseznamem"/>
        <w:spacing w:line="360" w:lineRule="auto"/>
        <w:ind w:left="1440"/>
        <w:rPr>
          <w:bCs/>
        </w:rPr>
      </w:pPr>
      <w:r>
        <w:rPr>
          <w:bCs/>
          <w:u w:val="single"/>
        </w:rPr>
        <w:t>odchylka</w:t>
      </w:r>
      <w:r>
        <w:rPr>
          <w:bCs/>
        </w:rPr>
        <w:t>=&gt;</w:t>
      </w:r>
      <w:r w:rsidRPr="00A767E1">
        <w:rPr>
          <w:bCs/>
        </w:rPr>
        <w:t xml:space="preserve"> od reálné hodnoty má být co nejmenší!</w:t>
      </w:r>
    </w:p>
    <w:p w:rsidR="00A767E1" w:rsidRPr="00A767E1" w:rsidRDefault="00A767E1" w:rsidP="00A767E1">
      <w:pPr>
        <w:pStyle w:val="Odstavecseseznamem"/>
        <w:spacing w:line="360" w:lineRule="auto"/>
        <w:ind w:left="1440"/>
        <w:rPr>
          <w:bCs/>
        </w:rPr>
      </w:pPr>
      <w:r>
        <w:rPr>
          <w:bCs/>
          <w:u w:val="single"/>
        </w:rPr>
        <w:t>rychlost</w:t>
      </w:r>
      <w:r>
        <w:rPr>
          <w:bCs/>
        </w:rPr>
        <w:t>=&gt;</w:t>
      </w:r>
      <w:r w:rsidRPr="00A767E1">
        <w:rPr>
          <w:bCs/>
        </w:rPr>
        <w:t xml:space="preserve"> se, kterou snímač měří – nebo spíš doba za, kterou naměří danou veličinu.</w:t>
      </w:r>
    </w:p>
    <w:p w:rsidR="00A767E1" w:rsidRPr="00A767E1" w:rsidRDefault="00A767E1" w:rsidP="00A767E1">
      <w:pPr>
        <w:pStyle w:val="Odstavecseseznamem"/>
        <w:spacing w:line="360" w:lineRule="auto"/>
        <w:ind w:left="1440"/>
        <w:rPr>
          <w:bCs/>
        </w:rPr>
      </w:pPr>
      <w:r>
        <w:rPr>
          <w:bCs/>
          <w:u w:val="single"/>
        </w:rPr>
        <w:t>stálost</w:t>
      </w:r>
      <w:r w:rsidRPr="00A767E1">
        <w:rPr>
          <w:bCs/>
        </w:rPr>
        <w:t>=&gt; vůči okolním vlivům!</w:t>
      </w:r>
      <w:r w:rsidR="00C32D54">
        <w:rPr>
          <w:bCs/>
        </w:rPr>
        <w:t xml:space="preserve"> (</w:t>
      </w:r>
      <w:proofErr w:type="gramStart"/>
      <w:r w:rsidR="00C32D54">
        <w:rPr>
          <w:bCs/>
        </w:rPr>
        <w:t>prašnost,vlhkost</w:t>
      </w:r>
      <w:proofErr w:type="gramEnd"/>
      <w:r w:rsidR="00C32D54">
        <w:rPr>
          <w:bCs/>
        </w:rPr>
        <w:t>)</w:t>
      </w:r>
    </w:p>
    <w:p w:rsidR="00A767E1" w:rsidRDefault="00A767E1" w:rsidP="00A767E1">
      <w:pPr>
        <w:pStyle w:val="Odstavecseseznamem"/>
        <w:spacing w:line="360" w:lineRule="auto"/>
        <w:ind w:left="1440"/>
        <w:rPr>
          <w:bCs/>
        </w:rPr>
      </w:pPr>
      <w:r w:rsidRPr="00A767E1">
        <w:rPr>
          <w:bCs/>
        </w:rPr>
        <w:t>POZN.: Přesnost také hodně závisí na převodníku, který za snímač napojíme!</w:t>
      </w:r>
    </w:p>
    <w:p w:rsidR="00C32D54" w:rsidRDefault="00C32D54" w:rsidP="00A767E1">
      <w:pPr>
        <w:pStyle w:val="Odstavecseseznamem"/>
        <w:spacing w:line="360" w:lineRule="auto"/>
        <w:ind w:left="1440"/>
        <w:rPr>
          <w:bCs/>
        </w:rPr>
      </w:pPr>
      <w:r>
        <w:rPr>
          <w:bCs/>
        </w:rPr>
        <w:t xml:space="preserve">Výpočet:   </w:t>
      </w:r>
      <m:oMath>
        <m:f>
          <m:fPr>
            <m:ctrlPr>
              <w:rPr>
                <w:rFonts w:ascii="Cambria Math" w:hAnsi="Cambria Math"/>
                <w:bCs/>
                <w:i/>
              </w:rPr>
            </m:ctrlPr>
          </m:fPr>
          <m:num>
            <m:r>
              <w:rPr>
                <w:rFonts w:ascii="Cambria Math" w:hAnsi="Cambria Math"/>
              </w:rPr>
              <m:t>100</m:t>
            </m:r>
          </m:num>
          <m:den>
            <m:sSup>
              <m:sSupPr>
                <m:ctrlPr>
                  <w:rPr>
                    <w:rFonts w:ascii="Cambria Math" w:hAnsi="Cambria Math"/>
                    <w:bCs/>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=X[%]</m:t>
        </m:r>
      </m:oMath>
    </w:p>
    <w:p w:rsidR="00C32D54" w:rsidRDefault="00C32D54" w:rsidP="00A767E1">
      <w:pPr>
        <w:pStyle w:val="Odstavecseseznamem"/>
        <w:spacing w:line="360" w:lineRule="auto"/>
        <w:ind w:left="1440"/>
        <w:rPr>
          <w:bCs/>
          <w:u w:val="single"/>
        </w:rPr>
      </w:pPr>
      <w:r>
        <w:rPr>
          <w:bCs/>
          <w:u w:val="single"/>
        </w:rPr>
        <w:t>životnost</w:t>
      </w:r>
    </w:p>
    <w:p w:rsidR="00A767E1" w:rsidRDefault="00C32D54" w:rsidP="00C32D54">
      <w:pPr>
        <w:pStyle w:val="Odstavecseseznamem"/>
        <w:spacing w:line="360" w:lineRule="auto"/>
        <w:ind w:left="1440"/>
        <w:rPr>
          <w:bCs/>
          <w:u w:val="single"/>
        </w:rPr>
      </w:pPr>
      <w:r>
        <w:rPr>
          <w:bCs/>
          <w:u w:val="single"/>
        </w:rPr>
        <w:t>šum</w:t>
      </w:r>
    </w:p>
    <w:p w:rsidR="0037546C" w:rsidRPr="00C45D19" w:rsidRDefault="0037546C" w:rsidP="00C32D54">
      <w:pPr>
        <w:pStyle w:val="Odstavecseseznamem"/>
        <w:spacing w:line="360" w:lineRule="auto"/>
        <w:ind w:left="1440"/>
        <w:rPr>
          <w:u w:val="single"/>
        </w:rPr>
      </w:pPr>
      <w:r w:rsidRPr="00C45D19">
        <w:rPr>
          <w:u w:val="single"/>
        </w:rPr>
        <w:t>jednoznačná závislost výstupní veličiny na vstup</w:t>
      </w:r>
      <w:r w:rsidR="00C45D19" w:rsidRPr="00C45D19">
        <w:rPr>
          <w:u w:val="single"/>
        </w:rPr>
        <w:t xml:space="preserve">ní veličině, nejlépe lineární  </w:t>
      </w:r>
    </w:p>
    <w:p w:rsidR="0037546C" w:rsidRDefault="0037546C" w:rsidP="00C32D54">
      <w:pPr>
        <w:pStyle w:val="Odstavecseseznamem"/>
        <w:spacing w:line="360" w:lineRule="auto"/>
        <w:ind w:left="1440"/>
      </w:pPr>
      <w:r w:rsidRPr="00C45D19">
        <w:rPr>
          <w:u w:val="single"/>
        </w:rPr>
        <w:t>vhodné dynamické vlastnosti</w:t>
      </w:r>
      <w:r>
        <w:t xml:space="preserve"> (rychlost, frekvenční charakteristika)</w:t>
      </w:r>
    </w:p>
    <w:p w:rsidR="0037546C" w:rsidRDefault="0037546C" w:rsidP="00C32D54">
      <w:pPr>
        <w:pStyle w:val="Odstavecseseznamem"/>
        <w:spacing w:line="360" w:lineRule="auto"/>
        <w:ind w:left="1440"/>
      </w:pPr>
      <w:r>
        <w:t xml:space="preserve"> </w:t>
      </w:r>
      <w:r w:rsidRPr="00C45D19">
        <w:rPr>
          <w:u w:val="single"/>
        </w:rPr>
        <w:t>minimální vnější vlivy</w:t>
      </w:r>
      <w:r>
        <w:t xml:space="preserve"> (teplota, tlak, vlhkost) </w:t>
      </w:r>
    </w:p>
    <w:p w:rsidR="0037546C" w:rsidRPr="00C45D19" w:rsidRDefault="0037546C" w:rsidP="00C32D54">
      <w:pPr>
        <w:pStyle w:val="Odstavecseseznamem"/>
        <w:spacing w:line="360" w:lineRule="auto"/>
        <w:ind w:left="1440"/>
        <w:rPr>
          <w:u w:val="single"/>
        </w:rPr>
      </w:pPr>
      <w:r w:rsidRPr="00C45D19">
        <w:rPr>
          <w:u w:val="single"/>
        </w:rPr>
        <w:t xml:space="preserve">minimální zatěžování měřeného objektu </w:t>
      </w:r>
    </w:p>
    <w:p w:rsidR="0037546C" w:rsidRPr="00C45D19" w:rsidRDefault="0037546C" w:rsidP="00C45D19">
      <w:pPr>
        <w:spacing w:line="360" w:lineRule="auto"/>
        <w:ind w:left="708" w:firstLine="708"/>
        <w:rPr>
          <w:bCs/>
          <w:u w:val="single"/>
        </w:rPr>
      </w:pPr>
      <w:r w:rsidRPr="00C45D19">
        <w:rPr>
          <w:u w:val="single"/>
        </w:rPr>
        <w:t xml:space="preserve"> jednoduché konstrukce, snadná údržba, cenová dostupnost</w:t>
      </w:r>
    </w:p>
    <w:p w:rsidR="00C32D54" w:rsidRPr="00C32D54" w:rsidRDefault="00C32D54" w:rsidP="00C32D54">
      <w:pPr>
        <w:pStyle w:val="Odstavecseseznamem"/>
        <w:spacing w:line="360" w:lineRule="auto"/>
        <w:ind w:left="1440"/>
        <w:rPr>
          <w:bCs/>
          <w:u w:val="single"/>
        </w:rPr>
      </w:pPr>
    </w:p>
    <w:p w:rsidR="00A767E1" w:rsidRDefault="00A767E1" w:rsidP="00A767E1">
      <w:pPr>
        <w:numPr>
          <w:ilvl w:val="0"/>
          <w:numId w:val="2"/>
        </w:numPr>
        <w:spacing w:line="360" w:lineRule="auto"/>
        <w:rPr>
          <w:b/>
          <w:bCs/>
        </w:rPr>
      </w:pPr>
      <w:r w:rsidRPr="00C32D54">
        <w:rPr>
          <w:b/>
          <w:bCs/>
        </w:rPr>
        <w:t>Snímače fyzikálních a chemických vlastností kapalin a plynů – základní rozdělení podle analyzované veličiny (jejich vlastností) a základního principu</w:t>
      </w:r>
    </w:p>
    <w:p w:rsidR="00C32D54" w:rsidRDefault="00C32D54" w:rsidP="00C32D54">
      <w:pPr>
        <w:spacing w:line="360" w:lineRule="auto"/>
        <w:rPr>
          <w:b/>
          <w:bCs/>
        </w:rPr>
      </w:pPr>
    </w:p>
    <w:p w:rsidR="0037546C" w:rsidRDefault="0037546C" w:rsidP="00C32D54">
      <w:pPr>
        <w:spacing w:line="360" w:lineRule="auto"/>
      </w:pPr>
      <w:r>
        <w:t xml:space="preserve"> Snímače fyzikálních vlastností látek      -      </w:t>
      </w:r>
      <w:r w:rsidRPr="0037546C">
        <w:t>hustota</w:t>
      </w:r>
    </w:p>
    <w:p w:rsidR="0037546C" w:rsidRDefault="0037546C" w:rsidP="0037546C">
      <w:pPr>
        <w:pStyle w:val="Odstavecseseznamem"/>
        <w:numPr>
          <w:ilvl w:val="0"/>
          <w:numId w:val="7"/>
        </w:numPr>
        <w:spacing w:line="360" w:lineRule="auto"/>
      </w:pPr>
      <w:r w:rsidRPr="0037546C">
        <w:t xml:space="preserve"> </w:t>
      </w:r>
      <w:proofErr w:type="gramStart"/>
      <w:r w:rsidRPr="0037546C">
        <w:t>viskozita,</w:t>
      </w:r>
      <w:r w:rsidR="00C45D19">
        <w:t>=&gt;</w:t>
      </w:r>
      <w:r w:rsidR="00C45D19" w:rsidRPr="00C45D19">
        <w:rPr>
          <w:rFonts w:ascii="Arial" w:hAnsi="Arial" w:cs="Arial"/>
          <w:color w:val="222222"/>
          <w:sz w:val="28"/>
          <w:szCs w:val="28"/>
          <w:shd w:val="clear" w:color="auto" w:fill="FFFFFF"/>
        </w:rPr>
        <w:t xml:space="preserve"> </w:t>
      </w:r>
      <w:r w:rsidR="00C45D19">
        <w:rPr>
          <w:rFonts w:ascii="Arial" w:hAnsi="Arial" w:cs="Arial"/>
          <w:color w:val="222222"/>
          <w:sz w:val="28"/>
          <w:szCs w:val="28"/>
          <w:shd w:val="clear" w:color="auto" w:fill="FFFFFF"/>
        </w:rPr>
        <w:t> </w:t>
      </w:r>
      <w:r w:rsidR="00C45D19" w:rsidRPr="00C45D19">
        <w:rPr>
          <w:szCs w:val="28"/>
          <w:shd w:val="clear" w:color="auto" w:fill="FFFFFF"/>
        </w:rPr>
        <w:t>je</w:t>
      </w:r>
      <w:proofErr w:type="gramEnd"/>
      <w:r w:rsidR="00C45D19" w:rsidRPr="00C45D19">
        <w:rPr>
          <w:szCs w:val="28"/>
          <w:shd w:val="clear" w:color="auto" w:fill="FFFFFF"/>
        </w:rPr>
        <w:t> </w:t>
      </w:r>
      <w:hyperlink r:id="rId6" w:tooltip="Fyzikální veličina" w:history="1">
        <w:r w:rsidR="00C45D19" w:rsidRPr="00C45D19">
          <w:rPr>
            <w:rStyle w:val="Hypertextovodkaz"/>
            <w:color w:val="auto"/>
            <w:szCs w:val="28"/>
            <w:u w:val="none"/>
            <w:shd w:val="clear" w:color="auto" w:fill="FFFFFF"/>
          </w:rPr>
          <w:t>fyzikální veličina</w:t>
        </w:r>
      </w:hyperlink>
      <w:r w:rsidR="00C45D19" w:rsidRPr="00C45D19">
        <w:rPr>
          <w:szCs w:val="28"/>
          <w:shd w:val="clear" w:color="auto" w:fill="FFFFFF"/>
        </w:rPr>
        <w:t> udávající poměr mezi </w:t>
      </w:r>
      <w:hyperlink r:id="rId7" w:tooltip="Tečné napětí (stránka neexistuje)" w:history="1">
        <w:r w:rsidR="00C45D19" w:rsidRPr="00C45D19">
          <w:rPr>
            <w:rStyle w:val="Hypertextovodkaz"/>
            <w:color w:val="auto"/>
            <w:szCs w:val="28"/>
            <w:u w:val="none"/>
            <w:shd w:val="clear" w:color="auto" w:fill="FFFFFF"/>
          </w:rPr>
          <w:t>tečným napětím</w:t>
        </w:r>
      </w:hyperlink>
      <w:r w:rsidR="00C45D19" w:rsidRPr="00C45D19">
        <w:rPr>
          <w:szCs w:val="28"/>
          <w:shd w:val="clear" w:color="auto" w:fill="FFFFFF"/>
        </w:rPr>
        <w:t> a </w:t>
      </w:r>
      <w:r w:rsidR="00C45D19" w:rsidRPr="00C45D19">
        <w:rPr>
          <w:iCs/>
          <w:szCs w:val="28"/>
          <w:shd w:val="clear" w:color="auto" w:fill="FFFFFF"/>
        </w:rPr>
        <w:t>změnou</w:t>
      </w:r>
      <w:r w:rsidR="00C45D19" w:rsidRPr="00C45D19">
        <w:rPr>
          <w:szCs w:val="28"/>
          <w:shd w:val="clear" w:color="auto" w:fill="FFFFFF"/>
        </w:rPr>
        <w:t> </w:t>
      </w:r>
      <w:hyperlink r:id="rId8" w:tooltip="Rychlost" w:history="1">
        <w:r w:rsidR="00C45D19" w:rsidRPr="00C45D19">
          <w:rPr>
            <w:rStyle w:val="Hypertextovodkaz"/>
            <w:color w:val="auto"/>
            <w:szCs w:val="28"/>
            <w:u w:val="none"/>
            <w:shd w:val="clear" w:color="auto" w:fill="FFFFFF"/>
          </w:rPr>
          <w:t>rychlosti</w:t>
        </w:r>
      </w:hyperlink>
      <w:r w:rsidR="00C45D19" w:rsidRPr="00C45D19">
        <w:rPr>
          <w:szCs w:val="28"/>
          <w:shd w:val="clear" w:color="auto" w:fill="FFFFFF"/>
        </w:rPr>
        <w:t> v závislosti na </w:t>
      </w:r>
      <w:hyperlink r:id="rId9" w:tooltip="Vzdálenost" w:history="1">
        <w:r w:rsidR="00C45D19" w:rsidRPr="00C45D19">
          <w:rPr>
            <w:rStyle w:val="Hypertextovodkaz"/>
            <w:color w:val="auto"/>
            <w:szCs w:val="28"/>
            <w:u w:val="none"/>
            <w:shd w:val="clear" w:color="auto" w:fill="FFFFFF"/>
          </w:rPr>
          <w:t>vzdálenosti</w:t>
        </w:r>
      </w:hyperlink>
      <w:r w:rsidR="00C45D19" w:rsidRPr="00C45D19">
        <w:rPr>
          <w:szCs w:val="28"/>
          <w:shd w:val="clear" w:color="auto" w:fill="FFFFFF"/>
        </w:rPr>
        <w:t> mezi sousedními vrstvami při </w:t>
      </w:r>
      <w:hyperlink r:id="rId10" w:tooltip="Proudění" w:history="1">
        <w:r w:rsidR="00C45D19" w:rsidRPr="00C45D19">
          <w:rPr>
            <w:rStyle w:val="Hypertextovodkaz"/>
            <w:color w:val="auto"/>
            <w:szCs w:val="28"/>
            <w:u w:val="none"/>
            <w:shd w:val="clear" w:color="auto" w:fill="FFFFFF"/>
          </w:rPr>
          <w:t>proudění</w:t>
        </w:r>
      </w:hyperlink>
      <w:r w:rsidR="00C45D19" w:rsidRPr="00C45D19">
        <w:rPr>
          <w:szCs w:val="28"/>
          <w:shd w:val="clear" w:color="auto" w:fill="FFFFFF"/>
        </w:rPr>
        <w:t> </w:t>
      </w:r>
      <w:hyperlink r:id="rId11" w:anchor="Skute%C4%8Dn%C3%A1_kapalina" w:tooltip="Kapalina" w:history="1">
        <w:r w:rsidR="00C45D19" w:rsidRPr="00C45D19">
          <w:rPr>
            <w:rStyle w:val="Hypertextovodkaz"/>
            <w:color w:val="auto"/>
            <w:szCs w:val="28"/>
            <w:u w:val="none"/>
            <w:shd w:val="clear" w:color="auto" w:fill="FFFFFF"/>
          </w:rPr>
          <w:t>skutečné kapaliny</w:t>
        </w:r>
      </w:hyperlink>
      <w:r w:rsidR="00C45D19" w:rsidRPr="00C45D19">
        <w:rPr>
          <w:szCs w:val="28"/>
          <w:shd w:val="clear" w:color="auto" w:fill="FFFFFF"/>
        </w:rPr>
        <w:t>.</w:t>
      </w:r>
    </w:p>
    <w:p w:rsidR="0037546C" w:rsidRDefault="0037546C" w:rsidP="0037546C">
      <w:pPr>
        <w:pStyle w:val="Odstavecseseznamem"/>
        <w:numPr>
          <w:ilvl w:val="0"/>
          <w:numId w:val="7"/>
        </w:numPr>
        <w:spacing w:line="360" w:lineRule="auto"/>
      </w:pPr>
      <w:r>
        <w:t xml:space="preserve"> vlhkost plynů</w:t>
      </w:r>
    </w:p>
    <w:p w:rsidR="0037546C" w:rsidRDefault="0037546C" w:rsidP="0037546C">
      <w:pPr>
        <w:pStyle w:val="Odstavecseseznamem"/>
        <w:numPr>
          <w:ilvl w:val="0"/>
          <w:numId w:val="7"/>
        </w:numPr>
        <w:spacing w:line="360" w:lineRule="auto"/>
      </w:pPr>
      <w:r w:rsidRPr="0037546C">
        <w:t xml:space="preserve"> tepelná nebo elektrická vodivost. </w:t>
      </w:r>
    </w:p>
    <w:p w:rsidR="0037546C" w:rsidRDefault="00F32CEF" w:rsidP="0037546C">
      <w:pPr>
        <w:pStyle w:val="Odstavecseseznamem"/>
        <w:numPr>
          <w:ilvl w:val="0"/>
          <w:numId w:val="7"/>
        </w:numPr>
        <w:spacing w:line="360" w:lineRule="auto"/>
      </w:pPr>
      <w:r>
        <w:t>teplo</w:t>
      </w:r>
    </w:p>
    <w:p w:rsidR="00F32CEF" w:rsidRDefault="0037546C" w:rsidP="0037546C">
      <w:pPr>
        <w:spacing w:line="360" w:lineRule="auto"/>
      </w:pPr>
      <w:r w:rsidRPr="0037546C">
        <w:t>Snímače chemickýc</w:t>
      </w:r>
      <w:r>
        <w:t>h vlastností látek, k</w:t>
      </w:r>
      <w:r w:rsidR="00F32CEF">
        <w:t>teré vyhodnocují jejich složení:</w:t>
      </w:r>
    </w:p>
    <w:p w:rsidR="00C32D54" w:rsidRDefault="0037546C" w:rsidP="0037546C">
      <w:pPr>
        <w:pStyle w:val="Odstavecseseznamem"/>
        <w:numPr>
          <w:ilvl w:val="0"/>
          <w:numId w:val="7"/>
        </w:numPr>
        <w:spacing w:line="360" w:lineRule="auto"/>
      </w:pPr>
      <w:r>
        <w:t>označují se jako analyzátory.</w:t>
      </w:r>
    </w:p>
    <w:p w:rsidR="00F32CEF" w:rsidRDefault="00F32CEF" w:rsidP="0037546C">
      <w:pPr>
        <w:pStyle w:val="Odstavecseseznamem"/>
        <w:numPr>
          <w:ilvl w:val="0"/>
          <w:numId w:val="7"/>
        </w:numPr>
        <w:spacing w:line="360" w:lineRule="auto"/>
      </w:pPr>
      <w:r>
        <w:lastRenderedPageBreak/>
        <w:t>pH</w:t>
      </w:r>
    </w:p>
    <w:p w:rsidR="00C32D54" w:rsidRPr="00F32CEF" w:rsidRDefault="00F32CEF" w:rsidP="00C32D54">
      <w:pPr>
        <w:pStyle w:val="Odstavecseseznamem"/>
        <w:numPr>
          <w:ilvl w:val="0"/>
          <w:numId w:val="7"/>
        </w:numPr>
        <w:spacing w:line="360" w:lineRule="auto"/>
      </w:pPr>
      <w:r>
        <w:t>plyny</w:t>
      </w:r>
    </w:p>
    <w:p w:rsidR="00A767E1" w:rsidRDefault="00A767E1" w:rsidP="00A767E1">
      <w:pPr>
        <w:numPr>
          <w:ilvl w:val="0"/>
          <w:numId w:val="2"/>
        </w:numPr>
        <w:spacing w:line="360" w:lineRule="auto"/>
        <w:rPr>
          <w:b/>
          <w:bCs/>
        </w:rPr>
      </w:pPr>
      <w:r w:rsidRPr="00D52067">
        <w:rPr>
          <w:b/>
          <w:bCs/>
        </w:rPr>
        <w:t xml:space="preserve">Snímače teploty a tepelného množství – dotykové: elektrické (odporové kovové a polovodičové, termoelektrické, polovodičové s PN přechodem), dilatační (kapalinové a kovové), tlakové (kapalinové, plynové a parní); bezdotykové (radiační – pyrometry) – princip a vlastnosti </w:t>
      </w:r>
      <w:proofErr w:type="spellStart"/>
      <w:r w:rsidRPr="00D52067">
        <w:rPr>
          <w:b/>
          <w:bCs/>
        </w:rPr>
        <w:t>měronosné</w:t>
      </w:r>
      <w:proofErr w:type="spellEnd"/>
      <w:r w:rsidRPr="00D52067">
        <w:rPr>
          <w:b/>
          <w:bCs/>
        </w:rPr>
        <w:t xml:space="preserve"> látky, účel a využití podle měřícího rozsahu; měření tepelného množství</w:t>
      </w:r>
    </w:p>
    <w:p w:rsidR="003062BB" w:rsidRDefault="003062BB" w:rsidP="003062BB">
      <w:pPr>
        <w:spacing w:line="360" w:lineRule="auto"/>
        <w:ind w:left="1440"/>
        <w:rPr>
          <w:b/>
          <w:bCs/>
        </w:rPr>
      </w:pPr>
    </w:p>
    <w:p w:rsidR="00AE7C7C" w:rsidRDefault="003062BB" w:rsidP="00706777">
      <w:pPr>
        <w:spacing w:line="360" w:lineRule="auto"/>
        <w:rPr>
          <w:b/>
          <w:bCs/>
        </w:rPr>
      </w:pPr>
      <w:r>
        <w:rPr>
          <w:b/>
          <w:bCs/>
          <w:noProof/>
        </w:rPr>
        <w:drawing>
          <wp:inline distT="0" distB="0" distL="0" distR="0">
            <wp:extent cx="5611495" cy="4439655"/>
            <wp:effectExtent l="19050" t="0" r="8255" b="0"/>
            <wp:docPr id="3" name="Obrázek 2"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2"/>
                    <a:stretch>
                      <a:fillRect/>
                    </a:stretch>
                  </pic:blipFill>
                  <pic:spPr>
                    <a:xfrm>
                      <a:off x="0" y="0"/>
                      <a:ext cx="5611008" cy="4439270"/>
                    </a:xfrm>
                    <a:prstGeom prst="rect">
                      <a:avLst/>
                    </a:prstGeom>
                  </pic:spPr>
                </pic:pic>
              </a:graphicData>
            </a:graphic>
          </wp:inline>
        </w:drawing>
      </w:r>
    </w:p>
    <w:p w:rsidR="00506CE3" w:rsidRDefault="005C6127" w:rsidP="00506CE3">
      <w:pPr>
        <w:spacing w:line="360" w:lineRule="auto"/>
        <w:rPr>
          <w:b/>
        </w:rPr>
      </w:pPr>
      <w:r>
        <w:rPr>
          <w:b/>
          <w:bCs/>
          <w:noProof/>
        </w:rPr>
        <w:lastRenderedPageBreak/>
        <w:drawing>
          <wp:inline distT="0" distB="0" distL="0" distR="0">
            <wp:extent cx="5760720" cy="3916045"/>
            <wp:effectExtent l="19050" t="0" r="0" b="0"/>
            <wp:docPr id="4" name="Obrázek 3"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13"/>
                    <a:stretch>
                      <a:fillRect/>
                    </a:stretch>
                  </pic:blipFill>
                  <pic:spPr>
                    <a:xfrm>
                      <a:off x="0" y="0"/>
                      <a:ext cx="5760720" cy="3916045"/>
                    </a:xfrm>
                    <a:prstGeom prst="rect">
                      <a:avLst/>
                    </a:prstGeom>
                  </pic:spPr>
                </pic:pic>
              </a:graphicData>
            </a:graphic>
          </wp:inline>
        </w:drawing>
      </w:r>
    </w:p>
    <w:p w:rsidR="00506CE3" w:rsidRDefault="00506CE3" w:rsidP="00506CE3">
      <w:pPr>
        <w:spacing w:line="360" w:lineRule="auto"/>
      </w:pPr>
      <w:r>
        <w:t xml:space="preserve">Využívají teplotní závislosti odporu kovů. Například: platinový teploměr – tenký drátek z čisté platiny je svinut do spirály a uložen v keramickém tělísku. Vrstvové snímače jsou povrchově chráněny speciálním lakem. Obvykle je základní odpor teploměru 100 </w:t>
      </w:r>
      <w:r>
        <w:sym w:font="Symbol" w:char="F057"/>
      </w:r>
      <w:r>
        <w:t xml:space="preserve"> Snímače se vyrábí ve dvou tolerančních třídách: </w:t>
      </w:r>
    </w:p>
    <w:p w:rsidR="00506CE3" w:rsidRDefault="00506CE3" w:rsidP="00506CE3">
      <w:pPr>
        <w:spacing w:line="360" w:lineRule="auto"/>
      </w:pPr>
      <w:r>
        <w:t xml:space="preserve">Třída A – třída přesnosti 1 – pro rozsahy -200°C </w:t>
      </w:r>
      <w:r>
        <w:sym w:font="Symbol" w:char="F0B8"/>
      </w:r>
      <w:r>
        <w:t xml:space="preserve"> + 650°C </w:t>
      </w:r>
    </w:p>
    <w:p w:rsidR="00506CE3" w:rsidRDefault="00506CE3" w:rsidP="00506CE3">
      <w:pPr>
        <w:spacing w:line="360" w:lineRule="auto"/>
      </w:pPr>
      <w:r>
        <w:t xml:space="preserve">Třída B – třída přesnosti 2 – pro rozsahy -200°C </w:t>
      </w:r>
      <w:r>
        <w:sym w:font="Symbol" w:char="F0B8"/>
      </w:r>
      <w:r>
        <w:t xml:space="preserve"> + 800°C </w:t>
      </w:r>
    </w:p>
    <w:p w:rsidR="00506CE3" w:rsidRDefault="00506CE3" w:rsidP="00506CE3">
      <w:pPr>
        <w:spacing w:line="360" w:lineRule="auto"/>
      </w:pPr>
      <w:r>
        <w:t xml:space="preserve">Pro rozsahy -60°C </w:t>
      </w:r>
      <w:r>
        <w:sym w:font="Symbol" w:char="F0B8"/>
      </w:r>
      <w:r>
        <w:t xml:space="preserve"> + 200°C se používá nikl. </w:t>
      </w:r>
    </w:p>
    <w:p w:rsidR="00506CE3" w:rsidRDefault="00506CE3" w:rsidP="00506CE3">
      <w:pPr>
        <w:spacing w:line="360" w:lineRule="auto"/>
      </w:pPr>
      <w:r>
        <w:t>Výhoda niklových čidel, je vyšší citlivost, malá časová konstanta a nižší cena. Nevýhodou je menší linearita charakteristiky.</w:t>
      </w:r>
    </w:p>
    <w:p w:rsidR="00506CE3" w:rsidRDefault="005C6127" w:rsidP="00506CE3">
      <w:pPr>
        <w:spacing w:line="360" w:lineRule="auto"/>
        <w:rPr>
          <w:b/>
        </w:rPr>
      </w:pPr>
      <w:r>
        <w:rPr>
          <w:b/>
          <w:bCs/>
          <w:noProof/>
        </w:rPr>
        <w:lastRenderedPageBreak/>
        <w:drawing>
          <wp:inline distT="0" distB="0" distL="0" distR="0">
            <wp:extent cx="5760720" cy="3914140"/>
            <wp:effectExtent l="19050" t="0" r="0" b="0"/>
            <wp:docPr id="5" name="Obrázek 4"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4"/>
                    <a:stretch>
                      <a:fillRect/>
                    </a:stretch>
                  </pic:blipFill>
                  <pic:spPr>
                    <a:xfrm>
                      <a:off x="0" y="0"/>
                      <a:ext cx="5760720" cy="3914140"/>
                    </a:xfrm>
                    <a:prstGeom prst="rect">
                      <a:avLst/>
                    </a:prstGeom>
                  </pic:spPr>
                </pic:pic>
              </a:graphicData>
            </a:graphic>
          </wp:inline>
        </w:drawing>
      </w:r>
      <w:r>
        <w:rPr>
          <w:b/>
          <w:bCs/>
          <w:noProof/>
        </w:rPr>
        <w:drawing>
          <wp:inline distT="0" distB="0" distL="0" distR="0">
            <wp:extent cx="5760720" cy="3919220"/>
            <wp:effectExtent l="19050" t="0" r="0" b="0"/>
            <wp:docPr id="6" name="Obrázek 5"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15"/>
                    <a:stretch>
                      <a:fillRect/>
                    </a:stretch>
                  </pic:blipFill>
                  <pic:spPr>
                    <a:xfrm>
                      <a:off x="0" y="0"/>
                      <a:ext cx="5760720" cy="3919220"/>
                    </a:xfrm>
                    <a:prstGeom prst="rect">
                      <a:avLst/>
                    </a:prstGeom>
                  </pic:spPr>
                </pic:pic>
              </a:graphicData>
            </a:graphic>
          </wp:inline>
        </w:drawing>
      </w:r>
      <w:r>
        <w:rPr>
          <w:b/>
          <w:bCs/>
          <w:noProof/>
        </w:rPr>
        <w:lastRenderedPageBreak/>
        <w:drawing>
          <wp:inline distT="0" distB="0" distL="0" distR="0">
            <wp:extent cx="5492750" cy="3980307"/>
            <wp:effectExtent l="19050" t="0" r="0" b="0"/>
            <wp:docPr id="7" name="Obrázek 6" descr="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png"/>
                    <pic:cNvPicPr/>
                  </pic:nvPicPr>
                  <pic:blipFill>
                    <a:blip r:embed="rId16"/>
                    <a:stretch>
                      <a:fillRect/>
                    </a:stretch>
                  </pic:blipFill>
                  <pic:spPr>
                    <a:xfrm>
                      <a:off x="0" y="0"/>
                      <a:ext cx="5493961" cy="3981185"/>
                    </a:xfrm>
                    <a:prstGeom prst="rect">
                      <a:avLst/>
                    </a:prstGeom>
                  </pic:spPr>
                </pic:pic>
              </a:graphicData>
            </a:graphic>
          </wp:inline>
        </w:drawing>
      </w:r>
    </w:p>
    <w:p w:rsidR="00506CE3" w:rsidRDefault="00D61794" w:rsidP="00506CE3">
      <w:pPr>
        <w:spacing w:line="360" w:lineRule="auto"/>
        <w:rPr>
          <w:b/>
        </w:rPr>
      </w:pPr>
      <w:r>
        <w:rPr>
          <w:b/>
          <w:bCs/>
          <w:noProof/>
        </w:rPr>
        <w:drawing>
          <wp:inline distT="0" distB="0" distL="0" distR="0">
            <wp:extent cx="5952227" cy="4381500"/>
            <wp:effectExtent l="19050" t="0" r="0" b="0"/>
            <wp:docPr id="8" name="Obrázek 7"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17"/>
                    <a:stretch>
                      <a:fillRect/>
                    </a:stretch>
                  </pic:blipFill>
                  <pic:spPr>
                    <a:xfrm>
                      <a:off x="0" y="0"/>
                      <a:ext cx="5953540" cy="4382466"/>
                    </a:xfrm>
                    <a:prstGeom prst="rect">
                      <a:avLst/>
                    </a:prstGeom>
                  </pic:spPr>
                </pic:pic>
              </a:graphicData>
            </a:graphic>
          </wp:inline>
        </w:drawing>
      </w:r>
    </w:p>
    <w:p w:rsidR="00017746" w:rsidRPr="00017746" w:rsidRDefault="00506CE3" w:rsidP="00506CE3">
      <w:pPr>
        <w:spacing w:line="360" w:lineRule="auto"/>
      </w:pPr>
      <w:r>
        <w:t>Polovodičové snímače teploty využívají závislost odporu na teplotě.</w:t>
      </w:r>
    </w:p>
    <w:p w:rsidR="00506CE3" w:rsidRDefault="00506CE3" w:rsidP="00506CE3">
      <w:pPr>
        <w:spacing w:line="360" w:lineRule="auto"/>
      </w:pPr>
      <w:r>
        <w:lastRenderedPageBreak/>
        <w:t xml:space="preserve"> </w:t>
      </w:r>
      <w:proofErr w:type="spellStart"/>
      <w:r w:rsidRPr="00A07753">
        <w:rPr>
          <w:b/>
        </w:rPr>
        <w:t>Negastory</w:t>
      </w:r>
      <w:proofErr w:type="spellEnd"/>
      <w:r>
        <w:t xml:space="preserve"> (</w:t>
      </w:r>
      <w:proofErr w:type="gramStart"/>
      <w:r>
        <w:t>NTC)– vyrábí</w:t>
      </w:r>
      <w:proofErr w:type="gramEnd"/>
      <w:r>
        <w:t xml:space="preserve"> se ze směsi oxidů kovů Teplotní součinitel odporu je záporný a asi o jeden řád vyšší než u kovů (-0,03 1 K</w:t>
      </w:r>
      <w:r>
        <w:sym w:font="Symbol" w:char="F02D"/>
      </w:r>
      <w:r>
        <w:t xml:space="preserve">- 0,06 </w:t>
      </w:r>
      <w:r>
        <w:sym w:font="Symbol" w:char="F0B8"/>
      </w:r>
      <w:r>
        <w:t xml:space="preserve"> ), takže jsou pro větší citlivost vhodné k měření malých změn teploty. Jsou vyráběny v rozsahu odporových hodnot: 10° </w:t>
      </w:r>
      <w:r>
        <w:sym w:font="Symbol" w:char="F0B8"/>
      </w:r>
      <w:r>
        <w:t xml:space="preserve"> </w:t>
      </w:r>
      <w:r>
        <w:sym w:font="Symbol" w:char="F057"/>
      </w:r>
      <w:proofErr w:type="gramStart"/>
      <w:r>
        <w:t>6 10  pro</w:t>
      </w:r>
      <w:proofErr w:type="gramEnd"/>
      <w:r>
        <w:t xml:space="preserve"> teploty v rozmezí (-80 </w:t>
      </w:r>
      <w:r>
        <w:sym w:font="Symbol" w:char="F0B8"/>
      </w:r>
      <w:r>
        <w:t xml:space="preserve"> + 200°C). Nevýhodou je nelineární průběh charakteristicky (je přibližně exponenciální), menší časová stálost a poškození při </w:t>
      </w:r>
      <w:proofErr w:type="spellStart"/>
      <w:r>
        <w:t>přehrátí</w:t>
      </w:r>
      <w:proofErr w:type="spellEnd"/>
      <w:r>
        <w:t>.</w:t>
      </w:r>
      <w:r w:rsidRPr="00506CE3">
        <w:rPr>
          <w:b/>
          <w:bCs/>
          <w:noProof/>
        </w:rPr>
        <w:t xml:space="preserve"> </w:t>
      </w:r>
      <w:r>
        <w:rPr>
          <w:b/>
          <w:bCs/>
          <w:noProof/>
        </w:rPr>
        <w:drawing>
          <wp:inline distT="0" distB="0" distL="0" distR="0">
            <wp:extent cx="4705350" cy="3212836"/>
            <wp:effectExtent l="19050" t="0" r="0" b="0"/>
            <wp:docPr id="17" name="Obrázek 8"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18"/>
                    <a:stretch>
                      <a:fillRect/>
                    </a:stretch>
                  </pic:blipFill>
                  <pic:spPr>
                    <a:xfrm>
                      <a:off x="0" y="0"/>
                      <a:ext cx="4707624" cy="3214389"/>
                    </a:xfrm>
                    <a:prstGeom prst="rect">
                      <a:avLst/>
                    </a:prstGeom>
                  </pic:spPr>
                </pic:pic>
              </a:graphicData>
            </a:graphic>
          </wp:inline>
        </w:drawing>
      </w:r>
    </w:p>
    <w:p w:rsidR="00506CE3" w:rsidRDefault="005269AA" w:rsidP="005269AA">
      <w:pPr>
        <w:spacing w:line="360" w:lineRule="auto"/>
        <w:rPr>
          <w:b/>
        </w:rPr>
      </w:pPr>
      <w:r>
        <w:rPr>
          <w:b/>
          <w:bCs/>
          <w:noProof/>
        </w:rPr>
        <w:drawing>
          <wp:inline distT="0" distB="0" distL="0" distR="0">
            <wp:extent cx="5487166" cy="3820058"/>
            <wp:effectExtent l="19050" t="0" r="0" b="0"/>
            <wp:docPr id="10" name="Obrázek 9" descr="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png"/>
                    <pic:cNvPicPr/>
                  </pic:nvPicPr>
                  <pic:blipFill>
                    <a:blip r:embed="rId19"/>
                    <a:stretch>
                      <a:fillRect/>
                    </a:stretch>
                  </pic:blipFill>
                  <pic:spPr>
                    <a:xfrm>
                      <a:off x="0" y="0"/>
                      <a:ext cx="5487166" cy="3820058"/>
                    </a:xfrm>
                    <a:prstGeom prst="rect">
                      <a:avLst/>
                    </a:prstGeom>
                  </pic:spPr>
                </pic:pic>
              </a:graphicData>
            </a:graphic>
          </wp:inline>
        </w:drawing>
      </w:r>
    </w:p>
    <w:p w:rsidR="00506CE3" w:rsidRPr="00506CE3" w:rsidRDefault="00506CE3" w:rsidP="005269AA">
      <w:pPr>
        <w:spacing w:line="360" w:lineRule="auto"/>
      </w:pPr>
      <w:proofErr w:type="spellStart"/>
      <w:r w:rsidRPr="00A07753">
        <w:rPr>
          <w:b/>
        </w:rPr>
        <w:lastRenderedPageBreak/>
        <w:t>Pozistory</w:t>
      </w:r>
      <w:proofErr w:type="spellEnd"/>
      <w:r>
        <w:t xml:space="preserve"> (</w:t>
      </w:r>
      <w:proofErr w:type="gramStart"/>
      <w:r>
        <w:t>PTC)– teploměrní</w:t>
      </w:r>
      <w:proofErr w:type="gramEnd"/>
      <w:r>
        <w:t xml:space="preserve"> součinitel odporu je kladný vyrábí se z feroelektrické keramiky (</w:t>
      </w:r>
      <w:proofErr w:type="spellStart"/>
      <w:r>
        <w:t>BaTi</w:t>
      </w:r>
      <w:proofErr w:type="spellEnd"/>
      <w:r>
        <w:t xml:space="preserve"> O3 -titaničitan barnatý). Odpor </w:t>
      </w:r>
      <w:proofErr w:type="spellStart"/>
      <w:r>
        <w:t>pozistoru</w:t>
      </w:r>
      <w:proofErr w:type="spellEnd"/>
      <w:r>
        <w:t xml:space="preserve"> v závislosti na vzrůstající teplotě nejprve mírně klesá a pak v úzkém teplotním rozmezí prudce vzrůstá asi o tři řády. Oblast </w:t>
      </w:r>
      <w:proofErr w:type="spellStart"/>
      <w:r>
        <w:t>nárustu</w:t>
      </w:r>
      <w:proofErr w:type="spellEnd"/>
      <w:r>
        <w:t xml:space="preserve"> odporu lze chemickým složením ovlivňovat, takže lze vyrobit sadu teploměrů s navazujícími teplotními rozsahy v rozmezí 40 </w:t>
      </w:r>
      <w:r>
        <w:sym w:font="Symbol" w:char="F0B8"/>
      </w:r>
      <w:r>
        <w:t xml:space="preserve"> 180°C odstupňovanými po 10°C. Proto se používají pro přesná měření v definovaných úzkých rozsazích například ve spínacích obvodech s polovodičovými součástkami v </w:t>
      </w:r>
      <w:proofErr w:type="gramStart"/>
      <w:r>
        <w:t>řídících</w:t>
      </w:r>
      <w:proofErr w:type="gramEnd"/>
      <w:r>
        <w:t xml:space="preserve"> systémech (vinutí elektrických motorů, transformátorů, ohřev výkonových součástek). </w:t>
      </w:r>
    </w:p>
    <w:p w:rsidR="005269AA" w:rsidRDefault="005269AA" w:rsidP="005269AA">
      <w:pPr>
        <w:spacing w:line="360" w:lineRule="auto"/>
        <w:rPr>
          <w:b/>
        </w:rPr>
      </w:pPr>
      <w:r>
        <w:rPr>
          <w:b/>
          <w:bCs/>
          <w:noProof/>
        </w:rPr>
        <w:drawing>
          <wp:inline distT="0" distB="0" distL="0" distR="0">
            <wp:extent cx="5760720" cy="3998595"/>
            <wp:effectExtent l="19050" t="0" r="0" b="0"/>
            <wp:docPr id="11" name="Obrázek 10" descr="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png"/>
                    <pic:cNvPicPr/>
                  </pic:nvPicPr>
                  <pic:blipFill>
                    <a:blip r:embed="rId20"/>
                    <a:stretch>
                      <a:fillRect/>
                    </a:stretch>
                  </pic:blipFill>
                  <pic:spPr>
                    <a:xfrm>
                      <a:off x="0" y="0"/>
                      <a:ext cx="5760720" cy="3998595"/>
                    </a:xfrm>
                    <a:prstGeom prst="rect">
                      <a:avLst/>
                    </a:prstGeom>
                  </pic:spPr>
                </pic:pic>
              </a:graphicData>
            </a:graphic>
          </wp:inline>
        </w:drawing>
      </w:r>
    </w:p>
    <w:p w:rsidR="005269AA" w:rsidRDefault="005269AA" w:rsidP="005269AA">
      <w:pPr>
        <w:spacing w:line="360" w:lineRule="auto"/>
        <w:rPr>
          <w:b/>
        </w:rPr>
      </w:pPr>
    </w:p>
    <w:p w:rsidR="005269AA" w:rsidRDefault="005269AA" w:rsidP="005269AA">
      <w:pPr>
        <w:spacing w:line="360" w:lineRule="auto"/>
        <w:rPr>
          <w:b/>
        </w:rPr>
      </w:pPr>
    </w:p>
    <w:p w:rsidR="005269AA" w:rsidRDefault="005269AA"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269AA" w:rsidRPr="005269AA" w:rsidRDefault="005269AA" w:rsidP="005269AA">
      <w:pPr>
        <w:spacing w:line="360" w:lineRule="auto"/>
      </w:pPr>
      <w:r w:rsidRPr="005269AA">
        <w:rPr>
          <w:b/>
        </w:rPr>
        <w:lastRenderedPageBreak/>
        <w:t xml:space="preserve"> </w:t>
      </w:r>
      <w:r w:rsidRPr="00A07753">
        <w:rPr>
          <w:b/>
        </w:rPr>
        <w:t>Monokrystalické snímače teploty bez PN přechodu</w:t>
      </w:r>
      <w:r>
        <w:t xml:space="preserve"> - pracují na principu kuželovitého rozptylu proudu mezi dvěma elektrodami. Odpor struktury závisí na pohyblivosti volných nosičů náboje a je tedy funkcí teploty. </w:t>
      </w:r>
      <w:proofErr w:type="gramStart"/>
      <w:r>
        <w:t>obr.</w:t>
      </w:r>
      <w:proofErr w:type="gramEnd"/>
      <w:r>
        <w:t xml:space="preserve"> + ? schéma Monokrystalické snímače se vyrábí z křemíku, teplotní rozsah použití je v rozmezí -50 </w:t>
      </w:r>
      <w:r>
        <w:sym w:font="Symbol" w:char="F0B8"/>
      </w:r>
      <w:r>
        <w:t xml:space="preserve"> +150°C. </w:t>
      </w:r>
      <w:r>
        <w:sym w:font="Symbol" w:char="F057"/>
      </w:r>
      <w:r>
        <w:t>2k</w:t>
      </w:r>
      <w:r>
        <w:sym w:font="Symbol" w:char="F03D"/>
      </w:r>
      <w:r>
        <w:t>Obvyklá základní hodnota - R25</w:t>
      </w:r>
      <w:r>
        <w:rPr>
          <w:b/>
          <w:bCs/>
          <w:noProof/>
        </w:rPr>
        <w:drawing>
          <wp:inline distT="0" distB="0" distL="0" distR="0">
            <wp:extent cx="5200650" cy="3770472"/>
            <wp:effectExtent l="19050" t="0" r="0" b="0"/>
            <wp:docPr id="14" name="Obrázek 11" descr="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png"/>
                    <pic:cNvPicPr/>
                  </pic:nvPicPr>
                  <pic:blipFill>
                    <a:blip r:embed="rId21"/>
                    <a:stretch>
                      <a:fillRect/>
                    </a:stretch>
                  </pic:blipFill>
                  <pic:spPr>
                    <a:xfrm>
                      <a:off x="0" y="0"/>
                      <a:ext cx="5210132" cy="3777347"/>
                    </a:xfrm>
                    <a:prstGeom prst="rect">
                      <a:avLst/>
                    </a:prstGeom>
                  </pic:spPr>
                </pic:pic>
              </a:graphicData>
            </a:graphic>
          </wp:inline>
        </w:drawing>
      </w:r>
    </w:p>
    <w:p w:rsidR="003062BB" w:rsidRDefault="005269AA" w:rsidP="00706777">
      <w:pPr>
        <w:spacing w:line="360" w:lineRule="auto"/>
        <w:rPr>
          <w:b/>
          <w:bCs/>
        </w:rPr>
      </w:pPr>
      <w:r>
        <w:rPr>
          <w:b/>
          <w:bCs/>
          <w:noProof/>
        </w:rPr>
        <w:drawing>
          <wp:inline distT="0" distB="0" distL="0" distR="0">
            <wp:extent cx="5391150" cy="3893609"/>
            <wp:effectExtent l="19050" t="0" r="0" b="0"/>
            <wp:docPr id="13" name="Obrázek 12" descr="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png"/>
                    <pic:cNvPicPr/>
                  </pic:nvPicPr>
                  <pic:blipFill>
                    <a:blip r:embed="rId22"/>
                    <a:stretch>
                      <a:fillRect/>
                    </a:stretch>
                  </pic:blipFill>
                  <pic:spPr>
                    <a:xfrm>
                      <a:off x="0" y="0"/>
                      <a:ext cx="5384125" cy="3888536"/>
                    </a:xfrm>
                    <a:prstGeom prst="rect">
                      <a:avLst/>
                    </a:prstGeom>
                  </pic:spPr>
                </pic:pic>
              </a:graphicData>
            </a:graphic>
          </wp:inline>
        </w:drawing>
      </w:r>
    </w:p>
    <w:p w:rsidR="00985BE7" w:rsidRDefault="00017746" w:rsidP="00985BE7">
      <w:pPr>
        <w:shd w:val="clear" w:color="auto" w:fill="FFFFFF"/>
        <w:rPr>
          <w:sz w:val="29"/>
          <w:szCs w:val="29"/>
        </w:rPr>
      </w:pPr>
      <w:r>
        <w:rPr>
          <w:b/>
          <w:bCs/>
          <w:noProof/>
        </w:rPr>
        <w:lastRenderedPageBreak/>
        <w:drawing>
          <wp:inline distT="0" distB="0" distL="0" distR="0">
            <wp:extent cx="5163271" cy="4086796"/>
            <wp:effectExtent l="19050" t="0" r="0" b="0"/>
            <wp:docPr id="18" name="Obrázek 17" descr="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1.png"/>
                    <pic:cNvPicPr/>
                  </pic:nvPicPr>
                  <pic:blipFill>
                    <a:blip r:embed="rId23"/>
                    <a:stretch>
                      <a:fillRect/>
                    </a:stretch>
                  </pic:blipFill>
                  <pic:spPr>
                    <a:xfrm>
                      <a:off x="0" y="0"/>
                      <a:ext cx="5163271" cy="4086796"/>
                    </a:xfrm>
                    <a:prstGeom prst="rect">
                      <a:avLst/>
                    </a:prstGeom>
                  </pic:spPr>
                </pic:pic>
              </a:graphicData>
            </a:graphic>
          </wp:inline>
        </w:drawing>
      </w:r>
      <w:r w:rsidR="00985BE7" w:rsidRPr="00985BE7">
        <w:rPr>
          <w:sz w:val="29"/>
          <w:szCs w:val="29"/>
        </w:rPr>
        <w:t xml:space="preserve"> </w:t>
      </w:r>
      <w:r w:rsidR="00985BE7">
        <w:rPr>
          <w:sz w:val="29"/>
          <w:szCs w:val="29"/>
        </w:rPr>
        <w:t>Voltampérová charakteristika p</w:t>
      </w:r>
      <w:r w:rsidR="00985BE7">
        <w:rPr>
          <w:rFonts w:ascii="Arial" w:hAnsi="Arial" w:cs="Arial"/>
          <w:sz w:val="29"/>
          <w:szCs w:val="29"/>
        </w:rPr>
        <w:t>ř</w:t>
      </w:r>
      <w:r w:rsidR="00985BE7">
        <w:rPr>
          <w:sz w:val="29"/>
          <w:szCs w:val="29"/>
        </w:rPr>
        <w:t xml:space="preserve">echodu PN má tvar, který je uvedeny pro </w:t>
      </w:r>
    </w:p>
    <w:p w:rsidR="00985BE7" w:rsidRDefault="00985BE7" w:rsidP="00985BE7">
      <w:pPr>
        <w:shd w:val="clear" w:color="auto" w:fill="FFFFFF"/>
        <w:rPr>
          <w:sz w:val="29"/>
          <w:szCs w:val="29"/>
        </w:rPr>
      </w:pPr>
      <w:r>
        <w:rPr>
          <w:sz w:val="29"/>
          <w:szCs w:val="29"/>
        </w:rPr>
        <w:t>dv</w:t>
      </w:r>
      <w:r>
        <w:rPr>
          <w:rFonts w:ascii="Arial" w:hAnsi="Arial" w:cs="Arial"/>
          <w:sz w:val="29"/>
          <w:szCs w:val="29"/>
        </w:rPr>
        <w:t xml:space="preserve">ě </w:t>
      </w:r>
      <w:r>
        <w:rPr>
          <w:sz w:val="29"/>
          <w:szCs w:val="29"/>
        </w:rPr>
        <w:t>r</w:t>
      </w:r>
      <w:r>
        <w:rPr>
          <w:rFonts w:ascii="Arial" w:hAnsi="Arial" w:cs="Arial"/>
          <w:sz w:val="29"/>
          <w:szCs w:val="29"/>
        </w:rPr>
        <w:t>ů</w:t>
      </w:r>
      <w:r>
        <w:rPr>
          <w:sz w:val="29"/>
          <w:szCs w:val="29"/>
        </w:rPr>
        <w:t>zné teploty  T</w:t>
      </w:r>
      <w:r>
        <w:rPr>
          <w:sz w:val="19"/>
          <w:szCs w:val="19"/>
        </w:rPr>
        <w:t xml:space="preserve">2 </w:t>
      </w:r>
      <w:r>
        <w:rPr>
          <w:sz w:val="29"/>
          <w:szCs w:val="29"/>
        </w:rPr>
        <w:t>&gt;  T</w:t>
      </w:r>
      <w:r>
        <w:rPr>
          <w:sz w:val="19"/>
          <w:szCs w:val="19"/>
        </w:rPr>
        <w:t>1</w:t>
      </w:r>
      <w:r>
        <w:rPr>
          <w:sz w:val="29"/>
          <w:szCs w:val="29"/>
        </w:rPr>
        <w:t xml:space="preserve"> </w:t>
      </w:r>
      <w:proofErr w:type="gramStart"/>
      <w:r>
        <w:rPr>
          <w:sz w:val="29"/>
          <w:szCs w:val="29"/>
        </w:rPr>
        <w:t>na  obr</w:t>
      </w:r>
      <w:proofErr w:type="gramEnd"/>
      <w:r>
        <w:rPr>
          <w:sz w:val="29"/>
          <w:szCs w:val="29"/>
        </w:rPr>
        <w:t xml:space="preserve">  3.169.  </w:t>
      </w:r>
      <w:proofErr w:type="gramStart"/>
      <w:r>
        <w:rPr>
          <w:sz w:val="29"/>
          <w:szCs w:val="29"/>
        </w:rPr>
        <w:t>Satura</w:t>
      </w:r>
      <w:r>
        <w:rPr>
          <w:rFonts w:ascii="Arial" w:hAnsi="Arial" w:cs="Arial"/>
          <w:sz w:val="29"/>
          <w:szCs w:val="29"/>
        </w:rPr>
        <w:t>č</w:t>
      </w:r>
      <w:r>
        <w:rPr>
          <w:sz w:val="29"/>
          <w:szCs w:val="29"/>
        </w:rPr>
        <w:t>ní  proud</w:t>
      </w:r>
      <w:proofErr w:type="gramEnd"/>
      <w:r>
        <w:rPr>
          <w:sz w:val="29"/>
          <w:szCs w:val="29"/>
        </w:rPr>
        <w:t xml:space="preserve">  s  r</w:t>
      </w:r>
      <w:r>
        <w:rPr>
          <w:rFonts w:ascii="Arial" w:hAnsi="Arial" w:cs="Arial"/>
          <w:sz w:val="29"/>
          <w:szCs w:val="29"/>
        </w:rPr>
        <w:t>ů</w:t>
      </w:r>
      <w:r>
        <w:rPr>
          <w:sz w:val="29"/>
          <w:szCs w:val="29"/>
        </w:rPr>
        <w:t>stem  teploty exponenciáln</w:t>
      </w:r>
      <w:r>
        <w:rPr>
          <w:rFonts w:ascii="Arial" w:hAnsi="Arial" w:cs="Arial"/>
          <w:sz w:val="29"/>
          <w:szCs w:val="29"/>
        </w:rPr>
        <w:t>ě</w:t>
      </w:r>
      <w:r>
        <w:rPr>
          <w:sz w:val="29"/>
          <w:szCs w:val="29"/>
        </w:rPr>
        <w:t xml:space="preserve"> roste.</w:t>
      </w:r>
    </w:p>
    <w:p w:rsidR="00985BE7" w:rsidRDefault="00985BE7" w:rsidP="00985BE7">
      <w:pPr>
        <w:shd w:val="clear" w:color="auto" w:fill="FFFFFF"/>
        <w:rPr>
          <w:sz w:val="29"/>
          <w:szCs w:val="29"/>
        </w:rPr>
      </w:pPr>
      <w:r w:rsidRPr="00985BE7">
        <w:rPr>
          <w:noProof/>
          <w:sz w:val="29"/>
          <w:szCs w:val="29"/>
        </w:rPr>
        <w:t xml:space="preserve"> </w:t>
      </w:r>
      <w:r>
        <w:rPr>
          <w:noProof/>
          <w:sz w:val="29"/>
          <w:szCs w:val="29"/>
        </w:rPr>
        <w:drawing>
          <wp:inline distT="0" distB="0" distL="0" distR="0">
            <wp:extent cx="1758950" cy="3321588"/>
            <wp:effectExtent l="19050" t="0" r="0" b="0"/>
            <wp:docPr id="16" name="Obrázek 8"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6.png"/>
                    <pic:cNvPicPr/>
                  </pic:nvPicPr>
                  <pic:blipFill>
                    <a:blip r:embed="rId24"/>
                    <a:stretch>
                      <a:fillRect/>
                    </a:stretch>
                  </pic:blipFill>
                  <pic:spPr>
                    <a:xfrm>
                      <a:off x="0" y="0"/>
                      <a:ext cx="1760583" cy="3324672"/>
                    </a:xfrm>
                    <a:prstGeom prst="rect">
                      <a:avLst/>
                    </a:prstGeom>
                  </pic:spPr>
                </pic:pic>
              </a:graphicData>
            </a:graphic>
          </wp:inline>
        </w:drawing>
      </w:r>
    </w:p>
    <w:p w:rsidR="00F03D78" w:rsidRDefault="00017746" w:rsidP="00706777">
      <w:pPr>
        <w:spacing w:line="360" w:lineRule="auto"/>
        <w:rPr>
          <w:b/>
          <w:bCs/>
        </w:rPr>
      </w:pPr>
      <w:r>
        <w:rPr>
          <w:b/>
          <w:bCs/>
          <w:noProof/>
        </w:rPr>
        <w:lastRenderedPageBreak/>
        <w:drawing>
          <wp:inline distT="0" distB="0" distL="0" distR="0">
            <wp:extent cx="5572903" cy="3715269"/>
            <wp:effectExtent l="19050" t="0" r="8747" b="0"/>
            <wp:docPr id="19" name="Obrázek 18" descr="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png"/>
                    <pic:cNvPicPr/>
                  </pic:nvPicPr>
                  <pic:blipFill>
                    <a:blip r:embed="rId25"/>
                    <a:stretch>
                      <a:fillRect/>
                    </a:stretch>
                  </pic:blipFill>
                  <pic:spPr>
                    <a:xfrm>
                      <a:off x="0" y="0"/>
                      <a:ext cx="5572903" cy="3715269"/>
                    </a:xfrm>
                    <a:prstGeom prst="rect">
                      <a:avLst/>
                    </a:prstGeom>
                  </pic:spPr>
                </pic:pic>
              </a:graphicData>
            </a:graphic>
          </wp:inline>
        </w:drawing>
      </w:r>
      <w:r w:rsidR="00F03D78">
        <w:rPr>
          <w:b/>
          <w:bCs/>
          <w:noProof/>
        </w:rPr>
        <w:drawing>
          <wp:inline distT="0" distB="0" distL="0" distR="0">
            <wp:extent cx="6127750" cy="917524"/>
            <wp:effectExtent l="19050" t="0" r="6350" b="0"/>
            <wp:docPr id="33" name="Obrázek 32" descr="b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7.png"/>
                    <pic:cNvPicPr/>
                  </pic:nvPicPr>
                  <pic:blipFill>
                    <a:blip r:embed="rId26"/>
                    <a:stretch>
                      <a:fillRect/>
                    </a:stretch>
                  </pic:blipFill>
                  <pic:spPr>
                    <a:xfrm>
                      <a:off x="0" y="0"/>
                      <a:ext cx="6133652" cy="918408"/>
                    </a:xfrm>
                    <a:prstGeom prst="rect">
                      <a:avLst/>
                    </a:prstGeom>
                  </pic:spPr>
                </pic:pic>
              </a:graphicData>
            </a:graphic>
          </wp:inline>
        </w:drawing>
      </w:r>
    </w:p>
    <w:p w:rsidR="00744253" w:rsidRDefault="00744253" w:rsidP="00706777">
      <w:pPr>
        <w:spacing w:line="360" w:lineRule="auto"/>
        <w:rPr>
          <w:b/>
          <w:bCs/>
        </w:rPr>
      </w:pPr>
    </w:p>
    <w:p w:rsidR="00744253" w:rsidRDefault="00744253" w:rsidP="00706777">
      <w:pPr>
        <w:spacing w:line="360" w:lineRule="auto"/>
        <w:rPr>
          <w:b/>
          <w:bCs/>
        </w:rPr>
      </w:pPr>
    </w:p>
    <w:p w:rsidR="00744253" w:rsidRDefault="008D02B4" w:rsidP="00744253">
      <w:pPr>
        <w:pStyle w:val="odstavec"/>
        <w:shd w:val="clear" w:color="auto" w:fill="FFFFFF"/>
        <w:spacing w:before="20" w:beforeAutospacing="0" w:after="20" w:afterAutospacing="0"/>
        <w:ind w:firstLine="600"/>
        <w:jc w:val="both"/>
        <w:rPr>
          <w:rFonts w:ascii="Tahoma" w:hAnsi="Tahoma" w:cs="Tahoma"/>
          <w:color w:val="000000"/>
          <w:sz w:val="29"/>
          <w:szCs w:val="29"/>
        </w:rPr>
      </w:pPr>
      <w:r>
        <w:rPr>
          <w:b/>
          <w:bCs/>
          <w:noProof/>
        </w:rPr>
        <w:lastRenderedPageBreak/>
        <w:drawing>
          <wp:inline distT="0" distB="0" distL="0" distR="0">
            <wp:extent cx="5760720" cy="3705225"/>
            <wp:effectExtent l="19050" t="0" r="0" b="0"/>
            <wp:docPr id="20" name="Obrázek 19" descr="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3.png"/>
                    <pic:cNvPicPr/>
                  </pic:nvPicPr>
                  <pic:blipFill>
                    <a:blip r:embed="rId27"/>
                    <a:stretch>
                      <a:fillRect/>
                    </a:stretch>
                  </pic:blipFill>
                  <pic:spPr>
                    <a:xfrm>
                      <a:off x="0" y="0"/>
                      <a:ext cx="5760720" cy="3705225"/>
                    </a:xfrm>
                    <a:prstGeom prst="rect">
                      <a:avLst/>
                    </a:prstGeom>
                  </pic:spPr>
                </pic:pic>
              </a:graphicData>
            </a:graphic>
          </wp:inline>
        </w:drawing>
      </w:r>
    </w:p>
    <w:p w:rsidR="00744253" w:rsidRDefault="00744253" w:rsidP="00744253">
      <w:pPr>
        <w:pStyle w:val="odstavec"/>
        <w:shd w:val="clear" w:color="auto" w:fill="FFFFFF"/>
        <w:spacing w:before="20" w:beforeAutospacing="0" w:after="20" w:afterAutospacing="0"/>
        <w:ind w:firstLine="600"/>
        <w:jc w:val="both"/>
        <w:rPr>
          <w:color w:val="000000"/>
          <w:szCs w:val="29"/>
        </w:rPr>
      </w:pPr>
      <w:r>
        <w:rPr>
          <w:color w:val="000000"/>
          <w:szCs w:val="29"/>
        </w:rPr>
        <w:t>Termočlánek vzniká tak že spojíme 2 různé kovy. Zahřátím tohoto spoje můžeme na konci vodiče naměřit určité napětí (čím větší teplota, tím větší napětí)</w:t>
      </w:r>
    </w:p>
    <w:p w:rsidR="00744253" w:rsidRDefault="00744253" w:rsidP="00744253">
      <w:pPr>
        <w:pStyle w:val="odstavec"/>
        <w:shd w:val="clear" w:color="auto" w:fill="FFFFFF"/>
        <w:spacing w:before="20" w:beforeAutospacing="0" w:after="20" w:afterAutospacing="0"/>
        <w:ind w:firstLine="600"/>
        <w:jc w:val="both"/>
        <w:rPr>
          <w:color w:val="000000"/>
          <w:szCs w:val="29"/>
        </w:rPr>
      </w:pPr>
      <w:r>
        <w:rPr>
          <w:color w:val="000000"/>
          <w:szCs w:val="29"/>
        </w:rPr>
        <w:t xml:space="preserve">Z toho vyplývá že některé kovy při zahřátí uvolňují více elektronů, proto </w:t>
      </w:r>
      <w:proofErr w:type="gramStart"/>
      <w:r>
        <w:rPr>
          <w:color w:val="000000"/>
          <w:szCs w:val="29"/>
        </w:rPr>
        <w:t>říkáme že</w:t>
      </w:r>
      <w:proofErr w:type="gramEnd"/>
      <w:r>
        <w:rPr>
          <w:color w:val="000000"/>
          <w:szCs w:val="29"/>
        </w:rPr>
        <w:t xml:space="preserve"> tento prvek se nám bude jevit kladně.</w:t>
      </w:r>
    </w:p>
    <w:p w:rsidR="00744253" w:rsidRPr="00744253" w:rsidRDefault="00744253" w:rsidP="00744253">
      <w:pPr>
        <w:pStyle w:val="odstavec"/>
        <w:shd w:val="clear" w:color="auto" w:fill="FFFFFF"/>
        <w:spacing w:before="20" w:beforeAutospacing="0" w:after="20" w:afterAutospacing="0"/>
        <w:ind w:firstLine="600"/>
        <w:jc w:val="both"/>
        <w:rPr>
          <w:color w:val="000000"/>
          <w:szCs w:val="29"/>
        </w:rPr>
      </w:pPr>
    </w:p>
    <w:p w:rsidR="00744253" w:rsidRPr="00744253" w:rsidRDefault="00744253" w:rsidP="00744253">
      <w:pPr>
        <w:pStyle w:val="odstavec"/>
        <w:shd w:val="clear" w:color="auto" w:fill="FFFFFF"/>
        <w:spacing w:before="20" w:beforeAutospacing="0" w:after="20" w:afterAutospacing="0"/>
        <w:ind w:firstLine="600"/>
        <w:jc w:val="both"/>
        <w:rPr>
          <w:color w:val="000000"/>
          <w:sz w:val="28"/>
          <w:szCs w:val="29"/>
        </w:rPr>
      </w:pPr>
      <w:r w:rsidRPr="00744253">
        <w:rPr>
          <w:color w:val="000000"/>
          <w:sz w:val="28"/>
          <w:szCs w:val="29"/>
        </w:rPr>
        <w:t xml:space="preserve"> Mají-li dva spoje dvou kovů, které tvoří </w:t>
      </w:r>
      <w:hyperlink r:id="rId28" w:tooltip="Odkazuje na: Termoelektrické články" w:history="1">
        <w:r w:rsidRPr="00744253">
          <w:rPr>
            <w:b/>
            <w:bCs/>
            <w:color w:val="336699"/>
            <w:sz w:val="28"/>
          </w:rPr>
          <w:t>termočlánek</w:t>
        </w:r>
      </w:hyperlink>
      <w:r w:rsidRPr="00744253">
        <w:rPr>
          <w:color w:val="000000"/>
          <w:sz w:val="28"/>
          <w:szCs w:val="29"/>
        </w:rPr>
        <w:t>, rozdílnou </w:t>
      </w:r>
      <w:hyperlink r:id="rId29" w:tooltip="Odkazuje na: Teplota a její měření" w:history="1">
        <w:r w:rsidRPr="00744253">
          <w:rPr>
            <w:b/>
            <w:bCs/>
            <w:color w:val="336699"/>
            <w:sz w:val="28"/>
          </w:rPr>
          <w:t>teplotu</w:t>
        </w:r>
      </w:hyperlink>
      <w:r w:rsidRPr="00744253">
        <w:rPr>
          <w:color w:val="000000"/>
          <w:sz w:val="28"/>
          <w:szCs w:val="29"/>
        </w:rPr>
        <w:t>, jsou i </w:t>
      </w:r>
      <w:hyperlink r:id="rId30" w:tooltip="Odkazuje na: Termoelektrické články" w:history="1">
        <w:r w:rsidRPr="00744253">
          <w:rPr>
            <w:b/>
            <w:bCs/>
            <w:color w:val="336699"/>
            <w:sz w:val="28"/>
          </w:rPr>
          <w:t>kontaktní napětí</w:t>
        </w:r>
      </w:hyperlink>
      <w:r w:rsidRPr="00744253">
        <w:rPr>
          <w:color w:val="000000"/>
          <w:sz w:val="28"/>
          <w:szCs w:val="29"/>
        </w:rPr>
        <w:t> obou rozhraní různá. Proto výsledné napětí měřené mezi těmito rozhraními je nenulové a termočlánek lze využít jako zdroj </w:t>
      </w:r>
      <w:hyperlink r:id="rId31" w:tooltip="Odkazuje na: Potenciální energie elektrostatického pole, elektrický potenciál" w:history="1">
        <w:r w:rsidRPr="00744253">
          <w:rPr>
            <w:b/>
            <w:bCs/>
            <w:color w:val="336699"/>
            <w:sz w:val="28"/>
          </w:rPr>
          <w:t>elektrického napětí</w:t>
        </w:r>
      </w:hyperlink>
      <w:r w:rsidRPr="00744253">
        <w:rPr>
          <w:color w:val="000000"/>
          <w:sz w:val="28"/>
          <w:szCs w:val="29"/>
        </w:rPr>
        <w:t> (viz obr. 27). Obvodem prochází </w:t>
      </w:r>
      <w:hyperlink r:id="rId32" w:tooltip="Odkazuje na: Elektrický proud jako děj a jako fyzikální veličina" w:history="1">
        <w:r w:rsidRPr="00744253">
          <w:rPr>
            <w:b/>
            <w:bCs/>
            <w:color w:val="336699"/>
            <w:sz w:val="28"/>
          </w:rPr>
          <w:t>elektrický proud</w:t>
        </w:r>
      </w:hyperlink>
      <w:r w:rsidRPr="00744253">
        <w:rPr>
          <w:color w:val="000000"/>
          <w:sz w:val="28"/>
          <w:szCs w:val="29"/>
        </w:rPr>
        <w:t> a nastává tzv. </w:t>
      </w:r>
      <w:proofErr w:type="spellStart"/>
      <w:r w:rsidRPr="00744253">
        <w:rPr>
          <w:b/>
          <w:bCs/>
          <w:color w:val="000000"/>
          <w:sz w:val="28"/>
          <w:szCs w:val="29"/>
        </w:rPr>
        <w:t>Seebeckův</w:t>
      </w:r>
      <w:proofErr w:type="spellEnd"/>
      <w:r w:rsidRPr="00744253">
        <w:rPr>
          <w:b/>
          <w:bCs/>
          <w:color w:val="000000"/>
          <w:sz w:val="28"/>
          <w:szCs w:val="29"/>
        </w:rPr>
        <w:t xml:space="preserve"> jev</w:t>
      </w:r>
      <w:r w:rsidRPr="00744253">
        <w:rPr>
          <w:color w:val="000000"/>
          <w:sz w:val="28"/>
          <w:szCs w:val="29"/>
        </w:rPr>
        <w:t>.</w:t>
      </w:r>
    </w:p>
    <w:tbl>
      <w:tblPr>
        <w:tblW w:w="1434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40"/>
      </w:tblGrid>
      <w:tr w:rsidR="00744253" w:rsidRPr="00744253" w:rsidTr="00744253">
        <w:trPr>
          <w:tblCellSpacing w:w="15" w:type="dxa"/>
          <w:jc w:val="center"/>
        </w:trPr>
        <w:tc>
          <w:tcPr>
            <w:tcW w:w="0" w:type="auto"/>
            <w:shd w:val="clear" w:color="auto" w:fill="FFFFFF"/>
            <w:vAlign w:val="center"/>
            <w:hideMark/>
          </w:tcPr>
          <w:p w:rsidR="00744253" w:rsidRPr="00744253" w:rsidRDefault="00744253" w:rsidP="00744253">
            <w:pPr>
              <w:jc w:val="center"/>
              <w:rPr>
                <w:rFonts w:ascii="Tahoma" w:hAnsi="Tahoma" w:cs="Tahoma"/>
                <w:color w:val="000000"/>
                <w:sz w:val="29"/>
                <w:szCs w:val="29"/>
              </w:rPr>
            </w:pPr>
            <w:r>
              <w:rPr>
                <w:rFonts w:ascii="Tahoma" w:hAnsi="Tahoma" w:cs="Tahoma"/>
                <w:noProof/>
                <w:color w:val="000000"/>
                <w:sz w:val="29"/>
                <w:szCs w:val="29"/>
              </w:rPr>
              <w:drawing>
                <wp:inline distT="0" distB="0" distL="0" distR="0">
                  <wp:extent cx="3149600" cy="1600200"/>
                  <wp:effectExtent l="19050" t="0" r="0" b="0"/>
                  <wp:docPr id="34" name="obrázek 1" descr="http://fyzika.jreichl.com/data/E_vznik_proudu_termojevy/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yzika.jreichl.com/data/E_vznik_proudu_termojevy/image022.jpg"/>
                          <pic:cNvPicPr>
                            <a:picLocks noChangeAspect="1" noChangeArrowheads="1"/>
                          </pic:cNvPicPr>
                        </pic:nvPicPr>
                        <pic:blipFill>
                          <a:blip r:embed="rId33"/>
                          <a:srcRect/>
                          <a:stretch>
                            <a:fillRect/>
                          </a:stretch>
                        </pic:blipFill>
                        <pic:spPr bwMode="auto">
                          <a:xfrm>
                            <a:off x="0" y="0"/>
                            <a:ext cx="3149600" cy="1600200"/>
                          </a:xfrm>
                          <a:prstGeom prst="rect">
                            <a:avLst/>
                          </a:prstGeom>
                          <a:noFill/>
                          <a:ln w="9525">
                            <a:noFill/>
                            <a:miter lim="800000"/>
                            <a:headEnd/>
                            <a:tailEnd/>
                          </a:ln>
                        </pic:spPr>
                      </pic:pic>
                    </a:graphicData>
                  </a:graphic>
                </wp:inline>
              </w:drawing>
            </w:r>
          </w:p>
        </w:tc>
      </w:tr>
    </w:tbl>
    <w:p w:rsidR="00F03D78" w:rsidRDefault="00F03D78" w:rsidP="00706777">
      <w:pPr>
        <w:spacing w:line="360" w:lineRule="auto"/>
        <w:rPr>
          <w:b/>
          <w:bCs/>
        </w:rPr>
      </w:pPr>
    </w:p>
    <w:p w:rsidR="00D473F0" w:rsidRDefault="008D02B4" w:rsidP="00706777">
      <w:pPr>
        <w:spacing w:line="360" w:lineRule="auto"/>
        <w:rPr>
          <w:b/>
          <w:bCs/>
        </w:rPr>
      </w:pPr>
      <w:r>
        <w:rPr>
          <w:b/>
          <w:bCs/>
          <w:noProof/>
        </w:rPr>
        <w:lastRenderedPageBreak/>
        <w:drawing>
          <wp:inline distT="0" distB="0" distL="0" distR="0">
            <wp:extent cx="5760720" cy="3571240"/>
            <wp:effectExtent l="19050" t="0" r="0" b="0"/>
            <wp:docPr id="21" name="Obrázek 20" descr="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4.png"/>
                    <pic:cNvPicPr/>
                  </pic:nvPicPr>
                  <pic:blipFill>
                    <a:blip r:embed="rId34"/>
                    <a:stretch>
                      <a:fillRect/>
                    </a:stretch>
                  </pic:blipFill>
                  <pic:spPr>
                    <a:xfrm>
                      <a:off x="0" y="0"/>
                      <a:ext cx="5760720" cy="3571240"/>
                    </a:xfrm>
                    <a:prstGeom prst="rect">
                      <a:avLst/>
                    </a:prstGeom>
                  </pic:spPr>
                </pic:pic>
              </a:graphicData>
            </a:graphic>
          </wp:inline>
        </w:drawing>
      </w:r>
    </w:p>
    <w:p w:rsidR="00D473F0" w:rsidRDefault="00D473F0" w:rsidP="00706777">
      <w:pPr>
        <w:spacing w:line="360" w:lineRule="auto"/>
        <w:rPr>
          <w:b/>
          <w:bCs/>
        </w:rPr>
      </w:pPr>
      <w:r>
        <w:rPr>
          <w:b/>
          <w:bCs/>
          <w:noProof/>
        </w:rPr>
        <w:drawing>
          <wp:inline distT="0" distB="0" distL="0" distR="0">
            <wp:extent cx="5568950" cy="5036886"/>
            <wp:effectExtent l="19050" t="0" r="0" b="0"/>
            <wp:docPr id="35" name="Obrázek 34" descr="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8.png"/>
                    <pic:cNvPicPr/>
                  </pic:nvPicPr>
                  <pic:blipFill>
                    <a:blip r:embed="rId35"/>
                    <a:stretch>
                      <a:fillRect/>
                    </a:stretch>
                  </pic:blipFill>
                  <pic:spPr>
                    <a:xfrm>
                      <a:off x="0" y="0"/>
                      <a:ext cx="5556974" cy="5026054"/>
                    </a:xfrm>
                    <a:prstGeom prst="rect">
                      <a:avLst/>
                    </a:prstGeom>
                  </pic:spPr>
                </pic:pic>
              </a:graphicData>
            </a:graphic>
          </wp:inline>
        </w:drawing>
      </w:r>
    </w:p>
    <w:p w:rsidR="00F81D29" w:rsidRDefault="00352CD5" w:rsidP="00706777">
      <w:pPr>
        <w:spacing w:line="360" w:lineRule="auto"/>
        <w:rPr>
          <w:b/>
          <w:bCs/>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307.5pt" filled="t">
            <v:fill opacity="0" color2="black"/>
            <v:imagedata r:id="rId36" o:title=""/>
          </v:shape>
        </w:pict>
      </w:r>
      <w:r w:rsidR="008D02B4">
        <w:rPr>
          <w:b/>
          <w:bCs/>
          <w:noProof/>
        </w:rPr>
        <w:drawing>
          <wp:inline distT="0" distB="0" distL="0" distR="0">
            <wp:extent cx="5671652" cy="2984500"/>
            <wp:effectExtent l="19050" t="0" r="5248" b="0"/>
            <wp:docPr id="23" name="Obrázek 22" descr="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6.png"/>
                    <pic:cNvPicPr/>
                  </pic:nvPicPr>
                  <pic:blipFill>
                    <a:blip r:embed="rId37"/>
                    <a:stretch>
                      <a:fillRect/>
                    </a:stretch>
                  </pic:blipFill>
                  <pic:spPr>
                    <a:xfrm>
                      <a:off x="0" y="0"/>
                      <a:ext cx="5679429" cy="2988592"/>
                    </a:xfrm>
                    <a:prstGeom prst="rect">
                      <a:avLst/>
                    </a:prstGeom>
                  </pic:spPr>
                </pic:pic>
              </a:graphicData>
            </a:graphic>
          </wp:inline>
        </w:drawing>
      </w:r>
    </w:p>
    <w:p w:rsidR="00F81D29" w:rsidRPr="00F81D29" w:rsidRDefault="00F81D29" w:rsidP="00F81D29">
      <w:pPr>
        <w:jc w:val="both"/>
        <w:rPr>
          <w:b/>
          <w:szCs w:val="20"/>
          <w:u w:val="single"/>
        </w:rPr>
      </w:pPr>
      <w:r w:rsidRPr="00F81D29">
        <w:rPr>
          <w:b/>
          <w:szCs w:val="20"/>
          <w:u w:val="single"/>
        </w:rPr>
        <w:t>Dilatační snímače teploty</w:t>
      </w:r>
    </w:p>
    <w:p w:rsidR="00F81D29" w:rsidRPr="00F81D29" w:rsidRDefault="00352CD5" w:rsidP="00F81D29">
      <w:pPr>
        <w:jc w:val="both"/>
        <w:rPr>
          <w:i/>
          <w:szCs w:val="20"/>
        </w:rPr>
      </w:pPr>
      <w:r>
        <w:rPr>
          <w:sz w:val="32"/>
        </w:rPr>
        <w:pict>
          <v:shapetype id="_x0000_t202" coordsize="21600,21600" o:spt="202" path="m,l,21600r21600,l21600,xe">
            <v:stroke joinstyle="miter"/>
            <v:path gradientshapeok="t" o:connecttype="rect"/>
          </v:shapetype>
          <v:shape id="_x0000_s1026" type="#_x0000_t202" style="position:absolute;left:0;text-align:left;margin-left:520pt;margin-top:5.45pt;width:40.05pt;height:13.75pt;z-index:251659264;mso-wrap-distance-left:7.05pt;mso-wrap-distance-right:7.05pt;mso-position-horizontal:absolute;mso-position-horizontal-relative:page;mso-position-vertical:absolute;mso-position-vertical-relative:text" stroked="f">
            <v:fill opacity="0" color2="black"/>
            <v:textbox inset="0,0,0,0">
              <w:txbxContent>
                <w:p w:rsidR="00F81D29" w:rsidRDefault="00F81D29" w:rsidP="00F81D29"/>
              </w:txbxContent>
            </v:textbox>
            <w10:wrap type="square" side="largest" anchorx="page"/>
          </v:shape>
        </w:pict>
      </w:r>
      <w:r w:rsidR="00F81D29" w:rsidRPr="00F81D29">
        <w:rPr>
          <w:szCs w:val="20"/>
        </w:rPr>
        <w:t xml:space="preserve">Pracují na principu změny objemu kapalin v závislosti na teplotě nebo teplotní roztažnosti pevných látek. Rozdělujeme je na </w:t>
      </w:r>
      <w:r w:rsidR="00F81D29" w:rsidRPr="00F81D29">
        <w:rPr>
          <w:i/>
          <w:szCs w:val="20"/>
        </w:rPr>
        <w:t xml:space="preserve">kapalinové </w:t>
      </w:r>
      <w:r w:rsidR="00F81D29" w:rsidRPr="00F81D29">
        <w:rPr>
          <w:szCs w:val="20"/>
        </w:rPr>
        <w:t xml:space="preserve">a </w:t>
      </w:r>
      <w:r w:rsidR="00F81D29" w:rsidRPr="00F81D29">
        <w:rPr>
          <w:i/>
          <w:szCs w:val="20"/>
        </w:rPr>
        <w:t>tyčové.</w:t>
      </w:r>
    </w:p>
    <w:p w:rsidR="00F81D29" w:rsidRDefault="00F81D29" w:rsidP="00706777">
      <w:pPr>
        <w:spacing w:line="360" w:lineRule="auto"/>
        <w:rPr>
          <w:b/>
          <w:bCs/>
        </w:rPr>
      </w:pPr>
    </w:p>
    <w:p w:rsidR="00F81D29" w:rsidRDefault="008D02B4" w:rsidP="00706777">
      <w:pPr>
        <w:spacing w:line="360" w:lineRule="auto"/>
        <w:rPr>
          <w:b/>
          <w:bCs/>
        </w:rPr>
      </w:pPr>
      <w:r>
        <w:rPr>
          <w:b/>
          <w:bCs/>
          <w:noProof/>
        </w:rPr>
        <w:lastRenderedPageBreak/>
        <w:drawing>
          <wp:inline distT="0" distB="0" distL="0" distR="0">
            <wp:extent cx="5611008" cy="4134427"/>
            <wp:effectExtent l="19050" t="0" r="8742" b="0"/>
            <wp:docPr id="24" name="Obrázek 23" descr="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7.png"/>
                    <pic:cNvPicPr/>
                  </pic:nvPicPr>
                  <pic:blipFill>
                    <a:blip r:embed="rId38"/>
                    <a:stretch>
                      <a:fillRect/>
                    </a:stretch>
                  </pic:blipFill>
                  <pic:spPr>
                    <a:xfrm>
                      <a:off x="0" y="0"/>
                      <a:ext cx="5611008" cy="4134427"/>
                    </a:xfrm>
                    <a:prstGeom prst="rect">
                      <a:avLst/>
                    </a:prstGeom>
                  </pic:spPr>
                </pic:pic>
              </a:graphicData>
            </a:graphic>
          </wp:inline>
        </w:drawing>
      </w:r>
    </w:p>
    <w:p w:rsidR="00F81D29" w:rsidRPr="00F81D29" w:rsidRDefault="00F81D29" w:rsidP="00F81D29">
      <w:pPr>
        <w:tabs>
          <w:tab w:val="left" w:pos="284"/>
        </w:tabs>
        <w:jc w:val="both"/>
        <w:rPr>
          <w:szCs w:val="20"/>
        </w:rPr>
      </w:pPr>
      <w:r>
        <w:rPr>
          <w:sz w:val="20"/>
          <w:szCs w:val="20"/>
        </w:rPr>
        <w:t xml:space="preserve"> </w:t>
      </w:r>
      <w:r w:rsidRPr="00F81D29">
        <w:rPr>
          <w:szCs w:val="20"/>
        </w:rPr>
        <w:t xml:space="preserve"> </w:t>
      </w:r>
      <w:r w:rsidRPr="00F81D29">
        <w:rPr>
          <w:szCs w:val="20"/>
          <w:u w:val="single"/>
        </w:rPr>
        <w:t>Dilatační tyčové teploměry</w:t>
      </w:r>
      <w:r w:rsidRPr="00F81D29">
        <w:rPr>
          <w:szCs w:val="20"/>
        </w:rPr>
        <w:t>: využívají teplotní roztažnost pevných látek s teplotou dle vztahu:</w:t>
      </w:r>
    </w:p>
    <w:p w:rsidR="00F81D29" w:rsidRPr="00F81D29" w:rsidRDefault="00352CD5" w:rsidP="00F81D29">
      <w:pPr>
        <w:tabs>
          <w:tab w:val="left" w:pos="284"/>
        </w:tabs>
        <w:jc w:val="both"/>
        <w:rPr>
          <w:szCs w:val="20"/>
        </w:rPr>
      </w:pPr>
      <w:r>
        <w:rPr>
          <w:sz w:val="32"/>
        </w:rPr>
        <w:pict>
          <v:shape id="_x0000_s1033" type="#_x0000_t202" style="position:absolute;left:0;text-align:left;margin-left:344.1pt;margin-top:7.45pt;width:228.45pt;height:13.75pt;z-index:251666432;mso-wrap-distance-left:7.05pt;mso-wrap-distance-right:7.05pt;mso-position-horizontal:absolute;mso-position-horizontal-relative:page;mso-position-vertical:absolute;mso-position-vertical-relative:text" stroked="f">
            <v:fill opacity="0" color2="black"/>
            <v:textbox inset="0,0,0,0">
              <w:txbxContent>
                <w:p w:rsidR="00F81D29" w:rsidRDefault="00F81D29" w:rsidP="00F81D29"/>
              </w:txbxContent>
            </v:textbox>
            <w10:wrap type="square" side="largest" anchorx="page"/>
          </v:shape>
        </w:pict>
      </w:r>
      <w:r w:rsidR="00F81D29" w:rsidRPr="00F81D29">
        <w:rPr>
          <w:szCs w:val="20"/>
        </w:rPr>
        <w:tab/>
      </w:r>
      <w:r w:rsidR="00F81D29" w:rsidRPr="00F81D29">
        <w:rPr>
          <w:position w:val="-64"/>
          <w:sz w:val="32"/>
        </w:rPr>
        <w:object w:dxaOrig="4922" w:dyaOrig="1482">
          <v:shape id="_x0000_i1026" type="#_x0000_t75" style="width:246pt;height:74.25pt" o:ole="" filled="t">
            <v:fill color2="black"/>
            <v:imagedata r:id="rId39" o:title=""/>
          </v:shape>
          <o:OLEObject Type="Embed" ProgID="Equation.2" ShapeID="_x0000_i1026" DrawAspect="Content" ObjectID="_1581444650" r:id="rId40"/>
        </w:object>
      </w:r>
    </w:p>
    <w:p w:rsidR="00F81D29" w:rsidRPr="00F81D29" w:rsidRDefault="00F81D29" w:rsidP="00F81D29">
      <w:pPr>
        <w:tabs>
          <w:tab w:val="left" w:pos="284"/>
        </w:tabs>
        <w:jc w:val="both"/>
        <w:rPr>
          <w:szCs w:val="20"/>
        </w:rPr>
      </w:pPr>
      <w:r w:rsidRPr="00F81D29">
        <w:rPr>
          <w:szCs w:val="20"/>
        </w:rPr>
        <w:t xml:space="preserve">Závislost délky na teplotě je lineární. Nejčastěji se konstruují jako nespojité. Příklad funkce teploměru viz obr. Na </w:t>
      </w:r>
      <w:proofErr w:type="gramStart"/>
      <w:r w:rsidRPr="00F81D29">
        <w:rPr>
          <w:szCs w:val="20"/>
        </w:rPr>
        <w:t>mosazné  trubce</w:t>
      </w:r>
      <w:proofErr w:type="gramEnd"/>
      <w:r w:rsidRPr="00F81D29">
        <w:rPr>
          <w:szCs w:val="20"/>
        </w:rPr>
        <w:t xml:space="preserve"> je upevněná spínací hlavice, do ní ústí invarová tyč, která podpírá břitem spodní páku pákového převodu. Horní páka převodu se opírá o rozpěrku bronzového péra. Zvýší - </w:t>
      </w:r>
      <w:proofErr w:type="spellStart"/>
      <w:r w:rsidRPr="00F81D29">
        <w:rPr>
          <w:szCs w:val="20"/>
        </w:rPr>
        <w:t>li</w:t>
      </w:r>
      <w:proofErr w:type="spellEnd"/>
      <w:r w:rsidRPr="00F81D29">
        <w:rPr>
          <w:szCs w:val="20"/>
        </w:rPr>
        <w:t xml:space="preserve"> se teplota, prodlouží se trubka a invarová tyč se do ní zasune, neboť součinitel tyče je mnohem menší než součinitel trubky. Tlak břitu na pákový převod povolí a rozpěrka bronzového péra rozpojí přepínač. Mírou teploty je přitom rozdíl délek mosazné trubky a bronzové tyče.  </w:t>
      </w:r>
    </w:p>
    <w:p w:rsidR="00F81D29" w:rsidRPr="00F81D29" w:rsidRDefault="00352CD5" w:rsidP="00F81D29">
      <w:pPr>
        <w:tabs>
          <w:tab w:val="left" w:pos="284"/>
        </w:tabs>
        <w:jc w:val="both"/>
        <w:rPr>
          <w:szCs w:val="20"/>
        </w:rPr>
      </w:pPr>
      <w:r>
        <w:rPr>
          <w:b/>
          <w:bCs/>
          <w:noProof/>
        </w:rPr>
        <w:pict>
          <v:shape id="_x0000_s1034" type="#_x0000_t75" style="position:absolute;left:0;text-align:left;margin-left:310.1pt;margin-top:614.9pt;width:228.4pt;height:188.45pt;z-index:251667456;mso-wrap-distance-left:0;mso-wrap-distance-right:0;mso-position-horizontal-relative:page;mso-position-vertical-relative:page" filled="t">
            <v:fill color2="black"/>
            <v:imagedata r:id="rId41" o:title=""/>
            <w10:wrap type="square" side="left" anchorx="margin" anchory="margin"/>
          </v:shape>
        </w:pict>
      </w:r>
      <w:r w:rsidR="00F81D29" w:rsidRPr="00F81D29">
        <w:rPr>
          <w:szCs w:val="20"/>
        </w:rPr>
        <w:t xml:space="preserve">- </w:t>
      </w:r>
      <w:proofErr w:type="gramStart"/>
      <w:r w:rsidR="00F81D29" w:rsidRPr="00F81D29">
        <w:rPr>
          <w:szCs w:val="20"/>
        </w:rPr>
        <w:t>přesnost : 2%</w:t>
      </w:r>
      <w:proofErr w:type="gramEnd"/>
    </w:p>
    <w:p w:rsidR="00F81D29" w:rsidRPr="00F81D29" w:rsidRDefault="00F81D29" w:rsidP="00F81D29">
      <w:pPr>
        <w:tabs>
          <w:tab w:val="left" w:pos="284"/>
        </w:tabs>
        <w:jc w:val="both"/>
        <w:rPr>
          <w:szCs w:val="20"/>
        </w:rPr>
      </w:pPr>
      <w:r w:rsidRPr="00F81D29">
        <w:rPr>
          <w:szCs w:val="20"/>
        </w:rPr>
        <w:t>- materiál: mosaz, hliník, ocel, invar</w:t>
      </w:r>
    </w:p>
    <w:p w:rsidR="00F81D29" w:rsidRDefault="00F81D29" w:rsidP="00706777">
      <w:pPr>
        <w:spacing w:line="360" w:lineRule="auto"/>
        <w:rPr>
          <w:b/>
          <w:bCs/>
        </w:rPr>
      </w:pPr>
    </w:p>
    <w:p w:rsidR="005556FC" w:rsidRDefault="008D02B4" w:rsidP="00706777">
      <w:pPr>
        <w:spacing w:line="360" w:lineRule="auto"/>
        <w:rPr>
          <w:b/>
          <w:bCs/>
        </w:rPr>
      </w:pPr>
      <w:r>
        <w:rPr>
          <w:b/>
          <w:bCs/>
          <w:noProof/>
        </w:rPr>
        <w:lastRenderedPageBreak/>
        <w:drawing>
          <wp:inline distT="0" distB="0" distL="0" distR="0">
            <wp:extent cx="5760720" cy="3924300"/>
            <wp:effectExtent l="19050" t="0" r="0" b="0"/>
            <wp:docPr id="25" name="Obrázek 24" descr="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png"/>
                    <pic:cNvPicPr/>
                  </pic:nvPicPr>
                  <pic:blipFill>
                    <a:blip r:embed="rId42"/>
                    <a:stretch>
                      <a:fillRect/>
                    </a:stretch>
                  </pic:blipFill>
                  <pic:spPr>
                    <a:xfrm>
                      <a:off x="0" y="0"/>
                      <a:ext cx="5760720" cy="3924300"/>
                    </a:xfrm>
                    <a:prstGeom prst="rect">
                      <a:avLst/>
                    </a:prstGeom>
                  </pic:spPr>
                </pic:pic>
              </a:graphicData>
            </a:graphic>
          </wp:inline>
        </w:drawing>
      </w:r>
    </w:p>
    <w:p w:rsidR="005556FC" w:rsidRPr="005556FC" w:rsidRDefault="005556FC" w:rsidP="005556FC">
      <w:pPr>
        <w:tabs>
          <w:tab w:val="left" w:pos="284"/>
        </w:tabs>
        <w:jc w:val="both"/>
        <w:rPr>
          <w:b/>
          <w:szCs w:val="20"/>
          <w:u w:val="single"/>
        </w:rPr>
      </w:pPr>
      <w:proofErr w:type="spellStart"/>
      <w:r w:rsidRPr="005556FC">
        <w:rPr>
          <w:b/>
          <w:szCs w:val="20"/>
          <w:u w:val="single"/>
        </w:rPr>
        <w:t>Dvojkovové</w:t>
      </w:r>
      <w:proofErr w:type="spellEnd"/>
      <w:r w:rsidRPr="005556FC">
        <w:rPr>
          <w:b/>
          <w:szCs w:val="20"/>
          <w:u w:val="single"/>
        </w:rPr>
        <w:t xml:space="preserve"> teploměry</w:t>
      </w:r>
    </w:p>
    <w:p w:rsidR="005556FC" w:rsidRPr="005556FC" w:rsidRDefault="00352CD5" w:rsidP="005556FC">
      <w:pPr>
        <w:tabs>
          <w:tab w:val="left" w:pos="284"/>
        </w:tabs>
        <w:jc w:val="both"/>
        <w:rPr>
          <w:szCs w:val="20"/>
        </w:rPr>
      </w:pPr>
      <w:r>
        <w:rPr>
          <w:sz w:val="32"/>
        </w:rPr>
        <w:pict>
          <v:shape id="_x0000_s1035" type="#_x0000_t202" style="position:absolute;left:0;text-align:left;margin-left:244.8pt;margin-top:47.25pt;width:151.4pt;height:13.75pt;z-index:251669504;mso-wrap-distance-left:7.05pt;mso-wrap-distance-right:7.05pt;mso-position-horizontal:absolute;mso-position-horizontal-relative:page;mso-position-vertical:absolute;mso-position-vertical-relative:text" stroked="f">
            <v:fill opacity="0" color2="black"/>
            <v:textbox inset="0,0,0,0">
              <w:txbxContent>
                <w:p w:rsidR="005556FC" w:rsidRDefault="005556FC" w:rsidP="005556FC"/>
              </w:txbxContent>
            </v:textbox>
            <w10:wrap type="square" side="largest" anchorx="page"/>
          </v:shape>
        </w:pict>
      </w:r>
      <w:r>
        <w:rPr>
          <w:sz w:val="32"/>
        </w:rPr>
        <w:pict>
          <v:shape id="_x0000_s1036" type="#_x0000_t202" style="position:absolute;left:0;text-align:left;margin-left:446.4pt;margin-top:47.25pt;width:88.3pt;height:13.75pt;z-index:251670528;mso-wrap-distance-left:7.05pt;mso-wrap-distance-right:7.05pt;mso-position-horizontal:absolute;mso-position-horizontal-relative:page;mso-position-vertical:absolute;mso-position-vertical-relative:text" stroked="f">
            <v:fill opacity="0" color2="black"/>
            <v:textbox inset="0,0,0,0">
              <w:txbxContent>
                <w:p w:rsidR="005556FC" w:rsidRDefault="005556FC" w:rsidP="005556FC"/>
              </w:txbxContent>
            </v:textbox>
            <w10:wrap type="square" side="largest" anchorx="page"/>
          </v:shape>
        </w:pict>
      </w:r>
      <w:r w:rsidR="005556FC" w:rsidRPr="005556FC">
        <w:rPr>
          <w:szCs w:val="20"/>
        </w:rPr>
        <w:t>Dosahují podstatně větší citlivosti než výše uvedené. Dvojkov (bimetal) je materiál ve tvaru plechu, který se skládá ze dvou vrstev kovů s různým součinitelem teplotní roztažnosti. Snímač teploty se vytváří ve tvaru pásku, který se vlivem ohřevu ohýbá. Velikost vychýlení je dáno empiricky:</w:t>
      </w:r>
    </w:p>
    <w:p w:rsidR="005556FC" w:rsidRPr="005556FC" w:rsidRDefault="005556FC" w:rsidP="005556FC">
      <w:pPr>
        <w:tabs>
          <w:tab w:val="left" w:pos="284"/>
        </w:tabs>
        <w:jc w:val="both"/>
        <w:rPr>
          <w:szCs w:val="20"/>
        </w:rPr>
      </w:pPr>
      <w:r w:rsidRPr="005556FC">
        <w:rPr>
          <w:position w:val="-23"/>
          <w:sz w:val="32"/>
        </w:rPr>
        <w:object w:dxaOrig="2402" w:dyaOrig="662">
          <v:shape id="_x0000_i1027" type="#_x0000_t75" style="width:120pt;height:33pt" o:ole="" filled="t">
            <v:fill color2="black"/>
            <v:imagedata r:id="rId43" o:title=""/>
          </v:shape>
          <o:OLEObject Type="Embed" ProgID="Equation.2" ShapeID="_x0000_i1027" DrawAspect="Content" ObjectID="_1581444651" r:id="rId44"/>
        </w:object>
      </w:r>
    </w:p>
    <w:p w:rsidR="005556FC" w:rsidRPr="005556FC" w:rsidRDefault="005556FC" w:rsidP="005556FC">
      <w:pPr>
        <w:tabs>
          <w:tab w:val="left" w:pos="284"/>
        </w:tabs>
        <w:jc w:val="both"/>
        <w:rPr>
          <w:szCs w:val="20"/>
        </w:rPr>
      </w:pPr>
      <w:proofErr w:type="gramStart"/>
      <w:r w:rsidRPr="005556FC">
        <w:rPr>
          <w:szCs w:val="20"/>
        </w:rPr>
        <w:t>h...vychýlení</w:t>
      </w:r>
      <w:proofErr w:type="gramEnd"/>
      <w:r w:rsidRPr="005556FC">
        <w:rPr>
          <w:szCs w:val="20"/>
        </w:rPr>
        <w:t xml:space="preserve"> volného konce pásku</w:t>
      </w:r>
    </w:p>
    <w:p w:rsidR="005556FC" w:rsidRPr="005556FC" w:rsidRDefault="005556FC" w:rsidP="005556FC">
      <w:pPr>
        <w:tabs>
          <w:tab w:val="left" w:pos="284"/>
        </w:tabs>
        <w:jc w:val="both"/>
        <w:rPr>
          <w:szCs w:val="20"/>
        </w:rPr>
      </w:pPr>
      <w:proofErr w:type="gramStart"/>
      <w:r w:rsidRPr="005556FC">
        <w:rPr>
          <w:szCs w:val="20"/>
        </w:rPr>
        <w:t>k...součinitel</w:t>
      </w:r>
      <w:proofErr w:type="gramEnd"/>
      <w:r w:rsidRPr="005556FC">
        <w:rPr>
          <w:szCs w:val="20"/>
        </w:rPr>
        <w:t xml:space="preserve"> prohnutí dvojkovu</w:t>
      </w:r>
    </w:p>
    <w:p w:rsidR="005556FC" w:rsidRPr="005556FC" w:rsidRDefault="005556FC" w:rsidP="005556FC">
      <w:pPr>
        <w:tabs>
          <w:tab w:val="left" w:pos="284"/>
        </w:tabs>
        <w:jc w:val="both"/>
        <w:rPr>
          <w:szCs w:val="20"/>
        </w:rPr>
      </w:pPr>
      <w:proofErr w:type="gramStart"/>
      <w:r w:rsidRPr="005556FC">
        <w:rPr>
          <w:szCs w:val="20"/>
        </w:rPr>
        <w:t>l...délka</w:t>
      </w:r>
      <w:proofErr w:type="gramEnd"/>
      <w:r w:rsidRPr="005556FC">
        <w:rPr>
          <w:szCs w:val="20"/>
        </w:rPr>
        <w:t xml:space="preserve"> pásku                                    </w:t>
      </w:r>
    </w:p>
    <w:p w:rsidR="005556FC" w:rsidRPr="005556FC" w:rsidRDefault="005556FC" w:rsidP="005556FC">
      <w:pPr>
        <w:tabs>
          <w:tab w:val="left" w:pos="284"/>
        </w:tabs>
        <w:jc w:val="both"/>
        <w:rPr>
          <w:szCs w:val="20"/>
        </w:rPr>
      </w:pPr>
      <w:proofErr w:type="gramStart"/>
      <w:r w:rsidRPr="005556FC">
        <w:rPr>
          <w:szCs w:val="20"/>
        </w:rPr>
        <w:t>s...tloušťka</w:t>
      </w:r>
      <w:proofErr w:type="gramEnd"/>
      <w:r w:rsidRPr="005556FC">
        <w:rPr>
          <w:szCs w:val="20"/>
        </w:rPr>
        <w:t xml:space="preserve"> pásku                                                           </w:t>
      </w:r>
    </w:p>
    <w:p w:rsidR="005556FC" w:rsidRPr="005556FC" w:rsidRDefault="005556FC" w:rsidP="005556FC">
      <w:pPr>
        <w:tabs>
          <w:tab w:val="left" w:pos="284"/>
        </w:tabs>
        <w:jc w:val="both"/>
        <w:rPr>
          <w:szCs w:val="20"/>
        </w:rPr>
      </w:pPr>
      <w:proofErr w:type="gramStart"/>
      <w:r>
        <w:rPr>
          <w:szCs w:val="20"/>
        </w:rPr>
        <w:t>v1</w:t>
      </w:r>
      <w:r w:rsidRPr="005556FC">
        <w:rPr>
          <w:szCs w:val="20"/>
        </w:rPr>
        <w:t xml:space="preserve">   ...počáteční</w:t>
      </w:r>
      <w:proofErr w:type="gramEnd"/>
      <w:r w:rsidRPr="005556FC">
        <w:rPr>
          <w:szCs w:val="20"/>
        </w:rPr>
        <w:t xml:space="preserve"> teplota</w:t>
      </w:r>
    </w:p>
    <w:p w:rsidR="005556FC" w:rsidRPr="005556FC" w:rsidRDefault="005556FC" w:rsidP="005556FC">
      <w:pPr>
        <w:tabs>
          <w:tab w:val="left" w:pos="284"/>
        </w:tabs>
        <w:jc w:val="both"/>
        <w:rPr>
          <w:szCs w:val="20"/>
          <w:lang w:val="en-US"/>
        </w:rPr>
      </w:pPr>
      <w:r>
        <w:rPr>
          <w:szCs w:val="20"/>
        </w:rPr>
        <w:t>v2</w:t>
      </w:r>
      <w:r w:rsidRPr="005556FC">
        <w:rPr>
          <w:szCs w:val="20"/>
        </w:rPr>
        <w:t xml:space="preserve">  ....konečná </w:t>
      </w:r>
      <w:proofErr w:type="gramStart"/>
      <w:r w:rsidRPr="005556FC">
        <w:rPr>
          <w:szCs w:val="20"/>
        </w:rPr>
        <w:t xml:space="preserve">teplota                                             </w:t>
      </w:r>
      <w:r w:rsidRPr="005556FC">
        <w:rPr>
          <w:b/>
          <w:szCs w:val="20"/>
        </w:rPr>
        <w:t>provedení</w:t>
      </w:r>
      <w:proofErr w:type="gramEnd"/>
      <w:r w:rsidRPr="005556FC">
        <w:rPr>
          <w:b/>
          <w:szCs w:val="20"/>
        </w:rPr>
        <w:t xml:space="preserve"> se šroubovicí</w:t>
      </w:r>
      <w:r w:rsidRPr="005556FC">
        <w:rPr>
          <w:szCs w:val="20"/>
        </w:rPr>
        <w:t xml:space="preserve"> </w:t>
      </w:r>
      <w:r w:rsidRPr="005556FC">
        <w:rPr>
          <w:szCs w:val="20"/>
          <w:lang w:val="en-US"/>
        </w:rPr>
        <w:t>=&gt;</w:t>
      </w:r>
    </w:p>
    <w:p w:rsidR="005556FC" w:rsidRPr="005556FC" w:rsidRDefault="005556FC" w:rsidP="005556FC">
      <w:pPr>
        <w:tabs>
          <w:tab w:val="left" w:pos="284"/>
        </w:tabs>
        <w:jc w:val="both"/>
        <w:rPr>
          <w:szCs w:val="20"/>
        </w:rPr>
      </w:pPr>
      <w:r w:rsidRPr="005556FC">
        <w:rPr>
          <w:szCs w:val="20"/>
        </w:rPr>
        <w:t>Dvojkov umožňuje jednoduché a levné konstrukce snímačů teploty. U nespojitých tvoří pásek dvojkovu obvykle přímo teplotně závislý kontakt, který se vlivem měřené teploty rozpojuje např. bimetalový termostat u žehliček (AUT Chmiel obr. 22/51).</w:t>
      </w:r>
    </w:p>
    <w:p w:rsidR="005556FC" w:rsidRPr="005556FC" w:rsidRDefault="005556FC" w:rsidP="005556FC">
      <w:pPr>
        <w:tabs>
          <w:tab w:val="left" w:pos="284"/>
        </w:tabs>
        <w:jc w:val="both"/>
        <w:rPr>
          <w:szCs w:val="20"/>
        </w:rPr>
      </w:pPr>
      <w:r w:rsidRPr="005556FC">
        <w:rPr>
          <w:szCs w:val="20"/>
        </w:rPr>
        <w:t>- tvary pásků: přímé, tvar U, spirály, šroubovice</w:t>
      </w:r>
    </w:p>
    <w:p w:rsidR="005556FC" w:rsidRPr="005556FC" w:rsidRDefault="005556FC" w:rsidP="005556FC">
      <w:pPr>
        <w:tabs>
          <w:tab w:val="left" w:pos="284"/>
        </w:tabs>
        <w:jc w:val="both"/>
        <w:rPr>
          <w:szCs w:val="20"/>
        </w:rPr>
      </w:pPr>
      <w:r w:rsidRPr="005556FC">
        <w:rPr>
          <w:szCs w:val="20"/>
        </w:rPr>
        <w:t>- materiál: invar-měď, invar-ocel, invar-bronz</w:t>
      </w:r>
    </w:p>
    <w:p w:rsidR="005556FC" w:rsidRPr="005556FC" w:rsidRDefault="005556FC" w:rsidP="005556FC">
      <w:pPr>
        <w:tabs>
          <w:tab w:val="left" w:pos="284"/>
        </w:tabs>
        <w:jc w:val="both"/>
        <w:rPr>
          <w:szCs w:val="20"/>
        </w:rPr>
      </w:pPr>
      <w:r w:rsidRPr="005556FC">
        <w:rPr>
          <w:szCs w:val="20"/>
        </w:rPr>
        <w:t xml:space="preserve">- rozsah: -60 až </w:t>
      </w:r>
      <w:proofErr w:type="gramStart"/>
      <w:r w:rsidRPr="005556FC">
        <w:rPr>
          <w:szCs w:val="20"/>
        </w:rPr>
        <w:t>550  C.</w:t>
      </w:r>
      <w:proofErr w:type="gramEnd"/>
    </w:p>
    <w:p w:rsidR="005556FC" w:rsidRDefault="005556FC" w:rsidP="00706777">
      <w:pPr>
        <w:spacing w:line="360" w:lineRule="auto"/>
        <w:rPr>
          <w:b/>
          <w:bCs/>
        </w:rPr>
      </w:pPr>
    </w:p>
    <w:p w:rsidR="00F81D29" w:rsidRDefault="008D02B4" w:rsidP="00706777">
      <w:pPr>
        <w:spacing w:line="360" w:lineRule="auto"/>
        <w:rPr>
          <w:b/>
          <w:bCs/>
        </w:rPr>
      </w:pPr>
      <w:r>
        <w:rPr>
          <w:b/>
          <w:bCs/>
          <w:noProof/>
        </w:rPr>
        <w:lastRenderedPageBreak/>
        <w:drawing>
          <wp:inline distT="0" distB="0" distL="0" distR="0">
            <wp:extent cx="5449061" cy="3810532"/>
            <wp:effectExtent l="19050" t="0" r="0" b="0"/>
            <wp:docPr id="26" name="Obrázek 25" descr="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9.png"/>
                    <pic:cNvPicPr/>
                  </pic:nvPicPr>
                  <pic:blipFill>
                    <a:blip r:embed="rId45"/>
                    <a:stretch>
                      <a:fillRect/>
                    </a:stretch>
                  </pic:blipFill>
                  <pic:spPr>
                    <a:xfrm>
                      <a:off x="0" y="0"/>
                      <a:ext cx="5449061" cy="3810532"/>
                    </a:xfrm>
                    <a:prstGeom prst="rect">
                      <a:avLst/>
                    </a:prstGeom>
                  </pic:spPr>
                </pic:pic>
              </a:graphicData>
            </a:graphic>
          </wp:inline>
        </w:drawing>
      </w:r>
    </w:p>
    <w:p w:rsidR="00F81D29" w:rsidRPr="00F81D29" w:rsidRDefault="00F81D29" w:rsidP="00F81D29">
      <w:pPr>
        <w:jc w:val="both"/>
        <w:rPr>
          <w:szCs w:val="20"/>
        </w:rPr>
      </w:pPr>
      <w:r w:rsidRPr="00F81D29">
        <w:rPr>
          <w:szCs w:val="20"/>
        </w:rPr>
        <w:t xml:space="preserve">  </w:t>
      </w:r>
      <w:r w:rsidRPr="00F81D29">
        <w:rPr>
          <w:szCs w:val="20"/>
          <w:u w:val="single"/>
        </w:rPr>
        <w:t xml:space="preserve">Dilatační kapalinové </w:t>
      </w:r>
      <w:proofErr w:type="gramStart"/>
      <w:r w:rsidRPr="00F81D29">
        <w:rPr>
          <w:szCs w:val="20"/>
          <w:u w:val="single"/>
        </w:rPr>
        <w:t>teploměry</w:t>
      </w:r>
      <w:r w:rsidRPr="00F81D29">
        <w:rPr>
          <w:szCs w:val="20"/>
        </w:rPr>
        <w:t xml:space="preserve"> : Měřítkem</w:t>
      </w:r>
      <w:proofErr w:type="gramEnd"/>
      <w:r w:rsidRPr="00F81D29">
        <w:rPr>
          <w:szCs w:val="20"/>
        </w:rPr>
        <w:t xml:space="preserve"> teploty je výška kapalinového sloupce. Teploměrná látka je v jímce. S teplotou mění kapalina svůj objem dle vztahu:</w:t>
      </w:r>
    </w:p>
    <w:p w:rsidR="00F81D29" w:rsidRPr="00F81D29" w:rsidRDefault="00F81D29" w:rsidP="00F81D29">
      <w:pPr>
        <w:jc w:val="both"/>
        <w:rPr>
          <w:i/>
          <w:szCs w:val="20"/>
        </w:rPr>
      </w:pPr>
      <w:r w:rsidRPr="00F81D29">
        <w:rPr>
          <w:position w:val="-30"/>
          <w:sz w:val="32"/>
        </w:rPr>
        <w:object w:dxaOrig="4182" w:dyaOrig="802">
          <v:shape id="_x0000_i1028" type="#_x0000_t75" style="width:209.25pt;height:39.75pt" o:ole="" filled="t">
            <v:fill color2="black"/>
            <v:imagedata r:id="rId46" o:title=""/>
          </v:shape>
          <o:OLEObject Type="Embed" ProgID="Equation.2" ShapeID="_x0000_i1028" DrawAspect="Content" ObjectID="_1581444652" r:id="rId47"/>
        </w:object>
      </w:r>
    </w:p>
    <w:p w:rsidR="00F81D29" w:rsidRPr="00F81D29" w:rsidRDefault="00F81D29" w:rsidP="00F81D29">
      <w:pPr>
        <w:tabs>
          <w:tab w:val="left" w:pos="284"/>
        </w:tabs>
        <w:jc w:val="both"/>
        <w:rPr>
          <w:szCs w:val="20"/>
        </w:rPr>
      </w:pPr>
      <w:r w:rsidRPr="00F81D29">
        <w:rPr>
          <w:i/>
          <w:szCs w:val="20"/>
        </w:rPr>
        <w:t xml:space="preserve"> </w:t>
      </w:r>
      <w:r w:rsidRPr="00F81D29">
        <w:rPr>
          <w:szCs w:val="20"/>
        </w:rPr>
        <w:t xml:space="preserve">Kapalina vystupuje do vzduchoprázdné kapiláry. Stupnice je přímo na teploměru. Na horním konci kapiláry se dělá koncová jímka, v níž se zachycuje kapalina při překročení maximální pracovní teploty a chrání tak jímku před přetržením. </w:t>
      </w:r>
      <w:proofErr w:type="spellStart"/>
      <w:r w:rsidRPr="00F81D29">
        <w:rPr>
          <w:szCs w:val="20"/>
        </w:rPr>
        <w:t>Prac</w:t>
      </w:r>
      <w:proofErr w:type="spellEnd"/>
      <w:r w:rsidRPr="00F81D29">
        <w:rPr>
          <w:szCs w:val="20"/>
        </w:rPr>
        <w:t xml:space="preserve">. </w:t>
      </w:r>
      <w:proofErr w:type="gramStart"/>
      <w:r w:rsidRPr="00F81D29">
        <w:rPr>
          <w:szCs w:val="20"/>
        </w:rPr>
        <w:t>rozsah</w:t>
      </w:r>
      <w:proofErr w:type="gramEnd"/>
      <w:r w:rsidRPr="00F81D29">
        <w:rPr>
          <w:szCs w:val="20"/>
        </w:rPr>
        <w:t xml:space="preserve"> je omezen bodem tání a varu náplně. Zvýšení bodu varu je možno docílit naplněním kapiláry intaktním plynem pod určitým tlakem. </w:t>
      </w:r>
    </w:p>
    <w:p w:rsidR="00F81D29" w:rsidRPr="00F81D29" w:rsidRDefault="00F81D29" w:rsidP="00F81D29">
      <w:pPr>
        <w:tabs>
          <w:tab w:val="left" w:pos="284"/>
        </w:tabs>
        <w:jc w:val="both"/>
        <w:rPr>
          <w:szCs w:val="20"/>
        </w:rPr>
      </w:pPr>
      <w:r w:rsidRPr="00F81D29">
        <w:rPr>
          <w:szCs w:val="20"/>
        </w:rPr>
        <w:t xml:space="preserve">- náplň teploměrů: rtuť (vodivá), etylalkohol, toluen, </w:t>
      </w:r>
      <w:proofErr w:type="gramStart"/>
      <w:r w:rsidRPr="00F81D29">
        <w:rPr>
          <w:szCs w:val="20"/>
        </w:rPr>
        <w:t>cín , pentan</w:t>
      </w:r>
      <w:proofErr w:type="gramEnd"/>
    </w:p>
    <w:p w:rsidR="00F81D29" w:rsidRPr="00F81D29" w:rsidRDefault="00F81D29" w:rsidP="00F81D29">
      <w:pPr>
        <w:tabs>
          <w:tab w:val="left" w:pos="284"/>
        </w:tabs>
        <w:jc w:val="both"/>
        <w:rPr>
          <w:szCs w:val="20"/>
        </w:rPr>
      </w:pPr>
      <w:r w:rsidRPr="00F81D29">
        <w:rPr>
          <w:szCs w:val="20"/>
        </w:rPr>
        <w:t xml:space="preserve">- rozsah až do 800 C (při zvýšení tlaku nad rtutí </w:t>
      </w:r>
      <w:proofErr w:type="gramStart"/>
      <w:r w:rsidRPr="00F81D29">
        <w:rPr>
          <w:szCs w:val="20"/>
        </w:rPr>
        <w:t>dusíkem),  pro</w:t>
      </w:r>
      <w:proofErr w:type="gramEnd"/>
      <w:r w:rsidRPr="00F81D29">
        <w:rPr>
          <w:szCs w:val="20"/>
        </w:rPr>
        <w:t xml:space="preserve"> velmi nízké teploty -200 C - pentan</w:t>
      </w:r>
    </w:p>
    <w:p w:rsidR="00F81D29" w:rsidRPr="00F81D29" w:rsidRDefault="00F81D29" w:rsidP="00F81D29">
      <w:pPr>
        <w:tabs>
          <w:tab w:val="left" w:pos="284"/>
        </w:tabs>
        <w:jc w:val="both"/>
        <w:rPr>
          <w:szCs w:val="20"/>
        </w:rPr>
      </w:pPr>
      <w:r w:rsidRPr="00F81D29">
        <w:rPr>
          <w:szCs w:val="20"/>
        </w:rPr>
        <w:t xml:space="preserve">Pro účely automatizace se </w:t>
      </w:r>
      <w:proofErr w:type="gramStart"/>
      <w:r w:rsidRPr="00F81D29">
        <w:rPr>
          <w:szCs w:val="20"/>
        </w:rPr>
        <w:t xml:space="preserve">užívají </w:t>
      </w:r>
      <w:r w:rsidRPr="00F81D29">
        <w:rPr>
          <w:i/>
          <w:szCs w:val="20"/>
        </w:rPr>
        <w:t xml:space="preserve"> kontaktní</w:t>
      </w:r>
      <w:proofErr w:type="gramEnd"/>
      <w:r w:rsidRPr="00F81D29">
        <w:rPr>
          <w:i/>
          <w:szCs w:val="20"/>
        </w:rPr>
        <w:t xml:space="preserve"> rtuťové teploměry</w:t>
      </w:r>
      <w:r w:rsidRPr="00F81D29">
        <w:rPr>
          <w:szCs w:val="20"/>
        </w:rPr>
        <w:t xml:space="preserve">: Do kapiláry se zavede el. </w:t>
      </w:r>
      <w:proofErr w:type="gramStart"/>
      <w:r w:rsidRPr="00F81D29">
        <w:rPr>
          <w:szCs w:val="20"/>
        </w:rPr>
        <w:t>kontakt</w:t>
      </w:r>
      <w:proofErr w:type="gramEnd"/>
      <w:r w:rsidRPr="00F81D29">
        <w:rPr>
          <w:szCs w:val="20"/>
        </w:rPr>
        <w:t xml:space="preserve"> ve tvaru posouvatelného </w:t>
      </w:r>
      <w:proofErr w:type="spellStart"/>
      <w:r w:rsidRPr="00F81D29">
        <w:rPr>
          <w:szCs w:val="20"/>
        </w:rPr>
        <w:t>Pt</w:t>
      </w:r>
      <w:proofErr w:type="spellEnd"/>
      <w:r w:rsidRPr="00F81D29">
        <w:rPr>
          <w:szCs w:val="20"/>
        </w:rPr>
        <w:t xml:space="preserve"> drátku. Druhý </w:t>
      </w:r>
      <w:proofErr w:type="spellStart"/>
      <w:r w:rsidRPr="00F81D29">
        <w:rPr>
          <w:szCs w:val="20"/>
        </w:rPr>
        <w:t>Pt</w:t>
      </w:r>
      <w:proofErr w:type="spellEnd"/>
      <w:r w:rsidRPr="00F81D29">
        <w:rPr>
          <w:szCs w:val="20"/>
        </w:rPr>
        <w:t xml:space="preserve"> drátek je pevný a je umístěn v jímce. Po dosažení nastavené teploty se prostřednictvím rtuti sepne příslušný el. </w:t>
      </w:r>
      <w:proofErr w:type="gramStart"/>
      <w:r w:rsidRPr="00F81D29">
        <w:rPr>
          <w:szCs w:val="20"/>
        </w:rPr>
        <w:t>obvod</w:t>
      </w:r>
      <w:proofErr w:type="gramEnd"/>
      <w:r w:rsidRPr="00F81D29">
        <w:rPr>
          <w:szCs w:val="20"/>
        </w:rPr>
        <w:t xml:space="preserve"> (AUT Chmiel obr. 23/53).</w:t>
      </w:r>
    </w:p>
    <w:p w:rsidR="00F81D29" w:rsidRDefault="00352CD5" w:rsidP="00706777">
      <w:pPr>
        <w:spacing w:line="360" w:lineRule="auto"/>
        <w:rPr>
          <w:b/>
          <w:bCs/>
        </w:rPr>
      </w:pPr>
      <w:r>
        <w:rPr>
          <w:b/>
          <w:bCs/>
          <w:noProof/>
        </w:rPr>
        <w:pict>
          <v:shape id="_x0000_s1028" type="#_x0000_t75" style="position:absolute;margin-left:448.6pt;margin-top:616.5pt;width:40.1pt;height:186.95pt;z-index:251662336;mso-wrap-distance-left:0;mso-wrap-distance-right:0;mso-position-horizontal-relative:page;mso-position-vertical-relative:page" filled="t">
            <v:fill color2="black"/>
            <v:imagedata r:id="rId48" o:title=""/>
            <w10:wrap type="square" side="left" anchorx="margin" anchory="margin"/>
          </v:shape>
        </w:pict>
      </w:r>
    </w:p>
    <w:p w:rsidR="00F81D29" w:rsidRDefault="00352CD5" w:rsidP="00706777">
      <w:pPr>
        <w:spacing w:line="360" w:lineRule="auto"/>
        <w:rPr>
          <w:b/>
          <w:bCs/>
        </w:rPr>
      </w:pPr>
      <w:r>
        <w:rPr>
          <w:noProof/>
        </w:rPr>
        <w:pict>
          <v:shape id="Textové pole 2" o:spid="_x0000_s1032" type="#_x0000_t202" style="position:absolute;margin-left:55.9pt;margin-top:63.6pt;width:275.4pt;height:54.1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">
            <v:textbox style="mso-fit-shape-to-text:t">
              <w:txbxContent>
                <w:p w:rsidR="00F81D29" w:rsidRDefault="00F81D29">
                  <w:r w:rsidRPr="00F81D29">
                    <w:rPr>
                      <w:noProof/>
                    </w:rPr>
                    <w:drawing>
                      <wp:inline distT="0" distB="0" distL="0" distR="0">
                        <wp:extent cx="3424087" cy="5861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5764" cy="591527"/>
                                </a:xfrm>
                                <a:prstGeom prst="rect">
                                  <a:avLst/>
                                </a:prstGeom>
                                <a:noFill/>
                                <a:ln>
                                  <a:noFill/>
                                </a:ln>
                              </pic:spPr>
                            </pic:pic>
                          </a:graphicData>
                        </a:graphic>
                      </wp:inline>
                    </w:drawing>
                  </w:r>
                </w:p>
              </w:txbxContent>
            </v:textbox>
            <w10:wrap type="square"/>
          </v:shape>
        </w:pict>
      </w:r>
    </w:p>
    <w:p w:rsidR="00F81D29" w:rsidRDefault="008D02B4" w:rsidP="00706777">
      <w:pPr>
        <w:spacing w:line="360" w:lineRule="auto"/>
        <w:rPr>
          <w:b/>
          <w:bCs/>
        </w:rPr>
      </w:pPr>
      <w:r>
        <w:rPr>
          <w:b/>
          <w:bCs/>
          <w:noProof/>
        </w:rPr>
        <w:lastRenderedPageBreak/>
        <w:drawing>
          <wp:inline distT="0" distB="0" distL="0" distR="0">
            <wp:extent cx="5153745" cy="3734321"/>
            <wp:effectExtent l="19050" t="0" r="8805" b="0"/>
            <wp:docPr id="27" name="Obrázek 26" descr="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png"/>
                    <pic:cNvPicPr/>
                  </pic:nvPicPr>
                  <pic:blipFill>
                    <a:blip r:embed="rId50"/>
                    <a:stretch>
                      <a:fillRect/>
                    </a:stretch>
                  </pic:blipFill>
                  <pic:spPr>
                    <a:xfrm>
                      <a:off x="0" y="0"/>
                      <a:ext cx="5153745" cy="3734321"/>
                    </a:xfrm>
                    <a:prstGeom prst="rect">
                      <a:avLst/>
                    </a:prstGeom>
                  </pic:spPr>
                </pic:pic>
              </a:graphicData>
            </a:graphic>
          </wp:inline>
        </w:drawing>
      </w:r>
    </w:p>
    <w:p w:rsidR="00F81D29" w:rsidRPr="00F81D29" w:rsidRDefault="00F81D29" w:rsidP="00F81D29">
      <w:pPr>
        <w:tabs>
          <w:tab w:val="left" w:pos="284"/>
        </w:tabs>
        <w:jc w:val="both"/>
        <w:rPr>
          <w:sz w:val="22"/>
          <w:szCs w:val="20"/>
        </w:rPr>
      </w:pPr>
      <w:r w:rsidRPr="00F81D29">
        <w:rPr>
          <w:sz w:val="22"/>
          <w:szCs w:val="20"/>
        </w:rPr>
        <w:t xml:space="preserve">Využívají změny tlaku kapalin v závislosti na teplotě. Princip stejný jako u dilatačních kapalinových teploměrů, zde však udržujeme konstantní objem kapalin, takže změna roztažnosti se projeví ve změně tlaku. Závislost tlaku na teplotě je </w:t>
      </w:r>
      <w:r w:rsidRPr="00F81D29">
        <w:rPr>
          <w:i/>
          <w:sz w:val="22"/>
          <w:szCs w:val="20"/>
        </w:rPr>
        <w:t>lineární</w:t>
      </w:r>
      <w:r w:rsidRPr="00F81D29">
        <w:rPr>
          <w:sz w:val="22"/>
          <w:szCs w:val="20"/>
        </w:rPr>
        <w:t xml:space="preserve">. Měrná kapalina je uložena v jímce, která má tvar protáhlého válce. S měřicím tlakoměrem je spojená kapilárou. Jímka je z oceli, kapilára se zhotovuje z </w:t>
      </w:r>
      <w:proofErr w:type="gramStart"/>
      <w:r w:rsidRPr="00F81D29">
        <w:rPr>
          <w:sz w:val="22"/>
          <w:szCs w:val="20"/>
        </w:rPr>
        <w:t>mědi,  niklu</w:t>
      </w:r>
      <w:proofErr w:type="gramEnd"/>
      <w:r w:rsidRPr="00F81D29">
        <w:rPr>
          <w:sz w:val="22"/>
          <w:szCs w:val="20"/>
        </w:rPr>
        <w:t xml:space="preserve">, nebo oceli. Tlakoměrným přístrojem je </w:t>
      </w:r>
      <w:proofErr w:type="spellStart"/>
      <w:r w:rsidRPr="00F81D29">
        <w:rPr>
          <w:i/>
          <w:sz w:val="22"/>
          <w:szCs w:val="20"/>
        </w:rPr>
        <w:t>Bourdonova</w:t>
      </w:r>
      <w:proofErr w:type="spellEnd"/>
      <w:r w:rsidRPr="00F81D29">
        <w:rPr>
          <w:i/>
          <w:sz w:val="22"/>
          <w:szCs w:val="20"/>
        </w:rPr>
        <w:t xml:space="preserve"> trubice</w:t>
      </w:r>
      <w:r w:rsidRPr="00F81D29">
        <w:rPr>
          <w:sz w:val="22"/>
          <w:szCs w:val="20"/>
        </w:rPr>
        <w:t xml:space="preserve"> nebo </w:t>
      </w:r>
      <w:r w:rsidRPr="00F81D29">
        <w:rPr>
          <w:i/>
          <w:sz w:val="22"/>
          <w:szCs w:val="20"/>
        </w:rPr>
        <w:t>membránový tlakoměr</w:t>
      </w:r>
      <w:r w:rsidRPr="00F81D29">
        <w:rPr>
          <w:sz w:val="22"/>
          <w:szCs w:val="20"/>
        </w:rPr>
        <w:t>.</w:t>
      </w:r>
    </w:p>
    <w:p w:rsidR="00F81D29" w:rsidRPr="00F81D29" w:rsidRDefault="00F81D29" w:rsidP="00F81D29">
      <w:pPr>
        <w:tabs>
          <w:tab w:val="left" w:pos="284"/>
        </w:tabs>
        <w:jc w:val="both"/>
        <w:rPr>
          <w:sz w:val="22"/>
          <w:szCs w:val="20"/>
        </w:rPr>
      </w:pPr>
      <w:r w:rsidRPr="00F81D29">
        <w:rPr>
          <w:sz w:val="22"/>
          <w:szCs w:val="20"/>
        </w:rPr>
        <w:t>- rozsah - u rtuti :- 20 až 550 C</w:t>
      </w:r>
    </w:p>
    <w:p w:rsidR="00F81D29" w:rsidRPr="00F81D29" w:rsidRDefault="00F81D29" w:rsidP="00F81D29">
      <w:pPr>
        <w:tabs>
          <w:tab w:val="left" w:pos="284"/>
        </w:tabs>
        <w:jc w:val="both"/>
        <w:rPr>
          <w:sz w:val="22"/>
          <w:szCs w:val="20"/>
        </w:rPr>
      </w:pPr>
      <w:r w:rsidRPr="00F81D29">
        <w:rPr>
          <w:sz w:val="22"/>
          <w:szCs w:val="20"/>
        </w:rPr>
        <w:tab/>
      </w:r>
      <w:r w:rsidRPr="00F81D29">
        <w:rPr>
          <w:sz w:val="22"/>
          <w:szCs w:val="20"/>
        </w:rPr>
        <w:tab/>
        <w:t xml:space="preserve"> - u metylalkoholu :-46 až 350 C </w:t>
      </w:r>
    </w:p>
    <w:p w:rsidR="00F81D29" w:rsidRDefault="00352CD5" w:rsidP="00706777">
      <w:pPr>
        <w:spacing w:line="360" w:lineRule="auto"/>
      </w:pPr>
      <w:r>
        <w:pict>
          <v:shape id="_x0000_i1029" type="#_x0000_t75" style="width:227.25pt;height:207pt" filled="t">
            <v:fill opacity="0" color2="black"/>
            <v:imagedata r:id="rId51" o:title=""/>
          </v:shape>
        </w:pict>
      </w:r>
    </w:p>
    <w:p w:rsidR="00C0468E" w:rsidRPr="00C0468E" w:rsidRDefault="00C0468E" w:rsidP="00706777">
      <w:pPr>
        <w:spacing w:line="360" w:lineRule="auto"/>
        <w:rPr>
          <w:b/>
          <w:bCs/>
          <w:sz w:val="36"/>
        </w:rPr>
      </w:pPr>
      <m:oMath>
        <m:r>
          <m:rPr>
            <m:sty m:val="bi"/>
          </m:rPr>
          <w:rPr>
            <w:rFonts w:ascii="Cambria Math" w:hAnsi="Cambria Math"/>
            <w:sz w:val="36"/>
          </w:rPr>
          <m:t>Q=m*c*∆T=UIt</m:t>
        </m:r>
      </m:oMath>
      <w:r>
        <w:rPr>
          <w:b/>
          <w:bCs/>
          <w:sz w:val="36"/>
        </w:rPr>
        <w:t xml:space="preserve"> </w:t>
      </w:r>
      <w:r>
        <w:rPr>
          <w:b/>
          <w:bCs/>
          <w:sz w:val="36"/>
        </w:rPr>
        <w:tab/>
        <w:t>[</w:t>
      </w:r>
      <w:proofErr w:type="spellStart"/>
      <w:r>
        <w:rPr>
          <w:b/>
          <w:bCs/>
          <w:sz w:val="36"/>
        </w:rPr>
        <w:t>jaul</w:t>
      </w:r>
      <w:proofErr w:type="spellEnd"/>
      <w:r>
        <w:rPr>
          <w:b/>
          <w:bCs/>
          <w:sz w:val="36"/>
        </w:rPr>
        <w:t xml:space="preserve"> =J]</w:t>
      </w:r>
      <w:r w:rsidR="00A8768B">
        <w:rPr>
          <w:b/>
          <w:bCs/>
          <w:sz w:val="36"/>
        </w:rPr>
        <w:tab/>
      </w:r>
      <w:r w:rsidR="00A8768B">
        <w:rPr>
          <w:b/>
          <w:bCs/>
          <w:sz w:val="36"/>
        </w:rPr>
        <w:tab/>
      </w:r>
      <w:r w:rsidR="00A8768B">
        <w:rPr>
          <w:b/>
          <w:bCs/>
          <w:sz w:val="36"/>
        </w:rPr>
        <w:tab/>
      </w:r>
      <w:r w:rsidR="00A8768B">
        <w:rPr>
          <w:b/>
          <w:bCs/>
          <w:sz w:val="36"/>
        </w:rPr>
        <w:tab/>
        <w:t>m= ϼ * V</w:t>
      </w:r>
    </w:p>
    <w:p w:rsidR="00C0468E" w:rsidRDefault="00C0468E" w:rsidP="00706777">
      <w:pPr>
        <w:spacing w:line="360" w:lineRule="auto"/>
        <w:rPr>
          <w:bCs/>
          <w:sz w:val="28"/>
        </w:rPr>
      </w:pPr>
      <w:r>
        <w:rPr>
          <w:b/>
          <w:bCs/>
          <w:sz w:val="36"/>
        </w:rPr>
        <w:t>Q</w:t>
      </w:r>
      <w:proofErr w:type="gramStart"/>
      <w:r w:rsidRPr="00C0468E">
        <w:rPr>
          <w:bCs/>
          <w:sz w:val="36"/>
        </w:rPr>
        <w:t>….</w:t>
      </w:r>
      <w:r w:rsidRPr="00C0468E">
        <w:rPr>
          <w:bCs/>
          <w:sz w:val="28"/>
        </w:rPr>
        <w:t>množství</w:t>
      </w:r>
      <w:proofErr w:type="gramEnd"/>
      <w:r w:rsidRPr="00C0468E">
        <w:rPr>
          <w:bCs/>
          <w:sz w:val="28"/>
        </w:rPr>
        <w:t xml:space="preserve"> tepla</w:t>
      </w:r>
      <w:r>
        <w:rPr>
          <w:bCs/>
          <w:sz w:val="28"/>
        </w:rPr>
        <w:t xml:space="preserve"> </w:t>
      </w:r>
      <w:r>
        <w:rPr>
          <w:bCs/>
          <w:sz w:val="28"/>
        </w:rPr>
        <w:tab/>
      </w:r>
      <w:r>
        <w:rPr>
          <w:bCs/>
          <w:sz w:val="28"/>
        </w:rPr>
        <w:tab/>
        <w:t>c…..kapacitní konstanta</w:t>
      </w:r>
    </w:p>
    <w:p w:rsidR="00C0468E" w:rsidRPr="00C0468E" w:rsidRDefault="00C0468E" w:rsidP="00706777">
      <w:pPr>
        <w:spacing w:line="360" w:lineRule="auto"/>
        <w:rPr>
          <w:bCs/>
          <w:sz w:val="28"/>
        </w:rPr>
      </w:pPr>
      <w:r>
        <w:rPr>
          <w:bCs/>
          <w:sz w:val="28"/>
        </w:rPr>
        <w:t>m … hmotnost</w:t>
      </w:r>
      <w:r>
        <w:rPr>
          <w:bCs/>
          <w:sz w:val="28"/>
        </w:rPr>
        <w:tab/>
      </w:r>
      <w:r>
        <w:rPr>
          <w:bCs/>
          <w:sz w:val="28"/>
        </w:rPr>
        <w:tab/>
      </w:r>
      <w:r>
        <w:rPr>
          <w:bCs/>
          <w:sz w:val="28"/>
        </w:rPr>
        <w:tab/>
      </w:r>
      <m:oMath>
        <m:r>
          <m:rPr>
            <m:sty m:val="bi"/>
          </m:rPr>
          <w:rPr>
            <w:rFonts w:ascii="Cambria Math" w:hAnsi="Cambria Math"/>
            <w:sz w:val="36"/>
          </w:rPr>
          <m:t>∆T</m:t>
        </m:r>
      </m:oMath>
      <w:r>
        <w:rPr>
          <w:bCs/>
          <w:sz w:val="28"/>
        </w:rPr>
        <w:t>… rozdíl teplot</w:t>
      </w:r>
    </w:p>
    <w:p w:rsidR="00F81D29" w:rsidRDefault="008D02B4" w:rsidP="00706777">
      <w:pPr>
        <w:spacing w:line="360" w:lineRule="auto"/>
        <w:rPr>
          <w:b/>
          <w:bCs/>
        </w:rPr>
      </w:pPr>
      <w:r>
        <w:rPr>
          <w:b/>
          <w:bCs/>
          <w:noProof/>
        </w:rPr>
        <w:lastRenderedPageBreak/>
        <w:drawing>
          <wp:inline distT="0" distB="0" distL="0" distR="0">
            <wp:extent cx="5696745" cy="3581900"/>
            <wp:effectExtent l="19050" t="0" r="0" b="0"/>
            <wp:docPr id="28" name="Obrázek 27"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1.png"/>
                    <pic:cNvPicPr/>
                  </pic:nvPicPr>
                  <pic:blipFill>
                    <a:blip r:embed="rId52"/>
                    <a:stretch>
                      <a:fillRect/>
                    </a:stretch>
                  </pic:blipFill>
                  <pic:spPr>
                    <a:xfrm>
                      <a:off x="0" y="0"/>
                      <a:ext cx="5696745" cy="3581900"/>
                    </a:xfrm>
                    <a:prstGeom prst="rect">
                      <a:avLst/>
                    </a:prstGeom>
                  </pic:spPr>
                </pic:pic>
              </a:graphicData>
            </a:graphic>
          </wp:inline>
        </w:drawing>
      </w:r>
    </w:p>
    <w:p w:rsidR="006B1945" w:rsidRDefault="008D02B4" w:rsidP="00706777">
      <w:pPr>
        <w:spacing w:line="360" w:lineRule="auto"/>
        <w:rPr>
          <w:b/>
          <w:bCs/>
        </w:rPr>
      </w:pPr>
      <w:r>
        <w:rPr>
          <w:b/>
          <w:bCs/>
          <w:noProof/>
        </w:rPr>
        <w:drawing>
          <wp:inline distT="0" distB="0" distL="0" distR="0">
            <wp:extent cx="5760720" cy="4194810"/>
            <wp:effectExtent l="19050" t="0" r="0" b="0"/>
            <wp:docPr id="29" name="Obrázek 28"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2.png"/>
                    <pic:cNvPicPr/>
                  </pic:nvPicPr>
                  <pic:blipFill>
                    <a:blip r:embed="rId53"/>
                    <a:stretch>
                      <a:fillRect/>
                    </a:stretch>
                  </pic:blipFill>
                  <pic:spPr>
                    <a:xfrm>
                      <a:off x="0" y="0"/>
                      <a:ext cx="5760720" cy="4194810"/>
                    </a:xfrm>
                    <a:prstGeom prst="rect">
                      <a:avLst/>
                    </a:prstGeom>
                  </pic:spPr>
                </pic:pic>
              </a:graphicData>
            </a:graphic>
          </wp:inline>
        </w:drawing>
      </w:r>
    </w:p>
    <w:p w:rsidR="00DE3C73" w:rsidRPr="00DE3C73" w:rsidRDefault="00DE3C73" w:rsidP="00DE3C73">
      <w:pPr>
        <w:tabs>
          <w:tab w:val="left" w:pos="284"/>
        </w:tabs>
        <w:jc w:val="both"/>
        <w:rPr>
          <w:b/>
          <w:szCs w:val="20"/>
          <w:u w:val="single"/>
        </w:rPr>
      </w:pPr>
      <w:r w:rsidRPr="00DE3C73">
        <w:rPr>
          <w:b/>
          <w:szCs w:val="20"/>
          <w:u w:val="single"/>
        </w:rPr>
        <w:t xml:space="preserve">Bezdotykové </w:t>
      </w:r>
      <w:proofErr w:type="spellStart"/>
      <w:r w:rsidRPr="00DE3C73">
        <w:rPr>
          <w:b/>
          <w:szCs w:val="20"/>
          <w:u w:val="single"/>
        </w:rPr>
        <w:t>snímáče</w:t>
      </w:r>
      <w:proofErr w:type="spellEnd"/>
      <w:r w:rsidRPr="00DE3C73">
        <w:rPr>
          <w:b/>
          <w:szCs w:val="20"/>
          <w:u w:val="single"/>
        </w:rPr>
        <w:t xml:space="preserve"> teploty</w:t>
      </w:r>
    </w:p>
    <w:p w:rsidR="00DE3C73" w:rsidRPr="00DE3C73" w:rsidRDefault="00DE3C73" w:rsidP="00DE3C73">
      <w:pPr>
        <w:tabs>
          <w:tab w:val="left" w:pos="284"/>
        </w:tabs>
        <w:jc w:val="both"/>
        <w:rPr>
          <w:szCs w:val="20"/>
        </w:rPr>
      </w:pPr>
      <w:r w:rsidRPr="00DE3C73">
        <w:rPr>
          <w:szCs w:val="20"/>
        </w:rPr>
        <w:t xml:space="preserve">Do této skupiny patří především teploměry, které využívají tepelné záření těles (v infračervené oblasti vlnových délek) jejichž teplotu chceme měřit. Rozsah měřených teplot je až 1800 C. K tomuto účelu se používají </w:t>
      </w:r>
      <w:r w:rsidRPr="00DE3C73">
        <w:rPr>
          <w:i/>
          <w:szCs w:val="20"/>
        </w:rPr>
        <w:t xml:space="preserve">pyrometry a </w:t>
      </w:r>
      <w:proofErr w:type="spellStart"/>
      <w:r w:rsidRPr="00DE3C73">
        <w:rPr>
          <w:i/>
          <w:szCs w:val="20"/>
        </w:rPr>
        <w:t>upyrfoty</w:t>
      </w:r>
      <w:proofErr w:type="spellEnd"/>
      <w:r w:rsidRPr="00DE3C73">
        <w:rPr>
          <w:szCs w:val="20"/>
        </w:rPr>
        <w:t xml:space="preserve">. </w:t>
      </w:r>
    </w:p>
    <w:p w:rsidR="00DE3C73" w:rsidRPr="00DE3C73" w:rsidRDefault="00DE3C73" w:rsidP="00DE3C73">
      <w:pPr>
        <w:tabs>
          <w:tab w:val="left" w:pos="284"/>
        </w:tabs>
        <w:jc w:val="both"/>
        <w:rPr>
          <w:szCs w:val="20"/>
        </w:rPr>
      </w:pPr>
      <w:r w:rsidRPr="00DE3C73">
        <w:rPr>
          <w:szCs w:val="20"/>
        </w:rPr>
        <w:t>Pyrometry dělíme na - úhrnné, pásmové a bodové</w:t>
      </w:r>
    </w:p>
    <w:p w:rsidR="00DE3C73" w:rsidRPr="00DE3C73" w:rsidRDefault="00DE3C73" w:rsidP="00DE3C73">
      <w:pPr>
        <w:tabs>
          <w:tab w:val="left" w:pos="284"/>
        </w:tabs>
        <w:jc w:val="both"/>
        <w:rPr>
          <w:szCs w:val="20"/>
        </w:rPr>
      </w:pPr>
    </w:p>
    <w:p w:rsidR="00DE3C73" w:rsidRPr="00DE3C73" w:rsidRDefault="00DE3C73" w:rsidP="00DE3C73">
      <w:pPr>
        <w:tabs>
          <w:tab w:val="left" w:pos="284"/>
        </w:tabs>
        <w:jc w:val="both"/>
        <w:rPr>
          <w:szCs w:val="20"/>
        </w:rPr>
      </w:pPr>
      <w:r w:rsidRPr="00DE3C73">
        <w:rPr>
          <w:szCs w:val="20"/>
        </w:rPr>
        <w:t xml:space="preserve">Úhrnné pyrometry vyhodnocují teplotu </w:t>
      </w:r>
      <w:proofErr w:type="gramStart"/>
      <w:r w:rsidRPr="00DE3C73">
        <w:rPr>
          <w:szCs w:val="20"/>
        </w:rPr>
        <w:t>přibližně  v celém</w:t>
      </w:r>
      <w:proofErr w:type="gramEnd"/>
      <w:r w:rsidRPr="00DE3C73">
        <w:rPr>
          <w:szCs w:val="20"/>
        </w:rPr>
        <w:t xml:space="preserve"> rozsahu spektra vlnových délek, pásmové pyrometry s kvantovým snímačem vyhodnocují záření pouze v určitém pásmu vlnových délek a dosahují lepších výsledků. </w:t>
      </w:r>
    </w:p>
    <w:p w:rsidR="00DE3C73" w:rsidRPr="00DE3C73" w:rsidRDefault="00DE3C73" w:rsidP="00DE3C73">
      <w:pPr>
        <w:tabs>
          <w:tab w:val="left" w:pos="284"/>
        </w:tabs>
        <w:jc w:val="both"/>
        <w:rPr>
          <w:szCs w:val="20"/>
        </w:rPr>
      </w:pPr>
      <w:r w:rsidRPr="00DE3C73">
        <w:rPr>
          <w:szCs w:val="20"/>
        </w:rPr>
        <w:t xml:space="preserve">Bodový pyrometr je v podstatě srovnávací měřicí přístroj, kde žhavíme wolframový drátek do srovnatelné teploty, jakou má měřený objekt. V případě shodnosti barev drátku a měřeného tělesa, odečteme odpovídající teplotu na stupnici proměnného odporu, kterým regulujeme průchod proudu přes wolframový drátek. Žhavicí proud je mírou teploty. </w:t>
      </w:r>
    </w:p>
    <w:p w:rsidR="00DE3C73" w:rsidRPr="00DE3C73" w:rsidRDefault="00DE3C73" w:rsidP="00DE3C73">
      <w:pPr>
        <w:tabs>
          <w:tab w:val="left" w:pos="284"/>
        </w:tabs>
        <w:jc w:val="both"/>
        <w:rPr>
          <w:szCs w:val="20"/>
        </w:rPr>
      </w:pPr>
      <w:proofErr w:type="spellStart"/>
      <w:r w:rsidRPr="00DE3C73">
        <w:rPr>
          <w:szCs w:val="20"/>
          <w:u w:val="single"/>
        </w:rPr>
        <w:t>Upyrfoty</w:t>
      </w:r>
      <w:proofErr w:type="spellEnd"/>
      <w:r w:rsidRPr="00DE3C73">
        <w:rPr>
          <w:szCs w:val="20"/>
        </w:rPr>
        <w:t xml:space="preserve"> pracují na principu využití infračervených fotodiod. Dioda je </w:t>
      </w:r>
      <w:proofErr w:type="spellStart"/>
      <w:r w:rsidRPr="00DE3C73">
        <w:rPr>
          <w:szCs w:val="20"/>
        </w:rPr>
        <w:t>ummístěna</w:t>
      </w:r>
      <w:proofErr w:type="spellEnd"/>
      <w:r w:rsidRPr="00DE3C73">
        <w:rPr>
          <w:szCs w:val="20"/>
        </w:rPr>
        <w:t xml:space="preserve"> ve speciálním pouzdru s optikou, která soustřeďuje paprsek záření přímo na dané místo diody. Napětí na diodě je úměrné teplotě (resp. proud procházející diodou). Na rozdíl od pyrometrů mají </w:t>
      </w:r>
      <w:proofErr w:type="spellStart"/>
      <w:r w:rsidRPr="00DE3C73">
        <w:rPr>
          <w:szCs w:val="20"/>
        </w:rPr>
        <w:t>upyrfoty</w:t>
      </w:r>
      <w:proofErr w:type="spellEnd"/>
      <w:r w:rsidRPr="00DE3C73">
        <w:rPr>
          <w:szCs w:val="20"/>
        </w:rPr>
        <w:t xml:space="preserve"> pevně stanovenou vzdálenost od zářiče (od měřeného místa). </w:t>
      </w:r>
    </w:p>
    <w:p w:rsidR="00DE3C73" w:rsidRPr="00DE3C73" w:rsidRDefault="00DE3C73" w:rsidP="00DE3C73">
      <w:pPr>
        <w:tabs>
          <w:tab w:val="left" w:pos="284"/>
        </w:tabs>
        <w:jc w:val="both"/>
        <w:rPr>
          <w:szCs w:val="20"/>
        </w:rPr>
      </w:pPr>
      <w:r w:rsidRPr="00DE3C73">
        <w:rPr>
          <w:szCs w:val="20"/>
        </w:rPr>
        <w:t xml:space="preserve">Pro diagnostiku má velký význam tzv. </w:t>
      </w:r>
      <w:r w:rsidRPr="00DE3C73">
        <w:rPr>
          <w:szCs w:val="20"/>
          <w:u w:val="single"/>
        </w:rPr>
        <w:t>spektrální televize</w:t>
      </w:r>
      <w:r w:rsidRPr="00DE3C73">
        <w:rPr>
          <w:szCs w:val="20"/>
        </w:rPr>
        <w:t>.</w:t>
      </w:r>
    </w:p>
    <w:p w:rsidR="00DE3C73" w:rsidRPr="00DE3C73" w:rsidRDefault="00DE3C73" w:rsidP="00706777">
      <w:pPr>
        <w:spacing w:line="360" w:lineRule="auto"/>
        <w:rPr>
          <w:b/>
          <w:bCs/>
        </w:rPr>
      </w:pPr>
    </w:p>
    <w:p w:rsidR="006B1945" w:rsidRDefault="006B1945" w:rsidP="00706777">
      <w:pPr>
        <w:spacing w:line="360" w:lineRule="auto"/>
        <w:rPr>
          <w:b/>
          <w:bCs/>
        </w:rPr>
      </w:pPr>
      <w:r>
        <w:rPr>
          <w:b/>
          <w:bCs/>
          <w:noProof/>
        </w:rPr>
        <w:drawing>
          <wp:inline distT="0" distB="0" distL="0" distR="0">
            <wp:extent cx="6166262" cy="850900"/>
            <wp:effectExtent l="19050" t="0" r="5938" b="0"/>
            <wp:docPr id="36" name="Obrázek 35" descr="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9.png"/>
                    <pic:cNvPicPr/>
                  </pic:nvPicPr>
                  <pic:blipFill>
                    <a:blip r:embed="rId54"/>
                    <a:stretch>
                      <a:fillRect/>
                    </a:stretch>
                  </pic:blipFill>
                  <pic:spPr>
                    <a:xfrm>
                      <a:off x="0" y="0"/>
                      <a:ext cx="6167123" cy="851019"/>
                    </a:xfrm>
                    <a:prstGeom prst="rect">
                      <a:avLst/>
                    </a:prstGeom>
                  </pic:spPr>
                </pic:pic>
              </a:graphicData>
            </a:graphic>
          </wp:inline>
        </w:drawing>
      </w:r>
      <w:r>
        <w:rPr>
          <w:b/>
          <w:bCs/>
          <w:noProof/>
        </w:rPr>
        <w:drawing>
          <wp:inline distT="0" distB="0" distL="0" distR="0">
            <wp:extent cx="6187086" cy="3810000"/>
            <wp:effectExtent l="19050" t="0" r="4164" b="0"/>
            <wp:docPr id="37" name="Obrázek 36" descr="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0.png"/>
                    <pic:cNvPicPr/>
                  </pic:nvPicPr>
                  <pic:blipFill>
                    <a:blip r:embed="rId55"/>
                    <a:stretch>
                      <a:fillRect/>
                    </a:stretch>
                  </pic:blipFill>
                  <pic:spPr>
                    <a:xfrm>
                      <a:off x="0" y="0"/>
                      <a:ext cx="6193969" cy="3814239"/>
                    </a:xfrm>
                    <a:prstGeom prst="rect">
                      <a:avLst/>
                    </a:prstGeom>
                  </pic:spPr>
                </pic:pic>
              </a:graphicData>
            </a:graphic>
          </wp:inline>
        </w:drawing>
      </w:r>
    </w:p>
    <w:p w:rsidR="000D2886" w:rsidRPr="000D2886" w:rsidRDefault="000D2886" w:rsidP="00706777">
      <w:pPr>
        <w:spacing w:line="360" w:lineRule="auto"/>
        <w:rPr>
          <w:b/>
          <w:sz w:val="32"/>
        </w:rPr>
      </w:pPr>
      <w:proofErr w:type="spellStart"/>
      <w:r w:rsidRPr="00B51828">
        <w:rPr>
          <w:b/>
          <w:sz w:val="32"/>
        </w:rPr>
        <w:t>Termokamery</w:t>
      </w:r>
      <w:proofErr w:type="spellEnd"/>
    </w:p>
    <w:p w:rsidR="001F5A41" w:rsidRDefault="001F5A41" w:rsidP="00706777">
      <w:pPr>
        <w:spacing w:line="360" w:lineRule="auto"/>
        <w:rPr>
          <w:b/>
          <w:bCs/>
        </w:rPr>
      </w:pPr>
    </w:p>
    <w:p w:rsidR="001F5A41" w:rsidRDefault="001F5A41" w:rsidP="00706777">
      <w:pPr>
        <w:spacing w:line="360" w:lineRule="auto"/>
      </w:pPr>
      <w:r>
        <w:t xml:space="preserve">K měření rozložení teploty na povrchu objektů a k diagnostickým účelům se stále častěji využívají </w:t>
      </w:r>
      <w:proofErr w:type="spellStart"/>
      <w:r>
        <w:t>termokamery</w:t>
      </w:r>
      <w:proofErr w:type="spellEnd"/>
      <w:r>
        <w:t xml:space="preserve">, které patří k nejmodernější </w:t>
      </w:r>
      <w:proofErr w:type="spellStart"/>
      <w:r>
        <w:t>termodiagnostické</w:t>
      </w:r>
      <w:proofErr w:type="spellEnd"/>
      <w:r>
        <w:t xml:space="preserve"> technice. Při bezdotykovém měření se teplota vyhodnocuje z intenzity infračerveného záření vyzařovaného měřeným objektem. Toto zá- </w:t>
      </w:r>
      <w:proofErr w:type="spellStart"/>
      <w:r>
        <w:t>ření</w:t>
      </w:r>
      <w:proofErr w:type="spellEnd"/>
      <w:r>
        <w:t xml:space="preserve"> je optickým systémem soustředěno na vhodný detektor, </w:t>
      </w:r>
      <w:r>
        <w:lastRenderedPageBreak/>
        <w:t>jehož elektrický signál je</w:t>
      </w:r>
      <w:r w:rsidRPr="001F5A41">
        <w:t xml:space="preserve"> </w:t>
      </w:r>
      <w:r>
        <w:t xml:space="preserve">dále zpracován v elektronických obvodech. K bezdotykovému měření teploty se </w:t>
      </w:r>
      <w:proofErr w:type="spellStart"/>
      <w:r>
        <w:t>využí</w:t>
      </w:r>
      <w:proofErr w:type="spellEnd"/>
      <w:r>
        <w:t xml:space="preserve">- </w:t>
      </w:r>
      <w:proofErr w:type="spellStart"/>
      <w:r>
        <w:t>vají</w:t>
      </w:r>
      <w:proofErr w:type="spellEnd"/>
      <w:r>
        <w:t xml:space="preserve"> jednak bezdotykové teploměry (IČ teploměry, pyrometry), které poskytují obvykle číslicový výstup na displeji, a jednak </w:t>
      </w:r>
      <w:proofErr w:type="spellStart"/>
      <w:r>
        <w:t>termokamery</w:t>
      </w:r>
      <w:proofErr w:type="spellEnd"/>
      <w:r>
        <w:t xml:space="preserve"> (IČ </w:t>
      </w:r>
      <w:proofErr w:type="spellStart"/>
      <w:r>
        <w:t>termokamery</w:t>
      </w:r>
      <w:proofErr w:type="spellEnd"/>
      <w:r>
        <w:t xml:space="preserve">, termovizní kamery), jejichž výstupem je termogram na displeji </w:t>
      </w:r>
      <w:proofErr w:type="spellStart"/>
      <w:r>
        <w:t>termokamery</w:t>
      </w:r>
      <w:proofErr w:type="spellEnd"/>
      <w:r>
        <w:t xml:space="preserve">. 2.1 Přístroje pro bezdotykové měření teploty Zjednodušené blokové schéma uspořádá- ní IČ teploměru a </w:t>
      </w:r>
      <w:proofErr w:type="spellStart"/>
      <w:r>
        <w:t>termokamery</w:t>
      </w:r>
      <w:proofErr w:type="spellEnd"/>
      <w:r>
        <w:t xml:space="preserve"> je na obr. 1. Tepelné záření vyzařované měřeným objektem se soustřeďuje optickou soustavou na detektor IČ záření měřicího přístroje. Optická soustava většinou funguje i jako filtr a musí propouštět záření požadovaných vlnových </w:t>
      </w:r>
      <w:proofErr w:type="spellStart"/>
      <w:r>
        <w:t>dé</w:t>
      </w:r>
      <w:proofErr w:type="spellEnd"/>
      <w:r>
        <w:t xml:space="preserve">- </w:t>
      </w:r>
      <w:proofErr w:type="spellStart"/>
      <w:r>
        <w:t>lek</w:t>
      </w:r>
      <w:proofErr w:type="spellEnd"/>
      <w:r>
        <w:t xml:space="preserve">. </w:t>
      </w:r>
      <w:proofErr w:type="spellStart"/>
      <w:r>
        <w:t>Termokamera</w:t>
      </w:r>
      <w:proofErr w:type="spellEnd"/>
      <w:r>
        <w:t xml:space="preserve"> pracuje na principu bez</w:t>
      </w:r>
      <w:r w:rsidRPr="001F5A41">
        <w:t xml:space="preserve"> </w:t>
      </w:r>
      <w:r>
        <w:t xml:space="preserve">dotykového měření teploty, a princip funkce je tedy stejný jako u IČ teploměrů. Zásadní rozdíl je v tom, že IČ teploměr vyhodnocuje teplotu v jednom bodě (přesněji řečeno vyhodnocuje průměrnou teplotu v určité oblasti), zatímco </w:t>
      </w:r>
      <w:proofErr w:type="spellStart"/>
      <w:r>
        <w:t>termokamera</w:t>
      </w:r>
      <w:proofErr w:type="spellEnd"/>
      <w:r>
        <w:t xml:space="preserve"> vyhodnocuje teplotní pole na povrchu celých objektů (obr. 1). Většina současných typů </w:t>
      </w:r>
      <w:proofErr w:type="spellStart"/>
      <w:r>
        <w:t>termokamer</w:t>
      </w:r>
      <w:proofErr w:type="spellEnd"/>
      <w:r>
        <w:t xml:space="preserve"> využívá tzv. maticové (mozaikové) detektory. Rozdíl je tedy takový, že v pyrometru je použit jeden</w:t>
      </w:r>
      <w:r w:rsidRPr="001F5A41">
        <w:t xml:space="preserve"> </w:t>
      </w:r>
      <w:r>
        <w:t xml:space="preserve">senzor IČ záření, v </w:t>
      </w:r>
      <w:proofErr w:type="spellStart"/>
      <w:r>
        <w:t>termokameře</w:t>
      </w:r>
      <w:proofErr w:type="spellEnd"/>
      <w:r>
        <w:t xml:space="preserve"> je maticový detektor, obsahující velký počet jednotlivých senzorů tepelného </w:t>
      </w:r>
      <w:proofErr w:type="gramStart"/>
      <w:r>
        <w:t>záření .</w:t>
      </w:r>
      <w:proofErr w:type="gramEnd"/>
    </w:p>
    <w:p w:rsidR="000D2886" w:rsidRDefault="000D2886" w:rsidP="00706777">
      <w:pPr>
        <w:spacing w:line="360" w:lineRule="auto"/>
      </w:pPr>
      <w:r>
        <w:rPr>
          <w:noProof/>
        </w:rPr>
        <w:drawing>
          <wp:inline distT="0" distB="0" distL="0" distR="0">
            <wp:extent cx="5783136" cy="1638300"/>
            <wp:effectExtent l="19050" t="0" r="8064" b="0"/>
            <wp:docPr id="38" name="Obrázek 37" descr="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1.png"/>
                    <pic:cNvPicPr/>
                  </pic:nvPicPr>
                  <pic:blipFill>
                    <a:blip r:embed="rId56"/>
                    <a:stretch>
                      <a:fillRect/>
                    </a:stretch>
                  </pic:blipFill>
                  <pic:spPr>
                    <a:xfrm>
                      <a:off x="0" y="0"/>
                      <a:ext cx="5784411" cy="1638661"/>
                    </a:xfrm>
                    <a:prstGeom prst="rect">
                      <a:avLst/>
                    </a:prstGeom>
                  </pic:spPr>
                </pic:pic>
              </a:graphicData>
            </a:graphic>
          </wp:inline>
        </w:drawing>
      </w:r>
    </w:p>
    <w:p w:rsidR="008D02B4" w:rsidRPr="000D2886" w:rsidRDefault="000D2886" w:rsidP="00706777">
      <w:pPr>
        <w:spacing w:line="360" w:lineRule="auto"/>
      </w:pPr>
      <w:r>
        <w:rPr>
          <w:b/>
          <w:bCs/>
          <w:noProof/>
        </w:rPr>
        <w:lastRenderedPageBreak/>
        <w:drawing>
          <wp:inline distT="0" distB="0" distL="0" distR="0">
            <wp:extent cx="5760720" cy="2341245"/>
            <wp:effectExtent l="19050" t="0" r="0" b="0"/>
            <wp:docPr id="39" name="Obrázek 38" descr="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2.png"/>
                    <pic:cNvPicPr/>
                  </pic:nvPicPr>
                  <pic:blipFill>
                    <a:blip r:embed="rId57"/>
                    <a:stretch>
                      <a:fillRect/>
                    </a:stretch>
                  </pic:blipFill>
                  <pic:spPr>
                    <a:xfrm>
                      <a:off x="0" y="0"/>
                      <a:ext cx="5760720" cy="2341245"/>
                    </a:xfrm>
                    <a:prstGeom prst="rect">
                      <a:avLst/>
                    </a:prstGeom>
                  </pic:spPr>
                </pic:pic>
              </a:graphicData>
            </a:graphic>
          </wp:inline>
        </w:drawing>
      </w:r>
      <w:r w:rsidR="008D02B4">
        <w:rPr>
          <w:b/>
          <w:bCs/>
          <w:noProof/>
        </w:rPr>
        <w:drawing>
          <wp:inline distT="0" distB="0" distL="0" distR="0">
            <wp:extent cx="5353798" cy="3219900"/>
            <wp:effectExtent l="19050" t="0" r="0" b="0"/>
            <wp:docPr id="30" name="Obrázek 29" descr="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3.png"/>
                    <pic:cNvPicPr/>
                  </pic:nvPicPr>
                  <pic:blipFill>
                    <a:blip r:embed="rId58"/>
                    <a:stretch>
                      <a:fillRect/>
                    </a:stretch>
                  </pic:blipFill>
                  <pic:spPr>
                    <a:xfrm>
                      <a:off x="0" y="0"/>
                      <a:ext cx="5353798" cy="3219900"/>
                    </a:xfrm>
                    <a:prstGeom prst="rect">
                      <a:avLst/>
                    </a:prstGeom>
                  </pic:spPr>
                </pic:pic>
              </a:graphicData>
            </a:graphic>
          </wp:inline>
        </w:drawing>
      </w:r>
      <w:r w:rsidR="008D02B4">
        <w:rPr>
          <w:b/>
          <w:bCs/>
          <w:noProof/>
        </w:rPr>
        <w:lastRenderedPageBreak/>
        <w:drawing>
          <wp:inline distT="0" distB="0" distL="0" distR="0">
            <wp:extent cx="5696745" cy="4086796"/>
            <wp:effectExtent l="19050" t="0" r="0" b="0"/>
            <wp:docPr id="31" name="Obrázek 30" descr="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4.png"/>
                    <pic:cNvPicPr/>
                  </pic:nvPicPr>
                  <pic:blipFill>
                    <a:blip r:embed="rId59"/>
                    <a:stretch>
                      <a:fillRect/>
                    </a:stretch>
                  </pic:blipFill>
                  <pic:spPr>
                    <a:xfrm>
                      <a:off x="0" y="0"/>
                      <a:ext cx="5696745" cy="4086796"/>
                    </a:xfrm>
                    <a:prstGeom prst="rect">
                      <a:avLst/>
                    </a:prstGeom>
                  </pic:spPr>
                </pic:pic>
              </a:graphicData>
            </a:graphic>
          </wp:inline>
        </w:drawing>
      </w:r>
      <w:r w:rsidR="008D02B4">
        <w:rPr>
          <w:b/>
          <w:bCs/>
          <w:noProof/>
        </w:rPr>
        <w:drawing>
          <wp:inline distT="0" distB="0" distL="0" distR="0">
            <wp:extent cx="4963218" cy="3115110"/>
            <wp:effectExtent l="19050" t="0" r="8832" b="0"/>
            <wp:docPr id="32" name="Obrázek 31" descr="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5.png"/>
                    <pic:cNvPicPr/>
                  </pic:nvPicPr>
                  <pic:blipFill>
                    <a:blip r:embed="rId60"/>
                    <a:stretch>
                      <a:fillRect/>
                    </a:stretch>
                  </pic:blipFill>
                  <pic:spPr>
                    <a:xfrm>
                      <a:off x="0" y="0"/>
                      <a:ext cx="4963218" cy="3115110"/>
                    </a:xfrm>
                    <a:prstGeom prst="rect">
                      <a:avLst/>
                    </a:prstGeom>
                  </pic:spPr>
                </pic:pic>
              </a:graphicData>
            </a:graphic>
          </wp:inline>
        </w:drawing>
      </w:r>
    </w:p>
    <w:p w:rsidR="00B51828" w:rsidRPr="00B51828" w:rsidRDefault="00B51828" w:rsidP="00706777">
      <w:pPr>
        <w:spacing w:line="360" w:lineRule="auto"/>
        <w:rPr>
          <w:b/>
          <w:sz w:val="32"/>
        </w:rPr>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706777" w:rsidRDefault="00706777" w:rsidP="00706777">
      <w:pPr>
        <w:spacing w:line="360" w:lineRule="auto"/>
        <w:rPr>
          <w:b/>
          <w:bCs/>
        </w:rPr>
      </w:pPr>
    </w:p>
    <w:p w:rsidR="00706777" w:rsidRPr="00D52067" w:rsidRDefault="00706777" w:rsidP="00706777">
      <w:pPr>
        <w:spacing w:line="360" w:lineRule="auto"/>
        <w:rPr>
          <w:b/>
          <w:bCs/>
        </w:rPr>
      </w:pPr>
    </w:p>
    <w:p w:rsidR="00A767E1" w:rsidRDefault="00A767E1" w:rsidP="00A767E1">
      <w:pPr>
        <w:numPr>
          <w:ilvl w:val="0"/>
          <w:numId w:val="2"/>
        </w:numPr>
        <w:spacing w:line="360" w:lineRule="auto"/>
        <w:rPr>
          <w:b/>
          <w:bCs/>
        </w:rPr>
      </w:pPr>
      <w:r w:rsidRPr="00D52067">
        <w:rPr>
          <w:b/>
          <w:bCs/>
        </w:rPr>
        <w:t>Snímače vlhkosti – kondenzační, hygrometrický, psychrometrický, vodivostní – princip (využívaná metoda měření), účel a využití</w:t>
      </w:r>
    </w:p>
    <w:p w:rsidR="00905FFF" w:rsidRPr="00905FFF" w:rsidRDefault="00905FFF" w:rsidP="00905FFF">
      <w:pPr>
        <w:ind w:left="1080"/>
        <w:jc w:val="both"/>
        <w:rPr>
          <w:b/>
          <w:sz w:val="22"/>
          <w:szCs w:val="20"/>
          <w:u w:val="single"/>
        </w:rPr>
      </w:pPr>
      <w:r w:rsidRPr="00905FFF">
        <w:rPr>
          <w:b/>
          <w:sz w:val="22"/>
          <w:szCs w:val="20"/>
          <w:u w:val="single"/>
        </w:rPr>
        <w:t>Měření vlhkosti</w:t>
      </w:r>
    </w:p>
    <w:p w:rsidR="00905FFF" w:rsidRPr="00905FFF" w:rsidRDefault="00905FFF" w:rsidP="00905FFF">
      <w:pPr>
        <w:ind w:left="1080"/>
        <w:jc w:val="both"/>
        <w:rPr>
          <w:sz w:val="22"/>
          <w:szCs w:val="20"/>
        </w:rPr>
      </w:pPr>
      <w:r w:rsidRPr="00905FFF">
        <w:rPr>
          <w:sz w:val="22"/>
          <w:szCs w:val="20"/>
        </w:rPr>
        <w:t xml:space="preserve"> Měření vlhkosti má význam zejména v potravinářském průmyslu, v tabákovém průmyslu, v sušárnách, ve skladech, chladírnách, sladovnách, v textilním průmyslu aj.</w:t>
      </w:r>
    </w:p>
    <w:p w:rsidR="00905FFF" w:rsidRPr="00905FFF" w:rsidRDefault="00905FFF" w:rsidP="00905FFF">
      <w:pPr>
        <w:ind w:left="1080"/>
        <w:jc w:val="both"/>
        <w:rPr>
          <w:sz w:val="22"/>
          <w:szCs w:val="20"/>
        </w:rPr>
      </w:pPr>
      <w:r w:rsidRPr="00905FFF">
        <w:rPr>
          <w:sz w:val="22"/>
          <w:szCs w:val="20"/>
        </w:rPr>
        <w:t xml:space="preserve">- účel snímačů: měření vlhkosti plynů, tj. obsahu vodních par ve vzduchu nebo směsi plynu, a vlhkosti kapalných a tuhých látek, tj. obsahu vody v kapalině nebo tuhé látce. </w:t>
      </w:r>
    </w:p>
    <w:p w:rsidR="00905FFF" w:rsidRPr="00905FFF" w:rsidRDefault="00905FFF" w:rsidP="00905FFF">
      <w:pPr>
        <w:ind w:left="1080"/>
        <w:jc w:val="both"/>
        <w:rPr>
          <w:sz w:val="22"/>
          <w:szCs w:val="20"/>
        </w:rPr>
      </w:pPr>
    </w:p>
    <w:p w:rsidR="00905FFF" w:rsidRPr="00905FFF" w:rsidRDefault="00905FFF" w:rsidP="00905FFF">
      <w:pPr>
        <w:ind w:left="1080"/>
        <w:jc w:val="both"/>
        <w:rPr>
          <w:sz w:val="22"/>
          <w:szCs w:val="20"/>
        </w:rPr>
      </w:pPr>
      <w:r w:rsidRPr="00905FFF">
        <w:rPr>
          <w:b/>
          <w:sz w:val="22"/>
          <w:szCs w:val="20"/>
        </w:rPr>
        <w:t xml:space="preserve">Obsah vodních par ve vzduchu a v plynných </w:t>
      </w:r>
      <w:proofErr w:type="gramStart"/>
      <w:r w:rsidRPr="00905FFF">
        <w:rPr>
          <w:b/>
          <w:sz w:val="22"/>
          <w:szCs w:val="20"/>
        </w:rPr>
        <w:t>látkách</w:t>
      </w:r>
      <w:r w:rsidRPr="00905FFF">
        <w:rPr>
          <w:sz w:val="22"/>
          <w:szCs w:val="20"/>
        </w:rPr>
        <w:t xml:space="preserve">  se</w:t>
      </w:r>
      <w:proofErr w:type="gramEnd"/>
      <w:r w:rsidRPr="00905FFF">
        <w:rPr>
          <w:sz w:val="22"/>
          <w:szCs w:val="20"/>
        </w:rPr>
        <w:t xml:space="preserve"> udává absolutní nebo relativní vlhkostí a rosným bodem: </w:t>
      </w:r>
    </w:p>
    <w:p w:rsidR="00905FFF" w:rsidRPr="00905FFF" w:rsidRDefault="00905FFF" w:rsidP="00905FFF">
      <w:pPr>
        <w:ind w:left="1080"/>
        <w:jc w:val="both"/>
        <w:rPr>
          <w:sz w:val="22"/>
          <w:szCs w:val="20"/>
        </w:rPr>
      </w:pPr>
      <w:r w:rsidRPr="00905FFF">
        <w:rPr>
          <w:sz w:val="22"/>
          <w:szCs w:val="20"/>
        </w:rPr>
        <w:t>Ve vzduchu nebo jiné směsi plynů a par je vždy obsaženo určité množství vodní páry, která způsobuje vlhkost.</w:t>
      </w:r>
    </w:p>
    <w:p w:rsidR="00905FFF" w:rsidRPr="00905FFF" w:rsidRDefault="00905FFF" w:rsidP="00905FFF">
      <w:pPr>
        <w:ind w:left="1080"/>
        <w:jc w:val="both"/>
        <w:rPr>
          <w:sz w:val="22"/>
          <w:szCs w:val="20"/>
        </w:rPr>
      </w:pPr>
      <w:r w:rsidRPr="00905FFF">
        <w:rPr>
          <w:sz w:val="22"/>
          <w:szCs w:val="20"/>
        </w:rPr>
        <w:t xml:space="preserve">- </w:t>
      </w:r>
      <w:r w:rsidRPr="00905FFF">
        <w:rPr>
          <w:i/>
          <w:sz w:val="22"/>
          <w:szCs w:val="20"/>
        </w:rPr>
        <w:t xml:space="preserve">absolutní </w:t>
      </w:r>
      <w:proofErr w:type="gramStart"/>
      <w:r w:rsidRPr="00905FFF">
        <w:rPr>
          <w:i/>
          <w:sz w:val="22"/>
          <w:szCs w:val="20"/>
        </w:rPr>
        <w:t xml:space="preserve">vlhkost    </w:t>
      </w:r>
      <w:r w:rsidRPr="00905FFF">
        <w:rPr>
          <w:sz w:val="22"/>
          <w:szCs w:val="20"/>
        </w:rPr>
        <w:t xml:space="preserve"> je</w:t>
      </w:r>
      <w:proofErr w:type="gramEnd"/>
      <w:r w:rsidRPr="00905FFF">
        <w:rPr>
          <w:sz w:val="22"/>
          <w:szCs w:val="20"/>
        </w:rPr>
        <w:t xml:space="preserve"> hmotnost </w:t>
      </w:r>
      <w:r w:rsidRPr="00905FFF">
        <w:rPr>
          <w:i/>
          <w:sz w:val="22"/>
          <w:szCs w:val="20"/>
        </w:rPr>
        <w:t xml:space="preserve"> m</w:t>
      </w:r>
      <w:r w:rsidRPr="00905FFF">
        <w:rPr>
          <w:sz w:val="22"/>
          <w:szCs w:val="20"/>
        </w:rPr>
        <w:t xml:space="preserve"> vodní páry obsažené v objemové jednotce vzduchu </w:t>
      </w:r>
      <w:r w:rsidRPr="00905FFF">
        <w:rPr>
          <w:i/>
          <w:sz w:val="22"/>
          <w:szCs w:val="20"/>
        </w:rPr>
        <w:t>V</w:t>
      </w:r>
      <w:r w:rsidRPr="00905FFF">
        <w:rPr>
          <w:sz w:val="22"/>
          <w:szCs w:val="20"/>
        </w:rPr>
        <w:t>:</w:t>
      </w:r>
    </w:p>
    <w:p w:rsidR="00905FFF" w:rsidRPr="00905FFF" w:rsidRDefault="00905FFF" w:rsidP="00905FFF">
      <w:pPr>
        <w:ind w:left="1080"/>
        <w:jc w:val="both"/>
        <w:rPr>
          <w:sz w:val="22"/>
          <w:szCs w:val="20"/>
        </w:rPr>
      </w:pPr>
      <w:r w:rsidRPr="00905FFF">
        <w:rPr>
          <w:position w:val="-21"/>
          <w:sz w:val="28"/>
        </w:rPr>
        <w:object w:dxaOrig="721" w:dyaOrig="640">
          <v:shape id="_x0000_i1030" type="#_x0000_t75" style="width:36pt;height:32.25pt" o:ole="" filled="t">
            <v:fill color2="black"/>
            <v:imagedata r:id="rId61" o:title=""/>
          </v:shape>
          <o:OLEObject Type="Embed" ProgID="Equation.2" ShapeID="_x0000_i1030" DrawAspect="Content" ObjectID="_1581444653" r:id="rId62"/>
        </w:object>
      </w:r>
    </w:p>
    <w:p w:rsidR="00905FFF" w:rsidRPr="00905FFF" w:rsidRDefault="00905FFF" w:rsidP="00905FFF">
      <w:pPr>
        <w:ind w:left="1080"/>
        <w:jc w:val="both"/>
        <w:rPr>
          <w:b/>
          <w:sz w:val="22"/>
          <w:szCs w:val="20"/>
        </w:rPr>
      </w:pPr>
      <w:r w:rsidRPr="00905FFF">
        <w:rPr>
          <w:sz w:val="22"/>
          <w:szCs w:val="20"/>
        </w:rPr>
        <w:t xml:space="preserve">Absolutní vlhkost závisí na teplotě. </w:t>
      </w:r>
      <w:r w:rsidRPr="00905FFF">
        <w:rPr>
          <w:position w:val="-7"/>
          <w:sz w:val="28"/>
        </w:rPr>
        <w:object w:dxaOrig="181" w:dyaOrig="341">
          <v:shape id="_x0000_i1031" type="#_x0000_t75" style="width:9pt;height:17.25pt" o:ole="" filled="t">
            <v:fill color2="black"/>
            <v:imagedata r:id="rId63" o:title=""/>
          </v:shape>
          <o:OLEObject Type="Embed" ProgID="Equation.2" ShapeID="_x0000_i1031" DrawAspect="Content" ObjectID="_1581444654" r:id="rId64"/>
        </w:object>
      </w:r>
    </w:p>
    <w:p w:rsidR="00905FFF" w:rsidRPr="00905FFF" w:rsidRDefault="00905FFF" w:rsidP="00905FFF">
      <w:pPr>
        <w:ind w:left="1080"/>
        <w:jc w:val="both"/>
        <w:rPr>
          <w:sz w:val="22"/>
          <w:szCs w:val="20"/>
        </w:rPr>
      </w:pPr>
      <w:r w:rsidRPr="00905FFF">
        <w:rPr>
          <w:b/>
          <w:sz w:val="22"/>
          <w:szCs w:val="20"/>
        </w:rPr>
        <w:t xml:space="preserve">- </w:t>
      </w:r>
      <w:r w:rsidRPr="00905FFF">
        <w:rPr>
          <w:i/>
          <w:sz w:val="22"/>
          <w:szCs w:val="20"/>
        </w:rPr>
        <w:t xml:space="preserve">relativní </w:t>
      </w:r>
      <w:proofErr w:type="gramStart"/>
      <w:r w:rsidRPr="00905FFF">
        <w:rPr>
          <w:i/>
          <w:sz w:val="22"/>
          <w:szCs w:val="20"/>
        </w:rPr>
        <w:t xml:space="preserve">vlhkost   </w:t>
      </w:r>
      <w:r w:rsidRPr="00905FFF">
        <w:rPr>
          <w:sz w:val="22"/>
          <w:szCs w:val="20"/>
        </w:rPr>
        <w:t xml:space="preserve">    je</w:t>
      </w:r>
      <w:proofErr w:type="gramEnd"/>
      <w:r w:rsidRPr="00905FFF">
        <w:rPr>
          <w:sz w:val="22"/>
          <w:szCs w:val="20"/>
        </w:rPr>
        <w:t xml:space="preserve"> poměr absolutní vlhkosti při určité teplotě k absolutní vlhkosti nasycené páry při téže teplotě a tlaku. Udává se v procentech: </w:t>
      </w:r>
    </w:p>
    <w:p w:rsidR="00905FFF" w:rsidRPr="00905FFF" w:rsidRDefault="00905FFF" w:rsidP="00905FFF">
      <w:pPr>
        <w:ind w:left="1080"/>
        <w:jc w:val="both"/>
        <w:rPr>
          <w:sz w:val="22"/>
          <w:szCs w:val="20"/>
        </w:rPr>
      </w:pPr>
      <w:r w:rsidRPr="00905FFF">
        <w:rPr>
          <w:position w:val="-21"/>
          <w:sz w:val="28"/>
        </w:rPr>
        <w:object w:dxaOrig="1761" w:dyaOrig="640">
          <v:shape id="_x0000_i1032" type="#_x0000_t75" style="width:87.75pt;height:32.25pt" o:ole="" filled="t">
            <v:fill color2="black"/>
            <v:imagedata r:id="rId65" o:title=""/>
          </v:shape>
          <o:OLEObject Type="Embed" ProgID="Equation.2" ShapeID="_x0000_i1032" DrawAspect="Content" ObjectID="_1581444655" r:id="rId66"/>
        </w:object>
      </w:r>
      <w:r w:rsidRPr="00905FFF">
        <w:rPr>
          <w:sz w:val="22"/>
          <w:szCs w:val="20"/>
        </w:rPr>
        <w:t xml:space="preserve">    </w:t>
      </w:r>
      <w:r w:rsidRPr="00905FFF">
        <w:rPr>
          <w:position w:val="-7"/>
          <w:sz w:val="28"/>
        </w:rPr>
        <w:object w:dxaOrig="181" w:dyaOrig="341">
          <v:shape id="_x0000_i1033" type="#_x0000_t75" style="width:9pt;height:17.25pt" o:ole="" filled="t">
            <v:fill color2="black"/>
            <v:imagedata r:id="rId63" o:title=""/>
          </v:shape>
          <o:OLEObject Type="Embed" ProgID="Equation.2" ShapeID="_x0000_i1033" DrawAspect="Content" ObjectID="_1581444656" r:id="rId67"/>
        </w:object>
      </w:r>
      <w:r w:rsidRPr="00905FFF">
        <w:rPr>
          <w:sz w:val="22"/>
          <w:szCs w:val="20"/>
        </w:rPr>
        <w:t xml:space="preserve">nebo    </w:t>
      </w:r>
      <w:r w:rsidRPr="00905FFF">
        <w:rPr>
          <w:position w:val="-7"/>
          <w:sz w:val="28"/>
        </w:rPr>
        <w:object w:dxaOrig="181" w:dyaOrig="341">
          <v:shape id="_x0000_i1034" type="#_x0000_t75" style="width:9pt;height:17.25pt" o:ole="" filled="t">
            <v:fill color2="black"/>
            <v:imagedata r:id="rId63" o:title=""/>
          </v:shape>
          <o:OLEObject Type="Embed" ProgID="Equation.2" ShapeID="_x0000_i1034" DrawAspect="Content" ObjectID="_1581444657" r:id="rId68"/>
        </w:object>
      </w:r>
      <w:r w:rsidRPr="00905FFF">
        <w:rPr>
          <w:position w:val="-24"/>
          <w:sz w:val="28"/>
        </w:rPr>
        <w:object w:dxaOrig="1481" w:dyaOrig="681">
          <v:shape id="_x0000_i1035" type="#_x0000_t75" style="width:74.25pt;height:33.75pt" o:ole="" filled="t">
            <v:fill color2="black"/>
            <v:imagedata r:id="rId69" o:title=""/>
          </v:shape>
          <o:OLEObject Type="Embed" ProgID="Equation.2" ShapeID="_x0000_i1035" DrawAspect="Content" ObjectID="_1581444658" r:id="rId70"/>
        </w:object>
      </w:r>
    </w:p>
    <w:p w:rsidR="00905FFF" w:rsidRPr="00905FFF" w:rsidRDefault="00905FFF" w:rsidP="00905FFF">
      <w:pPr>
        <w:ind w:left="1080"/>
        <w:jc w:val="both"/>
        <w:rPr>
          <w:sz w:val="22"/>
          <w:szCs w:val="20"/>
        </w:rPr>
      </w:pPr>
      <w:proofErr w:type="gramStart"/>
      <w:r w:rsidRPr="00905FFF">
        <w:rPr>
          <w:sz w:val="22"/>
          <w:szCs w:val="20"/>
        </w:rPr>
        <w:t>p1 ... parciální</w:t>
      </w:r>
      <w:proofErr w:type="gramEnd"/>
      <w:r w:rsidRPr="00905FFF">
        <w:rPr>
          <w:sz w:val="22"/>
          <w:szCs w:val="20"/>
        </w:rPr>
        <w:t xml:space="preserve"> tlak vodní páry při určité teplotě</w:t>
      </w:r>
    </w:p>
    <w:p w:rsidR="00905FFF" w:rsidRPr="00905FFF" w:rsidRDefault="00905FFF" w:rsidP="00905FFF">
      <w:pPr>
        <w:ind w:left="1080"/>
        <w:jc w:val="both"/>
        <w:rPr>
          <w:sz w:val="22"/>
          <w:szCs w:val="20"/>
        </w:rPr>
      </w:pPr>
      <w:proofErr w:type="gramStart"/>
      <w:r w:rsidRPr="00905FFF">
        <w:rPr>
          <w:sz w:val="22"/>
          <w:szCs w:val="20"/>
        </w:rPr>
        <w:t>p2.... tlak</w:t>
      </w:r>
      <w:proofErr w:type="gramEnd"/>
      <w:r w:rsidRPr="00905FFF">
        <w:rPr>
          <w:sz w:val="22"/>
          <w:szCs w:val="20"/>
        </w:rPr>
        <w:t xml:space="preserve"> nasycené páry při téže teplotě</w:t>
      </w:r>
      <w:r w:rsidRPr="00905FFF">
        <w:rPr>
          <w:position w:val="-7"/>
          <w:sz w:val="28"/>
        </w:rPr>
        <w:object w:dxaOrig="181" w:dyaOrig="341">
          <v:shape id="_x0000_i1036" type="#_x0000_t75" style="width:9pt;height:17.25pt" o:ole="" filled="t">
            <v:fill color2="black"/>
            <v:imagedata r:id="rId63" o:title=""/>
          </v:shape>
          <o:OLEObject Type="Embed" ProgID="Equation.2" ShapeID="_x0000_i1036" DrawAspect="Content" ObjectID="_1581444659" r:id="rId71"/>
        </w:object>
      </w:r>
      <w:r w:rsidRPr="00905FFF">
        <w:rPr>
          <w:position w:val="-7"/>
          <w:sz w:val="28"/>
        </w:rPr>
        <w:object w:dxaOrig="181" w:dyaOrig="341">
          <v:shape id="_x0000_i1037" type="#_x0000_t75" style="width:9pt;height:17.25pt" o:ole="" filled="t">
            <v:fill color2="black"/>
            <v:imagedata r:id="rId63" o:title=""/>
          </v:shape>
          <o:OLEObject Type="Embed" ProgID="Equation.2" ShapeID="_x0000_i1037" DrawAspect="Content" ObjectID="_1581444660" r:id="rId72"/>
        </w:object>
      </w:r>
    </w:p>
    <w:p w:rsidR="00905FFF" w:rsidRPr="00905FFF" w:rsidRDefault="00905FFF" w:rsidP="00905FFF">
      <w:pPr>
        <w:ind w:left="1080"/>
        <w:jc w:val="both"/>
        <w:rPr>
          <w:sz w:val="22"/>
          <w:szCs w:val="20"/>
        </w:rPr>
      </w:pPr>
      <w:r w:rsidRPr="00905FFF">
        <w:rPr>
          <w:sz w:val="22"/>
          <w:szCs w:val="20"/>
        </w:rPr>
        <w:t xml:space="preserve">Další důležitou veličinou je </w:t>
      </w:r>
      <w:r w:rsidRPr="00905FFF">
        <w:rPr>
          <w:i/>
          <w:sz w:val="22"/>
          <w:szCs w:val="20"/>
        </w:rPr>
        <w:t>rosný bod</w:t>
      </w:r>
      <w:r w:rsidRPr="00905FFF">
        <w:rPr>
          <w:sz w:val="22"/>
          <w:szCs w:val="20"/>
        </w:rPr>
        <w:t xml:space="preserve"> definovaný jako teplota   </w:t>
      </w:r>
      <w:r w:rsidRPr="00905FFF">
        <w:rPr>
          <w:position w:val="-3"/>
          <w:sz w:val="28"/>
        </w:rPr>
        <w:object w:dxaOrig="321" w:dyaOrig="280">
          <v:shape id="_x0000_i1038" type="#_x0000_t75" style="width:15.75pt;height:14.25pt" o:ole="" filled="t">
            <v:fill color2="black"/>
            <v:imagedata r:id="rId73" o:title=""/>
          </v:shape>
          <o:OLEObject Type="Embed" ProgID="Equation.2" ShapeID="_x0000_i1038" DrawAspect="Content" ObjectID="_1581444661" r:id="rId74"/>
        </w:object>
      </w:r>
      <w:r w:rsidRPr="00905FFF">
        <w:rPr>
          <w:sz w:val="22"/>
          <w:szCs w:val="20"/>
        </w:rPr>
        <w:t xml:space="preserve">, při které je vzduch parami nasycen, tj. při níž je relativní vlhkost 100 %. </w:t>
      </w:r>
    </w:p>
    <w:p w:rsidR="00905FFF" w:rsidRPr="00905FFF" w:rsidRDefault="00905FFF" w:rsidP="00905FFF">
      <w:pPr>
        <w:ind w:left="1080"/>
        <w:jc w:val="both"/>
        <w:rPr>
          <w:sz w:val="22"/>
          <w:szCs w:val="20"/>
        </w:rPr>
      </w:pPr>
    </w:p>
    <w:p w:rsidR="00905FFF" w:rsidRPr="00905FFF" w:rsidRDefault="00905FFF" w:rsidP="00905FFF">
      <w:pPr>
        <w:ind w:left="1080"/>
        <w:jc w:val="both"/>
        <w:rPr>
          <w:sz w:val="22"/>
          <w:szCs w:val="20"/>
        </w:rPr>
      </w:pPr>
      <w:r w:rsidRPr="00905FFF">
        <w:rPr>
          <w:b/>
          <w:sz w:val="22"/>
          <w:szCs w:val="20"/>
        </w:rPr>
        <w:t xml:space="preserve">Vlhkost kapalných a tuhých látek </w:t>
      </w:r>
      <w:r w:rsidRPr="00905FFF">
        <w:rPr>
          <w:b/>
          <w:i/>
          <w:sz w:val="22"/>
          <w:szCs w:val="20"/>
        </w:rPr>
        <w:t>s</w:t>
      </w:r>
      <w:r w:rsidRPr="00905FFF">
        <w:rPr>
          <w:sz w:val="22"/>
          <w:szCs w:val="20"/>
        </w:rPr>
        <w:t xml:space="preserve"> se udává poměrem rozdílu hmotnosti mokré a suché látky </w:t>
      </w:r>
    </w:p>
    <w:p w:rsidR="00905FFF" w:rsidRPr="00905FFF" w:rsidRDefault="00905FFF" w:rsidP="00905FFF">
      <w:pPr>
        <w:ind w:left="1080"/>
        <w:jc w:val="both"/>
        <w:rPr>
          <w:i/>
          <w:sz w:val="22"/>
          <w:szCs w:val="20"/>
          <w:vertAlign w:val="subscript"/>
        </w:rPr>
      </w:pPr>
      <w:r w:rsidRPr="00905FFF">
        <w:rPr>
          <w:sz w:val="22"/>
          <w:szCs w:val="20"/>
        </w:rPr>
        <w:t>(</w:t>
      </w:r>
      <w:proofErr w:type="spellStart"/>
      <w:r w:rsidRPr="00905FFF">
        <w:rPr>
          <w:i/>
          <w:sz w:val="22"/>
          <w:szCs w:val="20"/>
        </w:rPr>
        <w:t>m</w:t>
      </w:r>
      <w:r w:rsidRPr="00905FFF">
        <w:rPr>
          <w:i/>
          <w:sz w:val="22"/>
          <w:szCs w:val="20"/>
          <w:vertAlign w:val="subscript"/>
        </w:rPr>
        <w:t>mo</w:t>
      </w:r>
      <w:proofErr w:type="spellEnd"/>
      <w:r w:rsidRPr="00905FFF">
        <w:rPr>
          <w:i/>
          <w:sz w:val="22"/>
          <w:szCs w:val="20"/>
        </w:rPr>
        <w:t xml:space="preserve"> - </w:t>
      </w:r>
      <w:proofErr w:type="spellStart"/>
      <w:proofErr w:type="gramStart"/>
      <w:r w:rsidRPr="00905FFF">
        <w:rPr>
          <w:i/>
          <w:sz w:val="22"/>
          <w:szCs w:val="20"/>
        </w:rPr>
        <w:t>m</w:t>
      </w:r>
      <w:r w:rsidRPr="00905FFF">
        <w:rPr>
          <w:i/>
          <w:sz w:val="22"/>
          <w:szCs w:val="20"/>
          <w:vertAlign w:val="subscript"/>
        </w:rPr>
        <w:t>su</w:t>
      </w:r>
      <w:proofErr w:type="spellEnd"/>
      <w:r w:rsidRPr="00905FFF">
        <w:rPr>
          <w:i/>
          <w:sz w:val="22"/>
          <w:szCs w:val="20"/>
        </w:rPr>
        <w:t xml:space="preserve">) </w:t>
      </w:r>
      <w:r w:rsidRPr="00905FFF">
        <w:rPr>
          <w:sz w:val="22"/>
          <w:szCs w:val="20"/>
        </w:rPr>
        <w:t xml:space="preserve"> a hmotnosti</w:t>
      </w:r>
      <w:proofErr w:type="gramEnd"/>
      <w:r w:rsidRPr="00905FFF">
        <w:rPr>
          <w:sz w:val="22"/>
          <w:szCs w:val="20"/>
        </w:rPr>
        <w:t xml:space="preserve"> mokré látky </w:t>
      </w:r>
      <w:proofErr w:type="spellStart"/>
      <w:r w:rsidRPr="00905FFF">
        <w:rPr>
          <w:i/>
          <w:sz w:val="22"/>
          <w:szCs w:val="20"/>
        </w:rPr>
        <w:t>m</w:t>
      </w:r>
      <w:r w:rsidRPr="00905FFF">
        <w:rPr>
          <w:i/>
          <w:sz w:val="22"/>
          <w:szCs w:val="20"/>
          <w:vertAlign w:val="subscript"/>
        </w:rPr>
        <w:t>mo</w:t>
      </w:r>
      <w:proofErr w:type="spellEnd"/>
      <w:r w:rsidRPr="00905FFF">
        <w:rPr>
          <w:i/>
          <w:sz w:val="22"/>
          <w:szCs w:val="20"/>
          <w:vertAlign w:val="subscript"/>
        </w:rPr>
        <w:t>.</w:t>
      </w:r>
    </w:p>
    <w:p w:rsidR="00905FFF" w:rsidRPr="00905FFF" w:rsidRDefault="00905FFF" w:rsidP="00905FFF">
      <w:pPr>
        <w:ind w:left="1080"/>
        <w:jc w:val="both"/>
        <w:rPr>
          <w:i/>
          <w:sz w:val="22"/>
          <w:szCs w:val="20"/>
          <w:vertAlign w:val="subscript"/>
        </w:rPr>
      </w:pPr>
    </w:p>
    <w:p w:rsidR="00905FFF" w:rsidRPr="00905FFF" w:rsidRDefault="00905FFF" w:rsidP="00905FFF">
      <w:pPr>
        <w:ind w:left="1080"/>
        <w:jc w:val="both"/>
        <w:rPr>
          <w:i/>
          <w:sz w:val="22"/>
          <w:szCs w:val="20"/>
        </w:rPr>
      </w:pPr>
      <w:r w:rsidRPr="00905FFF">
        <w:rPr>
          <w:sz w:val="22"/>
          <w:szCs w:val="20"/>
        </w:rPr>
        <w:t xml:space="preserve">Podle principu rozeznáváme tyto snímače vlhkosti : </w:t>
      </w:r>
      <w:proofErr w:type="gramStart"/>
      <w:r w:rsidRPr="00905FFF">
        <w:rPr>
          <w:i/>
          <w:sz w:val="22"/>
          <w:szCs w:val="20"/>
        </w:rPr>
        <w:t>psychrometry , hygrometry</w:t>
      </w:r>
      <w:proofErr w:type="gramEnd"/>
      <w:r w:rsidRPr="00905FFF">
        <w:rPr>
          <w:i/>
          <w:sz w:val="22"/>
          <w:szCs w:val="20"/>
        </w:rPr>
        <w:t>, elektrolytické vlhkoměry a elektrické vlhkoměry.</w:t>
      </w:r>
    </w:p>
    <w:p w:rsidR="002A5886" w:rsidRDefault="002A5886" w:rsidP="002A5886">
      <w:pPr>
        <w:spacing w:line="360" w:lineRule="auto"/>
        <w:rPr>
          <w:b/>
          <w:bCs/>
        </w:rPr>
      </w:pPr>
    </w:p>
    <w:p w:rsidR="0047391A" w:rsidRPr="0047391A" w:rsidRDefault="0047391A" w:rsidP="0047391A">
      <w:pPr>
        <w:jc w:val="both"/>
        <w:rPr>
          <w:sz w:val="22"/>
          <w:szCs w:val="20"/>
          <w:u w:val="single"/>
        </w:rPr>
      </w:pPr>
      <w:r w:rsidRPr="0047391A">
        <w:rPr>
          <w:sz w:val="22"/>
          <w:szCs w:val="20"/>
          <w:u w:val="single"/>
        </w:rPr>
        <w:t>Psychrometr</w:t>
      </w:r>
    </w:p>
    <w:p w:rsidR="0047391A" w:rsidRPr="0047391A" w:rsidRDefault="0047391A" w:rsidP="0047391A">
      <w:pPr>
        <w:jc w:val="both"/>
        <w:rPr>
          <w:sz w:val="22"/>
          <w:szCs w:val="20"/>
        </w:rPr>
      </w:pPr>
      <w:r w:rsidRPr="0047391A">
        <w:rPr>
          <w:sz w:val="22"/>
          <w:szCs w:val="20"/>
        </w:rPr>
        <w:t xml:space="preserve">Vychází z principu, že při odpařování kapaliny se obklopujícímu prostředí odnímá teplo. Do prostoru s měřeným vzduchem nebo plynem se vloží dva teploměry. Jeden, tzv. </w:t>
      </w:r>
      <w:r w:rsidRPr="0047391A">
        <w:rPr>
          <w:i/>
          <w:sz w:val="22"/>
          <w:szCs w:val="20"/>
        </w:rPr>
        <w:t>mokrý</w:t>
      </w:r>
      <w:r w:rsidRPr="0047391A">
        <w:rPr>
          <w:sz w:val="22"/>
          <w:szCs w:val="20"/>
        </w:rPr>
        <w:t xml:space="preserve">, je obalen punčoškou, která je trvale navlhčována, druhý je </w:t>
      </w:r>
      <w:r w:rsidRPr="0047391A">
        <w:rPr>
          <w:i/>
          <w:sz w:val="22"/>
          <w:szCs w:val="20"/>
        </w:rPr>
        <w:t>suchý</w:t>
      </w:r>
      <w:r w:rsidRPr="0047391A">
        <w:rPr>
          <w:sz w:val="22"/>
          <w:szCs w:val="20"/>
        </w:rPr>
        <w:t xml:space="preserve">. Proud měřeného vzduchu nebo plynu, který obtéká teploměry, je udržován na konstantní hodnotě. Z navlhčovaného teploměru se odpařuje voda, takže jeho teplota je nižší než teplota suchého teploměru. Čím je měřená látka sušší, tím je rozdíl teplot větší. Z rozdílu teplot vyhledáme v tabulkách příslušnou vlhkost. K měření rozdílu teplot používáme teploměry rtuťové, odporové a elektrolytické </w:t>
      </w:r>
    </w:p>
    <w:p w:rsidR="00905FFF" w:rsidRDefault="00905FFF" w:rsidP="002A5886">
      <w:pPr>
        <w:spacing w:line="360" w:lineRule="auto"/>
        <w:rPr>
          <w:b/>
          <w:bCs/>
        </w:rPr>
      </w:pPr>
    </w:p>
    <w:p w:rsidR="00905FFF" w:rsidRDefault="000B4792" w:rsidP="002A5886">
      <w:pPr>
        <w:spacing w:line="360" w:lineRule="auto"/>
        <w:rPr>
          <w:b/>
          <w:bCs/>
        </w:rPr>
      </w:pPr>
      <w:r>
        <w:rPr>
          <w:b/>
          <w:bCs/>
          <w:noProof/>
        </w:rPr>
        <w:lastRenderedPageBreak/>
        <w:pict>
          <v:shape id="_x0000_s1038" type="#_x0000_t75" style="position:absolute;margin-left:348.05pt;margin-top:52.5pt;width:236.2pt;height:187.8pt;z-index:251671552;mso-wrap-distance-left:0;mso-wrap-distance-right:0;mso-position-horizontal-relative:page;mso-position-vertical-relative:page" filled="t">
            <v:fill color2="black"/>
            <v:imagedata r:id="rId75" o:title=""/>
            <w10:wrap type="square" anchorx="margin" anchory="margin"/>
          </v:shape>
        </w:pict>
      </w:r>
      <w:r>
        <w:rPr>
          <w:b/>
          <w:bCs/>
          <w:noProof/>
        </w:rPr>
        <w:drawing>
          <wp:inline distT="0" distB="0" distL="0" distR="0">
            <wp:extent cx="3702468" cy="197040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3.png"/>
                    <pic:cNvPicPr/>
                  </pic:nvPicPr>
                  <pic:blipFill>
                    <a:blip r:embed="rId76">
                      <a:extLst>
                        <a:ext uri="{28A0092B-C50C-407E-A947-70E740481C1C}">
                          <a14:useLocalDpi xmlns:a14="http://schemas.microsoft.com/office/drawing/2010/main" val="0"/>
                        </a:ext>
                      </a:extLst>
                    </a:blip>
                    <a:stretch>
                      <a:fillRect/>
                    </a:stretch>
                  </pic:blipFill>
                  <pic:spPr>
                    <a:xfrm>
                      <a:off x="0" y="0"/>
                      <a:ext cx="3720048" cy="1979761"/>
                    </a:xfrm>
                    <a:prstGeom prst="rect">
                      <a:avLst/>
                    </a:prstGeom>
                  </pic:spPr>
                </pic:pic>
              </a:graphicData>
            </a:graphic>
          </wp:inline>
        </w:drawing>
      </w: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47391A" w:rsidRDefault="0047391A" w:rsidP="002A5886">
      <w:pPr>
        <w:spacing w:line="360" w:lineRule="auto"/>
        <w:rPr>
          <w:b/>
          <w:bCs/>
        </w:rPr>
      </w:pPr>
    </w:p>
    <w:p w:rsidR="0047391A" w:rsidRPr="0047391A" w:rsidRDefault="0047391A" w:rsidP="0047391A">
      <w:pPr>
        <w:jc w:val="both"/>
        <w:rPr>
          <w:sz w:val="22"/>
          <w:szCs w:val="20"/>
          <w:u w:val="single"/>
        </w:rPr>
      </w:pPr>
      <w:r w:rsidRPr="0047391A">
        <w:rPr>
          <w:sz w:val="22"/>
          <w:szCs w:val="20"/>
          <w:u w:val="single"/>
        </w:rPr>
        <w:t>Odporové vlhkoměry (odporové psychrometry)</w:t>
      </w:r>
    </w:p>
    <w:p w:rsidR="0047391A" w:rsidRPr="0047391A" w:rsidRDefault="0047391A" w:rsidP="0047391A">
      <w:pPr>
        <w:jc w:val="both"/>
        <w:rPr>
          <w:sz w:val="22"/>
          <w:szCs w:val="20"/>
        </w:rPr>
      </w:pPr>
      <w:r w:rsidRPr="0047391A">
        <w:rPr>
          <w:sz w:val="22"/>
          <w:szCs w:val="20"/>
        </w:rPr>
        <w:t xml:space="preserve">Jeho princip vychází z výše uvedeného psychrometru, ale místo teploměrů se používá odporových teploměrů. Teplotní rozdíl se převede na změnu odporu a vyhodnotí se přístrojem, který udává přímo procento relativní vlhkosti. Měření je přesné pouze v malém rozsahu teplot, neboť rozdíl teplot úměrný vlhkosti se mění s okolní teplotou. Proto se používá teplotní kompenzace: dva odporové můstky, jeden měří teplotu, druhý vlhkost. Vyhodnocení se provede pomocí poměrového přístroje, jehož cívky jsou zapojené v diagonálách můstku. </w:t>
      </w:r>
    </w:p>
    <w:p w:rsidR="0047391A" w:rsidRPr="00FD6965" w:rsidRDefault="0047391A" w:rsidP="002A5886">
      <w:pPr>
        <w:spacing w:line="360" w:lineRule="auto"/>
        <w:rPr>
          <w:b/>
          <w:bCs/>
          <w:sz w:val="28"/>
        </w:rPr>
      </w:pPr>
    </w:p>
    <w:p w:rsidR="0047391A" w:rsidRPr="00FD6965" w:rsidRDefault="0047391A" w:rsidP="0047391A">
      <w:pPr>
        <w:jc w:val="both"/>
        <w:rPr>
          <w:sz w:val="22"/>
          <w:szCs w:val="20"/>
        </w:rPr>
      </w:pPr>
      <w:r w:rsidRPr="00FD6965">
        <w:rPr>
          <w:sz w:val="22"/>
          <w:szCs w:val="20"/>
          <w:u w:val="single"/>
        </w:rPr>
        <w:t>Hygrometr</w:t>
      </w:r>
      <w:r w:rsidRPr="00FD6965">
        <w:rPr>
          <w:sz w:val="22"/>
          <w:szCs w:val="20"/>
        </w:rPr>
        <w:t xml:space="preserve"> (vlasový psychrometr)</w:t>
      </w:r>
    </w:p>
    <w:p w:rsidR="0047391A" w:rsidRPr="00FD6965" w:rsidRDefault="0047391A" w:rsidP="0047391A">
      <w:pPr>
        <w:jc w:val="both"/>
        <w:rPr>
          <w:sz w:val="22"/>
          <w:szCs w:val="20"/>
        </w:rPr>
      </w:pPr>
      <w:r w:rsidRPr="00FD6965">
        <w:rPr>
          <w:sz w:val="22"/>
          <w:szCs w:val="20"/>
        </w:rPr>
        <w:t>Využívá poznatku, že svazek odmaštěných lidských vlasů se v závislosti na relativní vlhkosti poměrně prodlouží o:</w:t>
      </w:r>
    </w:p>
    <w:p w:rsidR="0047391A" w:rsidRPr="00FD6965" w:rsidRDefault="0047391A" w:rsidP="0047391A">
      <w:pPr>
        <w:jc w:val="both"/>
        <w:rPr>
          <w:sz w:val="22"/>
          <w:szCs w:val="20"/>
        </w:rPr>
      </w:pPr>
      <w:r w:rsidRPr="00FD6965">
        <w:rPr>
          <w:position w:val="-78"/>
          <w:sz w:val="28"/>
        </w:rPr>
        <w:object w:dxaOrig="2881" w:dyaOrig="1761">
          <v:shape id="_x0000_i1039" type="#_x0000_t75" style="width:2in;height:87.75pt" o:ole="" filled="t">
            <v:fill color2="black"/>
            <v:imagedata r:id="rId77" o:title=""/>
          </v:shape>
          <o:OLEObject Type="Embed" ProgID="Equation.2" ShapeID="_x0000_i1039" DrawAspect="Content" ObjectID="_1581444662" r:id="rId78"/>
        </w:object>
      </w:r>
      <w:r w:rsidRPr="00FD6965">
        <w:rPr>
          <w:noProof/>
          <w:sz w:val="28"/>
        </w:rPr>
        <w:drawing>
          <wp:inline distT="0" distB="0" distL="0" distR="0">
            <wp:extent cx="3133725" cy="2350294"/>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37508" cy="2353131"/>
                    </a:xfrm>
                    <a:prstGeom prst="rect">
                      <a:avLst/>
                    </a:prstGeom>
                    <a:solidFill>
                      <a:srgbClr val="FFFFFF">
                        <a:alpha val="0"/>
                      </a:srgbClr>
                    </a:solidFill>
                    <a:ln>
                      <a:noFill/>
                    </a:ln>
                  </pic:spPr>
                </pic:pic>
              </a:graphicData>
            </a:graphic>
          </wp:inline>
        </w:drawing>
      </w:r>
    </w:p>
    <w:p w:rsidR="0047391A" w:rsidRPr="00FD6965" w:rsidRDefault="0047391A" w:rsidP="0047391A">
      <w:pPr>
        <w:jc w:val="both"/>
        <w:rPr>
          <w:sz w:val="22"/>
          <w:szCs w:val="20"/>
        </w:rPr>
      </w:pPr>
      <w:r w:rsidRPr="00FD6965">
        <w:rPr>
          <w:sz w:val="22"/>
          <w:szCs w:val="20"/>
        </w:rPr>
        <w:t>Čidlo může být i z navlhavé umělé hmoty (Elektrotechnická měření Lorenc, str. 45).</w:t>
      </w:r>
    </w:p>
    <w:p w:rsidR="0047391A" w:rsidRDefault="00352CD5" w:rsidP="0047391A">
      <w:pPr>
        <w:jc w:val="both"/>
        <w:rPr>
          <w:sz w:val="22"/>
          <w:szCs w:val="20"/>
        </w:rPr>
      </w:pPr>
      <w:r>
        <w:rPr>
          <w:sz w:val="28"/>
        </w:rPr>
        <w:lastRenderedPageBreak/>
        <w:pict>
          <v:shape id="_x0000_s1039" type="#_x0000_t202" style="position:absolute;left:0;text-align:left;margin-left:374.75pt;margin-top:11.2pt;width:147.1pt;height:25.75pt;z-index:251673600;mso-wrap-distance-left:7.05pt;mso-wrap-distance-right:7.05pt;mso-position-horizontal:absolute;mso-position-horizontal-relative:text;mso-position-vertical:absolute;mso-position-vertical-relative:text" stroked="f">
            <v:fill opacity="0" color2="black"/>
            <v:textbox inset="0,0,0,0">
              <w:txbxContent>
                <w:p w:rsidR="0047391A" w:rsidRDefault="0047391A" w:rsidP="0047391A"/>
                <w:p w:rsidR="0047391A" w:rsidRDefault="0047391A" w:rsidP="0047391A"/>
              </w:txbxContent>
            </v:textbox>
            <w10:wrap type="square" side="largest"/>
          </v:shape>
        </w:pict>
      </w:r>
      <w:r w:rsidR="0047391A" w:rsidRPr="00FD6965">
        <w:rPr>
          <w:sz w:val="22"/>
          <w:szCs w:val="20"/>
        </w:rPr>
        <w:t>- nevýhoda: reakce na změnu vlhkosti je příliš pomalá</w:t>
      </w:r>
    </w:p>
    <w:p w:rsidR="000B4792" w:rsidRPr="00FD6965" w:rsidRDefault="000B4792" w:rsidP="0047391A">
      <w:pPr>
        <w:jc w:val="both"/>
        <w:rPr>
          <w:sz w:val="22"/>
          <w:szCs w:val="20"/>
        </w:rPr>
      </w:pPr>
      <w:r>
        <w:rPr>
          <w:noProof/>
          <w:sz w:val="22"/>
          <w:szCs w:val="20"/>
        </w:rPr>
        <w:drawing>
          <wp:inline distT="0" distB="0" distL="0" distR="0">
            <wp:extent cx="4062594" cy="2597785"/>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5.png"/>
                    <pic:cNvPicPr/>
                  </pic:nvPicPr>
                  <pic:blipFill>
                    <a:blip r:embed="rId80">
                      <a:extLst>
                        <a:ext uri="{28A0092B-C50C-407E-A947-70E740481C1C}">
                          <a14:useLocalDpi xmlns:a14="http://schemas.microsoft.com/office/drawing/2010/main" val="0"/>
                        </a:ext>
                      </a:extLst>
                    </a:blip>
                    <a:stretch>
                      <a:fillRect/>
                    </a:stretch>
                  </pic:blipFill>
                  <pic:spPr>
                    <a:xfrm>
                      <a:off x="0" y="0"/>
                      <a:ext cx="4066048" cy="2599994"/>
                    </a:xfrm>
                    <a:prstGeom prst="rect">
                      <a:avLst/>
                    </a:prstGeom>
                  </pic:spPr>
                </pic:pic>
              </a:graphicData>
            </a:graphic>
          </wp:inline>
        </w:drawing>
      </w:r>
    </w:p>
    <w:p w:rsidR="0047391A" w:rsidRPr="00FD6965" w:rsidRDefault="0047391A" w:rsidP="0047391A">
      <w:pPr>
        <w:jc w:val="both"/>
        <w:rPr>
          <w:sz w:val="22"/>
          <w:szCs w:val="20"/>
        </w:rPr>
      </w:pPr>
    </w:p>
    <w:p w:rsidR="0047391A" w:rsidRPr="00FD6965" w:rsidRDefault="0047391A" w:rsidP="0047391A">
      <w:pPr>
        <w:jc w:val="both"/>
        <w:rPr>
          <w:sz w:val="22"/>
          <w:szCs w:val="20"/>
          <w:u w:val="single"/>
        </w:rPr>
      </w:pPr>
      <w:r w:rsidRPr="00FD6965">
        <w:rPr>
          <w:sz w:val="22"/>
          <w:szCs w:val="20"/>
          <w:u w:val="single"/>
        </w:rPr>
        <w:t>Elektrolytické vlhkoměry (elektrolytické psychrometry)</w:t>
      </w:r>
    </w:p>
    <w:p w:rsidR="0047391A" w:rsidRPr="00FD6965" w:rsidRDefault="0047391A" w:rsidP="0047391A">
      <w:pPr>
        <w:jc w:val="both"/>
        <w:rPr>
          <w:sz w:val="22"/>
          <w:szCs w:val="20"/>
        </w:rPr>
      </w:pPr>
      <w:r w:rsidRPr="00FD6965">
        <w:rPr>
          <w:sz w:val="22"/>
          <w:szCs w:val="20"/>
        </w:rPr>
        <w:t xml:space="preserve">Vychází z principu, že </w:t>
      </w:r>
      <w:r w:rsidR="00FD6965" w:rsidRPr="00FD6965">
        <w:rPr>
          <w:sz w:val="22"/>
          <w:szCs w:val="20"/>
        </w:rPr>
        <w:t>zahříváním elektrolytu</w:t>
      </w:r>
      <w:r w:rsidRPr="00FD6965">
        <w:rPr>
          <w:sz w:val="22"/>
          <w:szCs w:val="20"/>
        </w:rPr>
        <w:t xml:space="preserve"> vloženého do prostředí, v němž měříme vlhkost, se vyrovnává tenze par elektrolytu s parciálním tlakem vodních par v měřeném prostředí. </w:t>
      </w:r>
    </w:p>
    <w:p w:rsidR="0047391A" w:rsidRPr="00FD6965" w:rsidRDefault="0047391A" w:rsidP="0047391A">
      <w:pPr>
        <w:jc w:val="both"/>
        <w:rPr>
          <w:sz w:val="22"/>
          <w:szCs w:val="20"/>
        </w:rPr>
      </w:pPr>
      <w:r w:rsidRPr="00FD6965">
        <w:rPr>
          <w:sz w:val="22"/>
          <w:szCs w:val="20"/>
        </w:rPr>
        <w:t xml:space="preserve">Na skleněnou trubičku je navlečena punčoška ze skelné příze, napuštěná roztokem chloridu lithného. Vně punčošky jsou dvě elektrody, uvnitř punčošky je odporový teploměr. Elektrody jsou připojeny na zdroj střídavého napětí. Punčoška je vložena do </w:t>
      </w:r>
      <w:r w:rsidR="00FD6965" w:rsidRPr="00FD6965">
        <w:rPr>
          <w:sz w:val="22"/>
          <w:szCs w:val="20"/>
        </w:rPr>
        <w:t>prostředí, jehož</w:t>
      </w:r>
      <w:r w:rsidRPr="00FD6965">
        <w:rPr>
          <w:sz w:val="22"/>
          <w:szCs w:val="20"/>
        </w:rPr>
        <w:t xml:space="preserve"> vlhkost měříme. Ze vzduchu absorbuje vodu a tím mění svůj elektrický odpor. Stoupne - </w:t>
      </w:r>
      <w:proofErr w:type="spellStart"/>
      <w:r w:rsidRPr="00FD6965">
        <w:rPr>
          <w:sz w:val="22"/>
          <w:szCs w:val="20"/>
        </w:rPr>
        <w:t>li</w:t>
      </w:r>
      <w:proofErr w:type="spellEnd"/>
      <w:r w:rsidRPr="00FD6965">
        <w:rPr>
          <w:sz w:val="22"/>
          <w:szCs w:val="20"/>
        </w:rPr>
        <w:t xml:space="preserve"> vlhkost vzduchu, odpor punčošky klesne, takže proud mezi dvěma elektrodami vzroste a punčoška se zahřeje. Převážná většina vody z roztoku se vypaří, tím se punčoška stane méně vodivou a proud opět klesne. Celý cyklus se několikrát opakuje, až se teplota ustálí. Teplota elektrolytu, při níž nastane rovnovážný stav, je mírou vlhkosti vzduchu. Měřidlo, zapojené na odporový teploměr, lze pak kalibrovat v </w:t>
      </w:r>
      <w:r w:rsidRPr="00FD6965">
        <w:rPr>
          <w:i/>
          <w:sz w:val="22"/>
          <w:szCs w:val="20"/>
        </w:rPr>
        <w:t>rosné teplotě</w:t>
      </w:r>
      <w:r w:rsidRPr="00FD6965">
        <w:rPr>
          <w:sz w:val="22"/>
          <w:szCs w:val="20"/>
        </w:rPr>
        <w:t xml:space="preserve">, </w:t>
      </w:r>
      <w:r w:rsidRPr="00FD6965">
        <w:rPr>
          <w:i/>
          <w:sz w:val="22"/>
          <w:szCs w:val="20"/>
        </w:rPr>
        <w:t>parciálním tlaku</w:t>
      </w:r>
      <w:r w:rsidRPr="00FD6965">
        <w:rPr>
          <w:sz w:val="22"/>
          <w:szCs w:val="20"/>
        </w:rPr>
        <w:t xml:space="preserve"> nebo </w:t>
      </w:r>
      <w:r w:rsidRPr="00FD6965">
        <w:rPr>
          <w:i/>
          <w:sz w:val="22"/>
          <w:szCs w:val="20"/>
        </w:rPr>
        <w:t xml:space="preserve">absolutní vlhkosti. </w:t>
      </w:r>
    </w:p>
    <w:p w:rsidR="00274A89" w:rsidRDefault="00274A89" w:rsidP="00274A89">
      <w:pPr>
        <w:spacing w:line="360" w:lineRule="auto"/>
        <w:rPr>
          <w:b/>
          <w:bCs/>
        </w:rPr>
      </w:pPr>
      <w:r>
        <w:rPr>
          <w:noProof/>
          <w:sz w:val="22"/>
          <w:szCs w:val="20"/>
        </w:rPr>
        <w:drawing>
          <wp:inline distT="0" distB="0" distL="0" distR="0" wp14:anchorId="004C4BC2" wp14:editId="0A02F55F">
            <wp:extent cx="5760720" cy="296926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4.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274A89" w:rsidRPr="00842D1D" w:rsidRDefault="00274A89" w:rsidP="00274A89">
      <w:pPr>
        <w:spacing w:line="360" w:lineRule="auto"/>
        <w:rPr>
          <w:bCs/>
        </w:rPr>
      </w:pPr>
      <w:r>
        <w:rPr>
          <w:b/>
          <w:bCs/>
        </w:rPr>
        <w:t xml:space="preserve">Elektrolyt =&gt; </w:t>
      </w:r>
      <w:r>
        <w:rPr>
          <w:bCs/>
        </w:rPr>
        <w:t xml:space="preserve">sbírá z okolí vlhkost, čím větší vlhkost tím větší je vodivost, proto elektrolytem bude protékat větší proud. Zvýšený proud zajistí větší teplo=&gt; toto teplo se projeví zvýšenou teplotou v dutině snímače. Do dutiny snímače vložíme např. odporový teploměr. Vlhkost převádíme na </w:t>
      </w:r>
      <w:proofErr w:type="gramStart"/>
      <w:r>
        <w:rPr>
          <w:bCs/>
        </w:rPr>
        <w:t>teplotu kterou</w:t>
      </w:r>
      <w:proofErr w:type="gramEnd"/>
      <w:r>
        <w:rPr>
          <w:bCs/>
        </w:rPr>
        <w:t xml:space="preserve"> můžeme změřit a odpor vložíme do můstkového zapojení.</w:t>
      </w:r>
    </w:p>
    <w:p w:rsidR="0047391A" w:rsidRPr="00FD6965" w:rsidRDefault="0047391A" w:rsidP="002A5886">
      <w:pPr>
        <w:spacing w:line="360" w:lineRule="auto"/>
        <w:rPr>
          <w:b/>
          <w:bCs/>
          <w:sz w:val="28"/>
        </w:rPr>
      </w:pPr>
    </w:p>
    <w:p w:rsidR="00FD6965" w:rsidRPr="00FD6965" w:rsidRDefault="00FD6965" w:rsidP="00FD6965">
      <w:pPr>
        <w:jc w:val="both"/>
        <w:rPr>
          <w:sz w:val="22"/>
          <w:szCs w:val="20"/>
          <w:u w:val="single"/>
        </w:rPr>
      </w:pPr>
      <w:r w:rsidRPr="00FD6965">
        <w:rPr>
          <w:sz w:val="22"/>
          <w:szCs w:val="20"/>
          <w:u w:val="single"/>
        </w:rPr>
        <w:t xml:space="preserve">Elektrické vlhkoměry </w:t>
      </w:r>
    </w:p>
    <w:p w:rsidR="00FD6965" w:rsidRPr="00FD6965" w:rsidRDefault="00FD6965" w:rsidP="00FD6965">
      <w:pPr>
        <w:jc w:val="both"/>
        <w:rPr>
          <w:sz w:val="22"/>
          <w:szCs w:val="20"/>
        </w:rPr>
      </w:pPr>
      <w:r w:rsidRPr="00FD6965">
        <w:rPr>
          <w:sz w:val="22"/>
          <w:szCs w:val="20"/>
        </w:rPr>
        <w:t>Používají se k měření vlhkosti tuhých látek.</w:t>
      </w:r>
    </w:p>
    <w:p w:rsidR="00FD6965" w:rsidRPr="00FD6965" w:rsidRDefault="00FD6965" w:rsidP="00FD6965">
      <w:pPr>
        <w:jc w:val="both"/>
        <w:rPr>
          <w:sz w:val="22"/>
          <w:szCs w:val="20"/>
        </w:rPr>
      </w:pPr>
      <w:r w:rsidRPr="00FD6965">
        <w:rPr>
          <w:sz w:val="22"/>
          <w:szCs w:val="20"/>
        </w:rPr>
        <w:t>Princip činnosti vychází z vlastnosti, že při navlhčení mění tuhá látka svůj odpor a permitivitu.</w:t>
      </w:r>
    </w:p>
    <w:p w:rsidR="00FD6965" w:rsidRPr="00FD6965" w:rsidRDefault="00FD6965" w:rsidP="00FD6965">
      <w:pPr>
        <w:jc w:val="both"/>
        <w:rPr>
          <w:sz w:val="22"/>
          <w:szCs w:val="20"/>
        </w:rPr>
      </w:pPr>
      <w:r w:rsidRPr="00FD6965">
        <w:rPr>
          <w:sz w:val="22"/>
          <w:szCs w:val="20"/>
        </w:rPr>
        <w:t xml:space="preserve">Vzorek měřené tuhé látky vložíme mezi dvě elektrody. Vzorek představuje mezi elektrodami paralelní spojení odporu a kapacity. Obě veličiny se mění podle vlhkosti. Při měření odporu se snažíme z naměřené hodnoty odstranit vliv kapacity a naopak při měření kapacity se snažíme omezit vliv odporu. Proto měříme odpor vzorku </w:t>
      </w:r>
      <w:proofErr w:type="spellStart"/>
      <w:r w:rsidRPr="00FD6965">
        <w:rPr>
          <w:sz w:val="22"/>
          <w:szCs w:val="20"/>
        </w:rPr>
        <w:t>ss</w:t>
      </w:r>
      <w:proofErr w:type="spellEnd"/>
      <w:r w:rsidRPr="00FD6965">
        <w:rPr>
          <w:sz w:val="22"/>
          <w:szCs w:val="20"/>
        </w:rPr>
        <w:t xml:space="preserve"> proudem a kapacitu střídavým proudem vysokého kmitočtu (řádově MHz). </w:t>
      </w:r>
    </w:p>
    <w:p w:rsidR="00905FFF" w:rsidRDefault="00905FFF" w:rsidP="002A5886">
      <w:pPr>
        <w:spacing w:line="360" w:lineRule="auto"/>
        <w:rPr>
          <w:b/>
          <w:bCs/>
        </w:rPr>
      </w:pPr>
    </w:p>
    <w:p w:rsidR="00905FFF" w:rsidRPr="00D52067" w:rsidRDefault="00905FFF" w:rsidP="002A5886">
      <w:pPr>
        <w:spacing w:line="360" w:lineRule="auto"/>
        <w:rPr>
          <w:b/>
          <w:bCs/>
        </w:rPr>
      </w:pPr>
    </w:p>
    <w:p w:rsidR="00905FFF" w:rsidRPr="00905FFF" w:rsidRDefault="00A767E1" w:rsidP="00905FFF">
      <w:pPr>
        <w:numPr>
          <w:ilvl w:val="0"/>
          <w:numId w:val="2"/>
        </w:numPr>
        <w:spacing w:line="360" w:lineRule="auto"/>
        <w:rPr>
          <w:b/>
          <w:bCs/>
        </w:rPr>
      </w:pPr>
      <w:r w:rsidRPr="00D52067">
        <w:rPr>
          <w:b/>
          <w:bCs/>
        </w:rPr>
        <w:t xml:space="preserve">Snímače vodivosti, viskozity a pH – princip, účel a využití </w:t>
      </w:r>
    </w:p>
    <w:p w:rsidR="00D52067" w:rsidRDefault="00D52067" w:rsidP="00D52067">
      <w:pPr>
        <w:spacing w:line="360" w:lineRule="auto"/>
        <w:rPr>
          <w:b/>
          <w:bCs/>
        </w:rPr>
      </w:pPr>
    </w:p>
    <w:p w:rsidR="00D52067" w:rsidRPr="00AA0C17" w:rsidRDefault="00D52067" w:rsidP="00FF0ED1">
      <w:pPr>
        <w:pStyle w:val="Odstavecseseznamem"/>
        <w:numPr>
          <w:ilvl w:val="0"/>
          <w:numId w:val="5"/>
        </w:numPr>
        <w:spacing w:line="360" w:lineRule="auto"/>
        <w:rPr>
          <w:b/>
          <w:bCs/>
          <w:sz w:val="28"/>
        </w:rPr>
      </w:pPr>
      <w:r w:rsidRPr="00AA0C17">
        <w:rPr>
          <w:b/>
          <w:bCs/>
          <w:sz w:val="28"/>
        </w:rPr>
        <w:t>Snímač vodivosti</w:t>
      </w:r>
    </w:p>
    <w:p w:rsidR="00D52067" w:rsidRDefault="00D52067" w:rsidP="00D52067">
      <w:pPr>
        <w:spacing w:line="360" w:lineRule="auto"/>
        <w:rPr>
          <w:b/>
          <w:bCs/>
        </w:rPr>
      </w:pPr>
      <w:r>
        <w:rPr>
          <w:b/>
          <w:bCs/>
          <w:noProof/>
        </w:rPr>
        <w:drawing>
          <wp:inline distT="0" distB="0" distL="0" distR="0">
            <wp:extent cx="5760720" cy="3674745"/>
            <wp:effectExtent l="19050" t="0" r="0" b="0"/>
            <wp:docPr id="1" name="Obrázek 0" desc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82"/>
                    <a:stretch>
                      <a:fillRect/>
                    </a:stretch>
                  </pic:blipFill>
                  <pic:spPr>
                    <a:xfrm>
                      <a:off x="0" y="0"/>
                      <a:ext cx="5760720" cy="3674745"/>
                    </a:xfrm>
                    <a:prstGeom prst="rect">
                      <a:avLst/>
                    </a:prstGeom>
                  </pic:spPr>
                </pic:pic>
              </a:graphicData>
            </a:graphic>
          </wp:inline>
        </w:drawing>
      </w:r>
    </w:p>
    <w:p w:rsidR="00D52067" w:rsidRDefault="00D52067" w:rsidP="00D52067">
      <w:pPr>
        <w:spacing w:line="360" w:lineRule="auto"/>
        <w:rPr>
          <w:b/>
          <w:bCs/>
        </w:rPr>
      </w:pPr>
    </w:p>
    <w:p w:rsidR="00D52067" w:rsidRPr="00D52067" w:rsidRDefault="00D52067" w:rsidP="00D52067">
      <w:pPr>
        <w:spacing w:line="360" w:lineRule="auto"/>
        <w:rPr>
          <w:bCs/>
        </w:rPr>
      </w:pPr>
      <w:r>
        <w:rPr>
          <w:bCs/>
        </w:rPr>
        <w:t>Hladina musí být stále stejná</w:t>
      </w:r>
    </w:p>
    <w:p w:rsidR="00BF5BAA" w:rsidRPr="00DB728A" w:rsidRDefault="00DB728A" w:rsidP="00D52067">
      <w:pPr>
        <w:spacing w:line="360" w:lineRule="auto"/>
        <w:rPr>
          <w:bCs/>
          <w:sz w:val="36"/>
        </w:rPr>
      </w:pPr>
      <m:oMath>
        <m:r>
          <m:rPr>
            <m:sty m:val="b"/>
          </m:rPr>
          <w:rPr>
            <w:rFonts w:ascii="Cambria Math" w:hAnsi="Cambria Math"/>
            <w:sz w:val="36"/>
          </w:rPr>
          <m:t>G=</m:t>
        </m:r>
        <m:f>
          <m:fPr>
            <m:ctrlPr>
              <w:rPr>
                <w:rFonts w:ascii="Cambria Math" w:hAnsi="Cambria Math"/>
                <w:b/>
                <w:bCs/>
                <w:sz w:val="36"/>
              </w:rPr>
            </m:ctrlPr>
          </m:fPr>
          <m:num>
            <m:r>
              <m:rPr>
                <m:sty m:val="b"/>
              </m:rPr>
              <w:rPr>
                <w:rFonts w:ascii="Cambria Math" w:hAnsi="Cambria Math"/>
                <w:sz w:val="36"/>
              </w:rPr>
              <m:t>1</m:t>
            </m:r>
          </m:num>
          <m:den>
            <m:r>
              <m:rPr>
                <m:sty m:val="b"/>
              </m:rPr>
              <w:rPr>
                <w:rFonts w:ascii="Cambria Math" w:hAnsi="Cambria Math"/>
                <w:sz w:val="36"/>
              </w:rPr>
              <m:t>R</m:t>
            </m:r>
          </m:den>
        </m:f>
        <m:r>
          <m:rPr>
            <m:sty m:val="b"/>
          </m:rPr>
          <w:rPr>
            <w:rFonts w:ascii="Cambria Math" w:hAnsi="Cambria Math"/>
            <w:sz w:val="36"/>
          </w:rPr>
          <m:t>=</m:t>
        </m:r>
        <m:f>
          <m:fPr>
            <m:ctrlPr>
              <w:rPr>
                <w:rFonts w:ascii="Cambria Math" w:hAnsi="Cambria Math"/>
                <w:b/>
                <w:bCs/>
                <w:sz w:val="36"/>
              </w:rPr>
            </m:ctrlPr>
          </m:fPr>
          <m:num>
            <m:r>
              <m:rPr>
                <m:sty m:val="b"/>
              </m:rPr>
              <w:rPr>
                <w:rFonts w:ascii="Cambria Math" w:hAnsi="Cambria Math"/>
                <w:sz w:val="36"/>
              </w:rPr>
              <m:t>I</m:t>
            </m:r>
          </m:num>
          <m:den>
            <m:r>
              <m:rPr>
                <m:sty m:val="b"/>
              </m:rPr>
              <w:rPr>
                <w:rFonts w:ascii="Cambria Math" w:hAnsi="Cambria Math"/>
                <w:sz w:val="36"/>
              </w:rPr>
              <m:t>U</m:t>
            </m:r>
          </m:den>
        </m:f>
        <m:r>
          <m:rPr>
            <m:sty m:val="b"/>
          </m:rPr>
          <w:rPr>
            <w:rFonts w:ascii="Cambria Math" w:hAnsi="Cambria Math"/>
            <w:sz w:val="36"/>
          </w:rPr>
          <m:t>=</m:t>
        </m:r>
        <m:f>
          <m:fPr>
            <m:ctrlPr>
              <w:rPr>
                <w:rFonts w:ascii="Cambria Math" w:hAnsi="Cambria Math"/>
                <w:b/>
                <w:bCs/>
                <w:sz w:val="36"/>
              </w:rPr>
            </m:ctrlPr>
          </m:fPr>
          <m:num>
            <m:r>
              <m:rPr>
                <m:sty m:val="b"/>
              </m:rPr>
              <w:rPr>
                <w:rFonts w:ascii="Cambria Math" w:hAnsi="Cambria Math"/>
                <w:sz w:val="36"/>
              </w:rPr>
              <m:t>S</m:t>
            </m:r>
          </m:num>
          <m:den>
            <m:r>
              <m:rPr>
                <m:sty m:val="b"/>
              </m:rPr>
              <w:rPr>
                <w:rFonts w:ascii="Cambria Math" w:hAnsi="Cambria Math" w:cs="Arial"/>
                <w:color w:val="222222"/>
                <w:sz w:val="32"/>
                <w:szCs w:val="22"/>
                <w:shd w:val="clear" w:color="auto" w:fill="FFFFFF"/>
              </w:rPr>
              <m:t>Ϛ*l</m:t>
            </m:r>
          </m:den>
        </m:f>
      </m:oMath>
      <w:r w:rsidR="008843BE" w:rsidRPr="00DB728A">
        <w:rPr>
          <w:b/>
          <w:bCs/>
          <w:sz w:val="36"/>
        </w:rPr>
        <w:t xml:space="preserve">   </w:t>
      </w:r>
      <w:r w:rsidR="008843BE" w:rsidRPr="00DB728A">
        <w:rPr>
          <w:bCs/>
          <w:sz w:val="36"/>
        </w:rPr>
        <w:t xml:space="preserve"> </w:t>
      </w:r>
    </w:p>
    <w:p w:rsidR="00DB728A" w:rsidRDefault="008843BE" w:rsidP="00D52067">
      <w:pPr>
        <w:spacing w:line="360" w:lineRule="auto"/>
        <w:rPr>
          <w:bCs/>
        </w:rPr>
      </w:pPr>
      <w:r w:rsidRPr="008843BE">
        <w:rPr>
          <w:bCs/>
        </w:rPr>
        <w:t>l</w:t>
      </w:r>
      <w:r w:rsidR="00BF5BAA">
        <w:rPr>
          <w:bCs/>
        </w:rPr>
        <w:t xml:space="preserve"> – vzdálenost </w:t>
      </w:r>
      <w:proofErr w:type="gramStart"/>
      <w:r w:rsidR="00BF5BAA">
        <w:rPr>
          <w:bCs/>
        </w:rPr>
        <w:t>elektrod , S – průřez</w:t>
      </w:r>
      <w:proofErr w:type="gramEnd"/>
      <w:r w:rsidR="00BF5BAA">
        <w:rPr>
          <w:bCs/>
        </w:rPr>
        <w:t xml:space="preserve"> ponořených elektrod kde měříme napětí</w:t>
      </w:r>
    </w:p>
    <w:p w:rsidR="00DB728A" w:rsidRDefault="00352CD5" w:rsidP="004E061C">
      <m:oMath>
        <m:f>
          <m:fPr>
            <m:ctrlPr>
              <w:rPr>
                <w:rFonts w:ascii="Cambria Math" w:hAnsi="Cambria Math"/>
                <w:bCs/>
                <w:sz w:val="36"/>
                <w:szCs w:val="36"/>
              </w:rPr>
            </m:ctrlPr>
          </m:fPr>
          <m:num>
            <m:r>
              <m:rPr>
                <m:sty m:val="p"/>
              </m:rPr>
              <w:rPr>
                <w:rFonts w:ascii="Cambria Math" w:hAnsi="Cambria Math"/>
                <w:sz w:val="36"/>
                <w:szCs w:val="36"/>
              </w:rPr>
              <m:t>I</m:t>
            </m:r>
          </m:num>
          <m:den>
            <m:r>
              <m:rPr>
                <m:sty m:val="p"/>
              </m:rPr>
              <w:rPr>
                <w:rFonts w:ascii="Cambria Math" w:hAnsi="Cambria Math"/>
                <w:sz w:val="36"/>
                <w:szCs w:val="36"/>
              </w:rPr>
              <m:t>U</m:t>
            </m:r>
          </m:den>
        </m:f>
        <m:r>
          <m:rPr>
            <m:sty m:val="p"/>
          </m:rPr>
          <w:rPr>
            <w:rFonts w:ascii="Cambria Math" w:hAnsi="Cambria Math"/>
            <w:sz w:val="36"/>
            <w:szCs w:val="36"/>
          </w:rPr>
          <m:t>=</m:t>
        </m:r>
        <m:f>
          <m:fPr>
            <m:ctrlPr>
              <w:rPr>
                <w:rFonts w:ascii="Cambria Math" w:hAnsi="Cambria Math"/>
                <w:bCs/>
                <w:sz w:val="36"/>
                <w:szCs w:val="36"/>
              </w:rPr>
            </m:ctrlPr>
          </m:fPr>
          <m:num>
            <m:r>
              <m:rPr>
                <m:sty m:val="p"/>
              </m:rPr>
              <w:rPr>
                <w:rFonts w:ascii="Cambria Math" w:hAnsi="Cambria Math"/>
                <w:sz w:val="36"/>
                <w:szCs w:val="36"/>
              </w:rPr>
              <m:t>S</m:t>
            </m:r>
          </m:num>
          <m:den>
            <m:r>
              <m:rPr>
                <m:sty m:val="b"/>
              </m:rPr>
              <w:rPr>
                <w:rFonts w:ascii="Cambria Math" w:hAnsi="Cambria Math" w:cs="Arial"/>
                <w:color w:val="222222"/>
                <w:sz w:val="36"/>
                <w:szCs w:val="36"/>
                <w:shd w:val="clear" w:color="auto" w:fill="FFFFFF"/>
              </w:rPr>
              <m:t>Ϛ</m:t>
            </m:r>
            <m:r>
              <m:rPr>
                <m:sty m:val="b"/>
              </m:rPr>
              <w:rPr>
                <w:rFonts w:ascii="Cambria Math" w:hAnsi="Cambria Math" w:cs="Cambria Math"/>
                <w:color w:val="222222"/>
                <w:sz w:val="36"/>
                <w:szCs w:val="36"/>
                <w:shd w:val="clear" w:color="auto" w:fill="FFFFFF"/>
              </w:rPr>
              <m:t>*</m:t>
            </m:r>
            <m:r>
              <m:rPr>
                <m:sty m:val="b"/>
              </m:rPr>
              <w:rPr>
                <w:rFonts w:ascii="Cambria Math" w:hAnsi="Arial" w:cs="Arial"/>
                <w:color w:val="222222"/>
                <w:sz w:val="36"/>
                <w:szCs w:val="36"/>
                <w:shd w:val="clear" w:color="auto" w:fill="FFFFFF"/>
              </w:rPr>
              <m:t>l</m:t>
            </m:r>
          </m:den>
        </m:f>
      </m:oMath>
      <w:r w:rsidR="00DB728A" w:rsidRPr="00DB728A">
        <w:rPr>
          <w:bCs/>
          <w:sz w:val="36"/>
          <w:szCs w:val="36"/>
        </w:rPr>
        <w:t xml:space="preserve"> </w:t>
      </w:r>
      <w:r w:rsidR="00DB728A">
        <w:rPr>
          <w:bCs/>
          <w:sz w:val="36"/>
          <w:szCs w:val="36"/>
        </w:rPr>
        <w:t>=&gt;</w:t>
      </w:r>
      <w:r w:rsidR="00DB728A" w:rsidRPr="00DB728A">
        <w:rPr>
          <w:bCs/>
          <w:sz w:val="36"/>
          <w:szCs w:val="36"/>
        </w:rPr>
        <w:t xml:space="preserve"> </w:t>
      </w:r>
      <m:oMath>
        <m:r>
          <m:rPr>
            <m:sty m:val="p"/>
          </m:rPr>
          <w:rPr>
            <w:rFonts w:ascii="Cambria Math" w:hAnsi="Cambria Math"/>
            <w:sz w:val="36"/>
            <w:szCs w:val="36"/>
          </w:rPr>
          <m:t>I*</m:t>
        </m:r>
        <m:d>
          <m:dPr>
            <m:ctrlPr>
              <w:rPr>
                <w:rFonts w:ascii="Cambria Math" w:hAnsi="Cambria Math"/>
                <w:bCs/>
                <w:sz w:val="36"/>
                <w:szCs w:val="36"/>
              </w:rPr>
            </m:ctrlPr>
          </m:dPr>
          <m:e>
            <m:r>
              <m:rPr>
                <m:sty m:val="b"/>
              </m:rPr>
              <w:rPr>
                <w:rFonts w:ascii="Cambria Math" w:hAnsi="Cambria Math" w:cs="Arial"/>
                <w:color w:val="222222"/>
                <w:sz w:val="36"/>
                <w:szCs w:val="36"/>
                <w:shd w:val="clear" w:color="auto" w:fill="FFFFFF"/>
              </w:rPr>
              <m:t>Ϛ*l</m:t>
            </m:r>
            <m:ctrlPr>
              <w:rPr>
                <w:rFonts w:ascii="Cambria Math" w:hAnsi="Cambria Math" w:cs="Arial"/>
                <w:b/>
                <w:bCs/>
                <w:color w:val="222222"/>
                <w:sz w:val="36"/>
                <w:szCs w:val="36"/>
                <w:shd w:val="clear" w:color="auto" w:fill="FFFFFF"/>
              </w:rPr>
            </m:ctrlPr>
          </m:e>
        </m:d>
        <m:r>
          <m:rPr>
            <m:sty m:val="p"/>
          </m:rPr>
          <w:rPr>
            <w:rFonts w:ascii="Cambria Math" w:hAnsi="Cambria Math"/>
            <w:sz w:val="36"/>
            <w:szCs w:val="36"/>
          </w:rPr>
          <m:t xml:space="preserve">=U*S </m:t>
        </m:r>
      </m:oMath>
      <w:r w:rsidR="00DB728A">
        <w:rPr>
          <w:bCs/>
          <w:sz w:val="36"/>
          <w:szCs w:val="36"/>
        </w:rPr>
        <w:t>=&gt;</w:t>
      </w:r>
      <m:oMath>
        <m:r>
          <m:rPr>
            <m:sty m:val="b"/>
          </m:rPr>
          <w:rPr>
            <w:rFonts w:ascii="Cambria Math" w:hAnsi="Cambria Math" w:cs="Arial"/>
            <w:color w:val="222222"/>
            <w:sz w:val="36"/>
            <w:szCs w:val="36"/>
            <w:shd w:val="clear" w:color="auto" w:fill="FFFFFF"/>
          </w:rPr>
          <m:t>Ϛ</m:t>
        </m:r>
        <m:r>
          <m:rPr>
            <m:sty m:val="p"/>
          </m:rPr>
          <w:rPr>
            <w:rFonts w:ascii="Cambria Math" w:hAnsi="Cambria Math"/>
            <w:sz w:val="36"/>
            <w:szCs w:val="36"/>
          </w:rPr>
          <m:t>=</m:t>
        </m:r>
        <m:f>
          <m:fPr>
            <m:ctrlPr>
              <w:rPr>
                <w:rFonts w:ascii="Cambria Math" w:hAnsi="Cambria Math"/>
                <w:bCs/>
                <w:sz w:val="36"/>
                <w:szCs w:val="36"/>
              </w:rPr>
            </m:ctrlPr>
          </m:fPr>
          <m:num>
            <m:r>
              <m:rPr>
                <m:sty m:val="p"/>
              </m:rPr>
              <w:rPr>
                <w:rFonts w:ascii="Cambria Math" w:hAnsi="Cambria Math"/>
                <w:sz w:val="36"/>
                <w:szCs w:val="36"/>
              </w:rPr>
              <m:t>U*S</m:t>
            </m:r>
          </m:num>
          <m:den>
            <m:r>
              <m:rPr>
                <m:sty m:val="p"/>
              </m:rPr>
              <w:rPr>
                <w:rFonts w:ascii="Cambria Math" w:hAnsi="Cambria Math"/>
                <w:sz w:val="36"/>
                <w:szCs w:val="36"/>
              </w:rPr>
              <m:t>l*I</m:t>
            </m:r>
          </m:den>
        </m:f>
        <m:r>
          <m:rPr>
            <m:sty m:val="p"/>
          </m:rPr>
          <w:rPr>
            <w:rFonts w:ascii="Cambria Math" w:hAnsi="Cambria Math"/>
          </w:rPr>
          <w:br/>
        </m:r>
      </m:oMath>
      <w:r w:rsidR="004E061C">
        <w:t xml:space="preserve">Vysoká koncentrace iontů v médiu vede ke vzájemnému odpuzování iontů, a tedy k omezení proudu – tzv. polarizační efekt. Ten může ovlivnit přesnost měření </w:t>
      </w:r>
      <w:proofErr w:type="spellStart"/>
      <w:r w:rsidR="004E061C">
        <w:t>konduktivních</w:t>
      </w:r>
      <w:proofErr w:type="spellEnd"/>
      <w:r w:rsidR="004E061C">
        <w:t xml:space="preserve"> sond. </w:t>
      </w:r>
      <w:proofErr w:type="spellStart"/>
      <w:r w:rsidR="004E061C">
        <w:lastRenderedPageBreak/>
        <w:t>Čtyřelektrodové</w:t>
      </w:r>
      <w:proofErr w:type="spellEnd"/>
      <w:r w:rsidR="004E061C">
        <w:t xml:space="preserve"> senzory mají dvě elektrody, které jsou bez proudu, a proto nejsou polarizačním efektem ovlivněny. Měří potenciálový rozdíl v médiu. Připojený převodník využívá naměřeného potenciálového rozdílu a proudu k výpočtu hodnoty vodivosti.</w:t>
      </w:r>
    </w:p>
    <w:p w:rsidR="004E061C" w:rsidRPr="00FD6965" w:rsidRDefault="004E061C" w:rsidP="004E061C">
      <w:pPr>
        <w:rPr>
          <w:bCs/>
          <w:sz w:val="28"/>
        </w:rPr>
      </w:pPr>
    </w:p>
    <w:p w:rsidR="00FD6965" w:rsidRPr="00FD6965" w:rsidRDefault="00FD6965" w:rsidP="00FD6965">
      <w:pPr>
        <w:jc w:val="both"/>
        <w:rPr>
          <w:b/>
          <w:sz w:val="22"/>
          <w:szCs w:val="20"/>
          <w:u w:val="single"/>
        </w:rPr>
      </w:pPr>
      <w:proofErr w:type="gramStart"/>
      <w:r w:rsidRPr="00FD6965">
        <w:rPr>
          <w:b/>
          <w:sz w:val="22"/>
          <w:szCs w:val="20"/>
          <w:u w:val="single"/>
        </w:rPr>
        <w:t>Měření  elektrické</w:t>
      </w:r>
      <w:proofErr w:type="gramEnd"/>
      <w:r w:rsidRPr="00FD6965">
        <w:rPr>
          <w:b/>
          <w:sz w:val="22"/>
          <w:szCs w:val="20"/>
          <w:u w:val="single"/>
        </w:rPr>
        <w:t xml:space="preserve"> vodivosti kapalin</w:t>
      </w:r>
    </w:p>
    <w:p w:rsidR="00FD6965" w:rsidRPr="00FD6965" w:rsidRDefault="00FD6965" w:rsidP="00FD6965">
      <w:pPr>
        <w:jc w:val="both"/>
        <w:rPr>
          <w:sz w:val="22"/>
          <w:szCs w:val="20"/>
        </w:rPr>
      </w:pPr>
      <w:r w:rsidRPr="00FD6965">
        <w:rPr>
          <w:sz w:val="22"/>
          <w:szCs w:val="20"/>
        </w:rPr>
        <w:t xml:space="preserve">Měřením elektrické vodivosti se zjišťuje množství solí, obsažených v roztoku. Zvláštní význam má v energetice při zjišťování jakosti napájecí vody, ve vodárenství apod. </w:t>
      </w:r>
    </w:p>
    <w:p w:rsidR="00FD6965" w:rsidRPr="00FD6965" w:rsidRDefault="00FD6965" w:rsidP="00FD6965">
      <w:pPr>
        <w:jc w:val="both"/>
        <w:rPr>
          <w:sz w:val="22"/>
          <w:szCs w:val="20"/>
        </w:rPr>
      </w:pPr>
      <w:r w:rsidRPr="00FD6965">
        <w:rPr>
          <w:sz w:val="22"/>
          <w:szCs w:val="20"/>
        </w:rPr>
        <w:t xml:space="preserve">Elektrická vodivost </w:t>
      </w:r>
      <w:r w:rsidRPr="00FD6965">
        <w:rPr>
          <w:i/>
          <w:sz w:val="22"/>
          <w:szCs w:val="20"/>
        </w:rPr>
        <w:t>G</w:t>
      </w:r>
      <w:r w:rsidRPr="00FD6965">
        <w:rPr>
          <w:sz w:val="22"/>
          <w:szCs w:val="20"/>
        </w:rPr>
        <w:t xml:space="preserve"> se udává v siemensech a vyjadřuje vodivost mezi dvěma elektrodami s plochou </w:t>
      </w:r>
      <w:r w:rsidRPr="00FD6965">
        <w:rPr>
          <w:i/>
          <w:sz w:val="22"/>
          <w:szCs w:val="20"/>
        </w:rPr>
        <w:t>S</w:t>
      </w:r>
      <w:r w:rsidRPr="00FD6965">
        <w:rPr>
          <w:sz w:val="22"/>
          <w:szCs w:val="20"/>
        </w:rPr>
        <w:t xml:space="preserve">, vzdálenými od sebe </w:t>
      </w:r>
      <w:r w:rsidRPr="00FD6965">
        <w:rPr>
          <w:i/>
          <w:sz w:val="22"/>
          <w:szCs w:val="20"/>
        </w:rPr>
        <w:t>l</w:t>
      </w:r>
      <w:r w:rsidRPr="00FD6965">
        <w:rPr>
          <w:sz w:val="22"/>
          <w:szCs w:val="20"/>
        </w:rPr>
        <w:t>. Z ní se určuje měrná elektrická vodivost podle vztahu:</w:t>
      </w:r>
    </w:p>
    <w:p w:rsidR="00FD6965" w:rsidRPr="00FD6965" w:rsidRDefault="00FD6965" w:rsidP="00FD6965">
      <w:pPr>
        <w:jc w:val="both"/>
        <w:rPr>
          <w:sz w:val="22"/>
          <w:szCs w:val="20"/>
        </w:rPr>
      </w:pPr>
      <w:r w:rsidRPr="00FD6965">
        <w:rPr>
          <w:position w:val="-7"/>
          <w:sz w:val="28"/>
        </w:rPr>
        <w:object w:dxaOrig="181" w:dyaOrig="341">
          <v:shape id="_x0000_i1040" type="#_x0000_t75" style="width:9pt;height:17.25pt" o:ole="" filled="t">
            <v:fill color2="black"/>
            <v:imagedata r:id="rId63" o:title=""/>
          </v:shape>
          <o:OLEObject Type="Embed" ProgID="Equation.2" ShapeID="_x0000_i1040" DrawAspect="Content" ObjectID="_1581444663" r:id="rId83"/>
        </w:object>
      </w:r>
      <w:r w:rsidRPr="00FD6965">
        <w:rPr>
          <w:position w:val="-7"/>
          <w:sz w:val="28"/>
        </w:rPr>
        <w:object w:dxaOrig="181" w:dyaOrig="341">
          <v:shape id="_x0000_i1041" type="#_x0000_t75" style="width:9pt;height:17.25pt" o:ole="" filled="t">
            <v:fill color2="black"/>
            <v:imagedata r:id="rId63" o:title=""/>
          </v:shape>
          <o:OLEObject Type="Embed" ProgID="Equation.2" ShapeID="_x0000_i1041" DrawAspect="Content" ObjectID="_1581444664" r:id="rId84"/>
        </w:object>
      </w:r>
      <w:r w:rsidRPr="00FD6965">
        <w:rPr>
          <w:position w:val="-25"/>
          <w:sz w:val="28"/>
        </w:rPr>
        <w:object w:dxaOrig="2641" w:dyaOrig="701">
          <v:shape id="_x0000_i1042" type="#_x0000_t75" style="width:132pt;height:35.25pt" o:ole="" filled="t">
            <v:fill color2="black"/>
            <v:imagedata r:id="rId85" o:title=""/>
          </v:shape>
          <o:OLEObject Type="Embed" ProgID="Equation.2" ShapeID="_x0000_i1042" DrawAspect="Content" ObjectID="_1581444665" r:id="rId86"/>
        </w:object>
      </w:r>
      <w:r w:rsidRPr="00FD6965">
        <w:rPr>
          <w:position w:val="-7"/>
          <w:sz w:val="28"/>
        </w:rPr>
        <w:object w:dxaOrig="181" w:dyaOrig="341">
          <v:shape id="_x0000_i1043" type="#_x0000_t75" style="width:9pt;height:17.25pt" o:ole="" filled="t">
            <v:fill color2="black"/>
            <v:imagedata r:id="rId63" o:title=""/>
          </v:shape>
          <o:OLEObject Type="Embed" ProgID="Equation.2" ShapeID="_x0000_i1043" DrawAspect="Content" ObjectID="_1581444666" r:id="rId87"/>
        </w:object>
      </w:r>
    </w:p>
    <w:p w:rsidR="00FD6965" w:rsidRPr="00FD6965" w:rsidRDefault="00FD6965" w:rsidP="00FD6965">
      <w:pPr>
        <w:jc w:val="both"/>
        <w:rPr>
          <w:sz w:val="22"/>
          <w:szCs w:val="20"/>
        </w:rPr>
      </w:pPr>
      <w:r w:rsidRPr="00FD6965">
        <w:rPr>
          <w:sz w:val="22"/>
          <w:szCs w:val="20"/>
        </w:rPr>
        <w:t>Je to vodivost kapaliny mezi dvěma elektrodami s plochou 1 m</w:t>
      </w:r>
      <w:r w:rsidRPr="00FD6965">
        <w:rPr>
          <w:sz w:val="22"/>
          <w:szCs w:val="20"/>
          <w:vertAlign w:val="superscript"/>
        </w:rPr>
        <w:t>2</w:t>
      </w:r>
      <w:r w:rsidRPr="00FD6965">
        <w:rPr>
          <w:sz w:val="22"/>
          <w:szCs w:val="20"/>
        </w:rPr>
        <w:t>, vzdálenými od sebe 1 m. Poměr</w:t>
      </w:r>
    </w:p>
    <w:p w:rsidR="00FD6965" w:rsidRPr="00FD6965" w:rsidRDefault="00FD6965" w:rsidP="00FD6965">
      <w:pPr>
        <w:jc w:val="both"/>
        <w:rPr>
          <w:sz w:val="22"/>
          <w:szCs w:val="20"/>
        </w:rPr>
      </w:pPr>
      <w:r w:rsidRPr="00FD6965">
        <w:rPr>
          <w:position w:val="-21"/>
          <w:sz w:val="28"/>
        </w:rPr>
        <w:object w:dxaOrig="640" w:dyaOrig="640">
          <v:shape id="_x0000_i1044" type="#_x0000_t75" style="width:32.25pt;height:32.25pt" o:ole="" filled="t">
            <v:fill color2="black"/>
            <v:imagedata r:id="rId88" o:title=""/>
          </v:shape>
          <o:OLEObject Type="Embed" ProgID="Equation.2" ShapeID="_x0000_i1044" DrawAspect="Content" ObjectID="_1581444667" r:id="rId89"/>
        </w:object>
      </w:r>
    </w:p>
    <w:p w:rsidR="00FD6965" w:rsidRPr="00FD6965" w:rsidRDefault="00FD6965" w:rsidP="00FD6965">
      <w:pPr>
        <w:jc w:val="both"/>
        <w:rPr>
          <w:sz w:val="22"/>
          <w:szCs w:val="20"/>
        </w:rPr>
      </w:pPr>
      <w:r w:rsidRPr="00FD6965">
        <w:rPr>
          <w:sz w:val="22"/>
          <w:szCs w:val="20"/>
        </w:rPr>
        <w:t>se nazývá elektrodová konstanta a udává ji výrobce.</w:t>
      </w:r>
    </w:p>
    <w:p w:rsidR="00FD6965" w:rsidRPr="00FD6965" w:rsidRDefault="00FD6965" w:rsidP="00FD6965">
      <w:pPr>
        <w:jc w:val="both"/>
        <w:rPr>
          <w:sz w:val="22"/>
          <w:szCs w:val="20"/>
        </w:rPr>
      </w:pPr>
      <w:r w:rsidRPr="00FD6965">
        <w:rPr>
          <w:sz w:val="22"/>
          <w:szCs w:val="20"/>
        </w:rPr>
        <w:t xml:space="preserve">Elektrická vodivost je měřítkem koncentrace iontů rozpuštěných solí, a závisí na </w:t>
      </w:r>
      <w:r w:rsidRPr="00FD6965">
        <w:rPr>
          <w:i/>
          <w:sz w:val="22"/>
          <w:szCs w:val="20"/>
        </w:rPr>
        <w:t>stupni disociace</w:t>
      </w:r>
      <w:r w:rsidRPr="00FD6965">
        <w:rPr>
          <w:sz w:val="22"/>
          <w:szCs w:val="20"/>
        </w:rPr>
        <w:t xml:space="preserve">. Kapalina je tím vodivější, čím je více disociována, tj. čím je více rozštěpena na kationty a anionty. Disociaci, a tím i vodivost kapaliny podmiňuje v podstatě rozpustnost minerálních solí. Nevodivá je pouze destilovaná voda. Vodivost značně </w:t>
      </w:r>
      <w:proofErr w:type="gramStart"/>
      <w:r w:rsidRPr="00FD6965">
        <w:rPr>
          <w:sz w:val="22"/>
          <w:szCs w:val="20"/>
        </w:rPr>
        <w:t>ovlivňuje  obsah</w:t>
      </w:r>
      <w:proofErr w:type="gramEnd"/>
      <w:r w:rsidRPr="00FD6965">
        <w:rPr>
          <w:sz w:val="22"/>
          <w:szCs w:val="20"/>
        </w:rPr>
        <w:t xml:space="preserve"> rozpuštěných plynů i teplota roztoku. </w:t>
      </w:r>
    </w:p>
    <w:p w:rsidR="00FD6965" w:rsidRPr="00FD6965" w:rsidRDefault="00FD6965" w:rsidP="00FD6965">
      <w:pPr>
        <w:jc w:val="both"/>
        <w:rPr>
          <w:sz w:val="22"/>
          <w:szCs w:val="20"/>
        </w:rPr>
      </w:pPr>
      <w:r w:rsidRPr="00FD6965">
        <w:rPr>
          <w:sz w:val="22"/>
          <w:szCs w:val="20"/>
        </w:rPr>
        <w:t xml:space="preserve">Pro odstranění vlivu plynů jsou měřiče vodivosti zpravidla opatřeny </w:t>
      </w:r>
      <w:proofErr w:type="spellStart"/>
      <w:r w:rsidRPr="00FD6965">
        <w:rPr>
          <w:sz w:val="22"/>
          <w:szCs w:val="20"/>
        </w:rPr>
        <w:t>katexovými</w:t>
      </w:r>
      <w:proofErr w:type="spellEnd"/>
      <w:r w:rsidRPr="00FD6965">
        <w:rPr>
          <w:sz w:val="22"/>
          <w:szCs w:val="20"/>
        </w:rPr>
        <w:t xml:space="preserve"> filtry pro pohlcení čpavku a oxid uhličitý se nejsnáze odstraňuje </w:t>
      </w:r>
      <w:proofErr w:type="spellStart"/>
      <w:r w:rsidRPr="00FD6965">
        <w:rPr>
          <w:sz w:val="22"/>
          <w:szCs w:val="20"/>
        </w:rPr>
        <w:t>profoukáním</w:t>
      </w:r>
      <w:proofErr w:type="spellEnd"/>
      <w:r w:rsidRPr="00FD6965">
        <w:rPr>
          <w:sz w:val="22"/>
          <w:szCs w:val="20"/>
        </w:rPr>
        <w:t xml:space="preserve"> měřeného vzorku dusíkem. Vliv teploty se odstraňuje buď udržováním konstantní teploty roztoku, nebo elektrickou kompenzací v měřicím obvodu. I ve vlastním snímači bývá umístěn teplotně závislý kompenzační člen. </w:t>
      </w:r>
    </w:p>
    <w:p w:rsidR="00FD6965" w:rsidRPr="00FD6965" w:rsidRDefault="00FD6965" w:rsidP="00FD6965">
      <w:pPr>
        <w:jc w:val="both"/>
        <w:rPr>
          <w:sz w:val="22"/>
          <w:szCs w:val="20"/>
        </w:rPr>
      </w:pPr>
    </w:p>
    <w:p w:rsidR="00FD6965" w:rsidRPr="00FD6965" w:rsidRDefault="00FD6965" w:rsidP="00FD6965">
      <w:pPr>
        <w:jc w:val="both"/>
        <w:rPr>
          <w:sz w:val="22"/>
          <w:szCs w:val="20"/>
        </w:rPr>
      </w:pPr>
      <w:r w:rsidRPr="00FD6965">
        <w:rPr>
          <w:sz w:val="22"/>
          <w:szCs w:val="20"/>
          <w:u w:val="single"/>
        </w:rPr>
        <w:t xml:space="preserve">Příklad provedení viz sešit Aut 3. </w:t>
      </w:r>
      <w:proofErr w:type="gramStart"/>
      <w:r w:rsidRPr="00FD6965">
        <w:rPr>
          <w:sz w:val="22"/>
          <w:szCs w:val="20"/>
          <w:u w:val="single"/>
        </w:rPr>
        <w:t>ročník</w:t>
      </w:r>
      <w:r w:rsidRPr="00FD6965">
        <w:rPr>
          <w:sz w:val="22"/>
          <w:szCs w:val="20"/>
        </w:rPr>
        <w:t xml:space="preserve"> : Princip</w:t>
      </w:r>
      <w:proofErr w:type="gramEnd"/>
      <w:r w:rsidRPr="00FD6965">
        <w:rPr>
          <w:sz w:val="22"/>
          <w:szCs w:val="20"/>
        </w:rPr>
        <w:t xml:space="preserve"> můstkového měření spočívá v tom, že v roztoku jsou umístěny dvě soustředné elektrody, které tvoří jednu větev můstku. Teplotní kompenzaci zajišťuje odpor, který je umístěn v roztoku a je zapojen do série s odporem elektrolytu. Měření se provádí výhradně </w:t>
      </w:r>
      <w:r w:rsidRPr="00FD6965">
        <w:rPr>
          <w:sz w:val="22"/>
          <w:szCs w:val="20"/>
          <w:u w:val="single"/>
        </w:rPr>
        <w:t>střídavým proudem</w:t>
      </w:r>
      <w:r w:rsidRPr="00FD6965">
        <w:rPr>
          <w:sz w:val="22"/>
          <w:szCs w:val="20"/>
        </w:rPr>
        <w:t xml:space="preserve">, abychom zamezili polarizaci elektrod (elektrolýza roztoku). Výchylka </w:t>
      </w:r>
      <w:r w:rsidR="00A457F3" w:rsidRPr="00FD6965">
        <w:rPr>
          <w:sz w:val="22"/>
          <w:szCs w:val="20"/>
        </w:rPr>
        <w:t>mikro ampérmetru</w:t>
      </w:r>
      <w:r w:rsidRPr="00FD6965">
        <w:rPr>
          <w:sz w:val="22"/>
          <w:szCs w:val="20"/>
        </w:rPr>
        <w:t xml:space="preserve"> je úměrná vodivosti roztoku. Kmitočet napájení bývá až 1 kHz.  </w:t>
      </w:r>
    </w:p>
    <w:p w:rsidR="00FD6965" w:rsidRDefault="00FD6965" w:rsidP="00FD6965">
      <w:pPr>
        <w:jc w:val="both"/>
        <w:rPr>
          <w:sz w:val="22"/>
          <w:szCs w:val="20"/>
        </w:rPr>
      </w:pPr>
      <w:r w:rsidRPr="00FD6965">
        <w:rPr>
          <w:sz w:val="22"/>
          <w:szCs w:val="20"/>
        </w:rPr>
        <w:t xml:space="preserve">Měřicí elektrody jsou umístěny ve snímači, vodivost se vyhodnocuje v převodníku. </w:t>
      </w:r>
    </w:p>
    <w:p w:rsidR="00AA0C17" w:rsidRDefault="00AA0C17" w:rsidP="00FD6965">
      <w:pPr>
        <w:jc w:val="both"/>
        <w:rPr>
          <w:sz w:val="22"/>
          <w:szCs w:val="20"/>
        </w:rPr>
      </w:pPr>
    </w:p>
    <w:p w:rsidR="00AA0C17" w:rsidRPr="00FD6965" w:rsidRDefault="00AA0C17" w:rsidP="00FD6965">
      <w:pPr>
        <w:jc w:val="both"/>
        <w:rPr>
          <w:sz w:val="22"/>
          <w:szCs w:val="20"/>
        </w:rPr>
      </w:pPr>
    </w:p>
    <w:p w:rsidR="00DB728A" w:rsidRPr="00AA0C17" w:rsidRDefault="00AA0C17" w:rsidP="00AA0C17">
      <w:pPr>
        <w:pStyle w:val="Odstavecseseznamem"/>
        <w:numPr>
          <w:ilvl w:val="0"/>
          <w:numId w:val="5"/>
        </w:numPr>
        <w:spacing w:line="360" w:lineRule="auto"/>
        <w:rPr>
          <w:b/>
          <w:bCs/>
          <w:sz w:val="28"/>
          <w:szCs w:val="36"/>
        </w:rPr>
      </w:pPr>
      <w:r w:rsidRPr="00AA0C17">
        <w:rPr>
          <w:b/>
          <w:bCs/>
          <w:sz w:val="28"/>
          <w:szCs w:val="36"/>
        </w:rPr>
        <w:t xml:space="preserve">Snímač </w:t>
      </w:r>
      <w:r w:rsidR="00BB1106" w:rsidRPr="00AA0C17">
        <w:rPr>
          <w:b/>
          <w:bCs/>
          <w:sz w:val="28"/>
          <w:szCs w:val="36"/>
        </w:rPr>
        <w:t>viskozity</w:t>
      </w:r>
      <w:r w:rsidR="00BB1106" w:rsidRPr="00BB1106">
        <w:rPr>
          <w:b/>
          <w:bCs/>
        </w:rPr>
        <w:t xml:space="preserve"> </w:t>
      </w:r>
      <w:r w:rsidR="00BB1106">
        <w:rPr>
          <w:b/>
          <w:bCs/>
        </w:rPr>
        <w:t>(vnitřního tření)</w:t>
      </w:r>
    </w:p>
    <w:p w:rsidR="00A457F3" w:rsidRPr="00A457F3" w:rsidRDefault="00A457F3" w:rsidP="00A457F3">
      <w:pPr>
        <w:jc w:val="both"/>
        <w:rPr>
          <w:b/>
          <w:sz w:val="22"/>
          <w:szCs w:val="20"/>
          <w:u w:val="single"/>
        </w:rPr>
      </w:pPr>
      <w:r w:rsidRPr="00A457F3">
        <w:rPr>
          <w:b/>
          <w:sz w:val="22"/>
          <w:szCs w:val="20"/>
          <w:u w:val="single"/>
        </w:rPr>
        <w:t>Měření viskozity</w:t>
      </w:r>
    </w:p>
    <w:p w:rsidR="00A457F3" w:rsidRPr="00A457F3" w:rsidRDefault="00A457F3" w:rsidP="00A457F3">
      <w:pPr>
        <w:jc w:val="both"/>
        <w:rPr>
          <w:sz w:val="22"/>
          <w:szCs w:val="20"/>
        </w:rPr>
      </w:pPr>
      <w:r w:rsidRPr="00A457F3">
        <w:rPr>
          <w:sz w:val="22"/>
          <w:szCs w:val="20"/>
        </w:rPr>
        <w:t xml:space="preserve">Při měření viskozity určujeme v podstatě vnitřní tření v kapalinách. Rozlišujeme viskozitu </w:t>
      </w:r>
      <w:r w:rsidRPr="00A457F3">
        <w:rPr>
          <w:i/>
          <w:sz w:val="22"/>
          <w:szCs w:val="20"/>
        </w:rPr>
        <w:t xml:space="preserve">dynamickou </w:t>
      </w:r>
      <w:r w:rsidRPr="00A457F3">
        <w:rPr>
          <w:sz w:val="22"/>
          <w:szCs w:val="20"/>
        </w:rPr>
        <w:t xml:space="preserve">a </w:t>
      </w:r>
      <w:r w:rsidRPr="00A457F3">
        <w:rPr>
          <w:i/>
          <w:sz w:val="22"/>
          <w:szCs w:val="20"/>
        </w:rPr>
        <w:t>kinematickou</w:t>
      </w:r>
      <w:r w:rsidRPr="00A457F3">
        <w:rPr>
          <w:sz w:val="22"/>
          <w:szCs w:val="20"/>
        </w:rPr>
        <w:t xml:space="preserve">. </w:t>
      </w:r>
    </w:p>
    <w:p w:rsidR="00A457F3" w:rsidRPr="00A457F3" w:rsidRDefault="00A457F3" w:rsidP="00A457F3">
      <w:pPr>
        <w:jc w:val="both"/>
        <w:rPr>
          <w:sz w:val="22"/>
          <w:szCs w:val="20"/>
        </w:rPr>
      </w:pPr>
      <w:r w:rsidRPr="00A457F3">
        <w:rPr>
          <w:b/>
          <w:sz w:val="22"/>
          <w:szCs w:val="20"/>
        </w:rPr>
        <w:t>Dynamická viskozita</w:t>
      </w:r>
      <w:r w:rsidRPr="00A457F3">
        <w:rPr>
          <w:sz w:val="22"/>
          <w:szCs w:val="20"/>
        </w:rPr>
        <w:t xml:space="preserve"> je konstantou úměrnosti mezi tečným napětím v tekutině a gradientem</w:t>
      </w:r>
      <w:r w:rsidR="00BB1106">
        <w:rPr>
          <w:sz w:val="22"/>
          <w:szCs w:val="20"/>
        </w:rPr>
        <w:t xml:space="preserve"> (růst)</w:t>
      </w:r>
      <w:r w:rsidRPr="00A457F3">
        <w:rPr>
          <w:sz w:val="22"/>
          <w:szCs w:val="20"/>
        </w:rPr>
        <w:t xml:space="preserve"> rychlosti </w:t>
      </w:r>
    </w:p>
    <w:p w:rsidR="00A457F3" w:rsidRPr="00A457F3" w:rsidRDefault="00A457F3" w:rsidP="00A457F3">
      <w:pPr>
        <w:jc w:val="both"/>
        <w:rPr>
          <w:sz w:val="22"/>
          <w:szCs w:val="20"/>
        </w:rPr>
      </w:pPr>
      <w:proofErr w:type="spellStart"/>
      <w:r w:rsidRPr="00A457F3">
        <w:rPr>
          <w:sz w:val="22"/>
          <w:szCs w:val="20"/>
        </w:rPr>
        <w:t>dv</w:t>
      </w:r>
      <w:proofErr w:type="spellEnd"/>
      <w:r w:rsidRPr="00A457F3">
        <w:rPr>
          <w:sz w:val="22"/>
          <w:szCs w:val="20"/>
        </w:rPr>
        <w:t>/dl podle vztahu:</w:t>
      </w:r>
    </w:p>
    <w:p w:rsidR="00A457F3" w:rsidRDefault="000D5A27" w:rsidP="00A457F3">
      <w:pPr>
        <w:jc w:val="both"/>
      </w:pPr>
      <w:r w:rsidRPr="001C46EC">
        <w:rPr>
          <w:position w:val="-46"/>
          <w:sz w:val="28"/>
        </w:rPr>
        <w:object w:dxaOrig="2340" w:dyaOrig="1340">
          <v:shape id="_x0000_i1047" type="#_x0000_t75" style="width:117pt;height:66.75pt" o:ole="" filled="t">
            <v:fill color2="black"/>
            <v:imagedata r:id="rId90" o:title=""/>
          </v:shape>
          <o:OLEObject Type="Embed" ProgID="Equation.3" ShapeID="_x0000_i1047" DrawAspect="Content" ObjectID="_1581444668" r:id="rId91"/>
        </w:object>
      </w:r>
      <w:r w:rsidR="00F624E9" w:rsidRPr="00F624E9">
        <w:t xml:space="preserve"> </w:t>
      </w:r>
      <w:r w:rsidR="00F624E9">
        <w:t xml:space="preserve"> =&gt;</w:t>
      </w:r>
      <w:r w:rsidR="00F624E9" w:rsidRPr="00F624E9">
        <w:t xml:space="preserve"> </w:t>
      </w:r>
      <w:r w:rsidR="00F624E9">
        <w:t>Newtonovy zákon</w:t>
      </w:r>
      <w:r w:rsidR="00F624E9">
        <w:t xml:space="preserve"> </w:t>
      </w:r>
      <w:proofErr w:type="spellStart"/>
      <w:r w:rsidR="00F624E9">
        <w:t>vizkonzity</w:t>
      </w:r>
      <w:proofErr w:type="spellEnd"/>
    </w:p>
    <w:p w:rsidR="00F624E9" w:rsidRDefault="00F624E9" w:rsidP="00A457F3">
      <w:pPr>
        <w:jc w:val="both"/>
      </w:pPr>
      <w:r>
        <w:t>v</w:t>
      </w:r>
      <w:proofErr w:type="gramStart"/>
      <w:r>
        <w:t>….rychlost</w:t>
      </w:r>
      <w:proofErr w:type="gramEnd"/>
      <w:r>
        <w:t xml:space="preserve"> toku</w:t>
      </w:r>
    </w:p>
    <w:p w:rsidR="00F624E9" w:rsidRPr="00F624E9" w:rsidRDefault="00F624E9" w:rsidP="00A457F3">
      <w:pPr>
        <w:jc w:val="both"/>
      </w:pPr>
      <w:r>
        <w:t>x</w:t>
      </w:r>
      <w:proofErr w:type="gramStart"/>
      <w:r>
        <w:t>….souřadnice</w:t>
      </w:r>
      <w:proofErr w:type="gramEnd"/>
      <w:r>
        <w:t xml:space="preserve"> ve směru kolmém na směr proudění</w:t>
      </w:r>
    </w:p>
    <w:p w:rsidR="000D5A27" w:rsidRDefault="000D5A27" w:rsidP="00A457F3">
      <w:pPr>
        <w:jc w:val="both"/>
      </w:pPr>
      <w:r>
        <w:rPr>
          <w:b/>
          <w:bCs/>
        </w:rPr>
        <w:t>Dynamická viskozita</w:t>
      </w:r>
      <w:r>
        <w:t xml:space="preserve"> – síla tření, která vzniká mezi dvěma vrstvami proudící kapaliny, které se stýkají plochou 1 m</w:t>
      </w:r>
      <w:r>
        <w:rPr>
          <w:vertAlign w:val="superscript"/>
        </w:rPr>
        <w:t>2</w:t>
      </w:r>
      <w:r>
        <w:t xml:space="preserve"> a rozdíl jejich rychlostí je 1 ms</w:t>
      </w:r>
      <w:r>
        <w:rPr>
          <w:vertAlign w:val="superscript"/>
        </w:rPr>
        <w:t>−1</w:t>
      </w:r>
      <w:r>
        <w:t>.</w:t>
      </w:r>
    </w:p>
    <w:p w:rsidR="000D5A27" w:rsidRPr="00A457F3" w:rsidRDefault="000D5A27" w:rsidP="00A457F3">
      <w:pPr>
        <w:jc w:val="both"/>
        <w:rPr>
          <w:sz w:val="22"/>
          <w:szCs w:val="20"/>
        </w:rPr>
      </w:pPr>
    </w:p>
    <w:p w:rsidR="00A457F3" w:rsidRPr="00A457F3" w:rsidRDefault="00A457F3" w:rsidP="00A457F3">
      <w:pPr>
        <w:jc w:val="both"/>
        <w:rPr>
          <w:sz w:val="22"/>
          <w:szCs w:val="20"/>
        </w:rPr>
      </w:pPr>
      <w:r w:rsidRPr="00A457F3">
        <w:rPr>
          <w:sz w:val="22"/>
          <w:szCs w:val="20"/>
        </w:rPr>
        <w:t xml:space="preserve">Jednotkou dynamické viskozity jsou </w:t>
      </w:r>
      <w:proofErr w:type="spellStart"/>
      <w:proofErr w:type="gramStart"/>
      <w:r w:rsidRPr="00A457F3">
        <w:rPr>
          <w:sz w:val="22"/>
          <w:szCs w:val="20"/>
        </w:rPr>
        <w:t>Pa.s</w:t>
      </w:r>
      <w:proofErr w:type="spellEnd"/>
      <w:r w:rsidRPr="00A457F3">
        <w:rPr>
          <w:sz w:val="22"/>
          <w:szCs w:val="20"/>
        </w:rPr>
        <w:t>, tzv.</w:t>
      </w:r>
      <w:proofErr w:type="gramEnd"/>
      <w:r w:rsidRPr="00A457F3">
        <w:rPr>
          <w:sz w:val="22"/>
          <w:szCs w:val="20"/>
        </w:rPr>
        <w:t xml:space="preserve"> </w:t>
      </w:r>
      <w:proofErr w:type="spellStart"/>
      <w:r w:rsidRPr="00A457F3">
        <w:rPr>
          <w:b/>
          <w:sz w:val="22"/>
          <w:szCs w:val="20"/>
        </w:rPr>
        <w:t>prisy</w:t>
      </w:r>
      <w:proofErr w:type="spellEnd"/>
      <w:r w:rsidRPr="00A457F3">
        <w:rPr>
          <w:b/>
          <w:sz w:val="22"/>
          <w:szCs w:val="20"/>
        </w:rPr>
        <w:t xml:space="preserve"> (</w:t>
      </w:r>
      <w:proofErr w:type="spellStart"/>
      <w:r w:rsidRPr="00A457F3">
        <w:rPr>
          <w:b/>
          <w:sz w:val="22"/>
          <w:szCs w:val="20"/>
        </w:rPr>
        <w:t>prázy</w:t>
      </w:r>
      <w:proofErr w:type="spellEnd"/>
      <w:r w:rsidRPr="00A457F3">
        <w:rPr>
          <w:b/>
          <w:sz w:val="22"/>
          <w:szCs w:val="20"/>
        </w:rPr>
        <w:t xml:space="preserve">). </w:t>
      </w:r>
      <w:r w:rsidRPr="00A457F3">
        <w:rPr>
          <w:sz w:val="22"/>
          <w:szCs w:val="20"/>
        </w:rPr>
        <w:t xml:space="preserve"> Jeden </w:t>
      </w:r>
      <w:proofErr w:type="spellStart"/>
      <w:r w:rsidRPr="00A457F3">
        <w:rPr>
          <w:sz w:val="22"/>
          <w:szCs w:val="20"/>
        </w:rPr>
        <w:t>pris</w:t>
      </w:r>
      <w:proofErr w:type="spellEnd"/>
      <w:r w:rsidRPr="00A457F3">
        <w:rPr>
          <w:sz w:val="22"/>
          <w:szCs w:val="20"/>
        </w:rPr>
        <w:t xml:space="preserve"> je viskozita laminárně proudící tekutiny</w:t>
      </w:r>
      <w:r w:rsidR="00BB1106" w:rsidRPr="00BB1106">
        <w:t xml:space="preserve"> </w:t>
      </w:r>
      <w:r w:rsidR="00BB1106">
        <w:t>(</w:t>
      </w:r>
      <w:hyperlink r:id="rId92" w:tooltip="Částice" w:history="1">
        <w:r w:rsidR="00BB1106" w:rsidRPr="00BB1106">
          <w:rPr>
            <w:rStyle w:val="Hypertextovodkaz"/>
            <w:i/>
            <w:color w:val="auto"/>
            <w:u w:val="none"/>
          </w:rPr>
          <w:t>Částice</w:t>
        </w:r>
      </w:hyperlink>
      <w:r w:rsidR="00BB1106" w:rsidRPr="00BB1106">
        <w:rPr>
          <w:i/>
        </w:rPr>
        <w:t xml:space="preserve"> </w:t>
      </w:r>
      <w:hyperlink r:id="rId93" w:tooltip="Kapalina" w:history="1">
        <w:r w:rsidR="00BB1106" w:rsidRPr="00BB1106">
          <w:rPr>
            <w:rStyle w:val="Hypertextovodkaz"/>
            <w:i/>
            <w:color w:val="auto"/>
            <w:u w:val="none"/>
          </w:rPr>
          <w:t>kapaliny</w:t>
        </w:r>
      </w:hyperlink>
      <w:r w:rsidR="00BB1106" w:rsidRPr="00BB1106">
        <w:rPr>
          <w:i/>
        </w:rPr>
        <w:t xml:space="preserve"> se </w:t>
      </w:r>
      <w:hyperlink r:id="rId94" w:tooltip="Pohyb" w:history="1">
        <w:r w:rsidR="00BB1106" w:rsidRPr="00BB1106">
          <w:rPr>
            <w:rStyle w:val="Hypertextovodkaz"/>
            <w:i/>
            <w:color w:val="auto"/>
            <w:u w:val="none"/>
          </w:rPr>
          <w:t>pohybují</w:t>
        </w:r>
      </w:hyperlink>
      <w:r w:rsidR="00BB1106" w:rsidRPr="00BB1106">
        <w:rPr>
          <w:i/>
        </w:rPr>
        <w:t xml:space="preserve"> vedle sebe jakoby ve </w:t>
      </w:r>
      <w:r w:rsidR="00BB1106" w:rsidRPr="00BB1106">
        <w:rPr>
          <w:i/>
          <w:iCs/>
        </w:rPr>
        <w:t>vrstvách</w:t>
      </w:r>
      <w:r w:rsidR="00BB1106" w:rsidRPr="00BB1106">
        <w:rPr>
          <w:i/>
        </w:rPr>
        <w:t xml:space="preserve"> – „destičkách“ </w:t>
      </w:r>
      <w:r w:rsidR="00BB1106" w:rsidRPr="00BB1106">
        <w:rPr>
          <w:i/>
        </w:rPr>
        <w:lastRenderedPageBreak/>
        <w:t>(</w:t>
      </w:r>
      <w:r w:rsidR="00BB1106" w:rsidRPr="00BB1106">
        <w:rPr>
          <w:i/>
          <w:iCs/>
        </w:rPr>
        <w:t>destička</w:t>
      </w:r>
      <w:r w:rsidR="00BB1106" w:rsidRPr="00BB1106">
        <w:rPr>
          <w:i/>
        </w:rPr>
        <w:t xml:space="preserve"> = </w:t>
      </w:r>
      <w:hyperlink r:id="rId95" w:tooltip="Latina" w:history="1">
        <w:r w:rsidR="00BB1106" w:rsidRPr="00BB1106">
          <w:rPr>
            <w:rStyle w:val="Hypertextovodkaz"/>
            <w:i/>
            <w:color w:val="auto"/>
            <w:u w:val="none"/>
          </w:rPr>
          <w:t>lat.</w:t>
        </w:r>
      </w:hyperlink>
      <w:r w:rsidR="00BB1106" w:rsidRPr="00BB1106">
        <w:rPr>
          <w:i/>
        </w:rPr>
        <w:t xml:space="preserve"> </w:t>
      </w:r>
      <w:r w:rsidR="00BB1106" w:rsidRPr="00BB1106">
        <w:rPr>
          <w:i/>
          <w:iCs/>
        </w:rPr>
        <w:t>lamina</w:t>
      </w:r>
      <w:r w:rsidR="00BB1106" w:rsidRPr="00BB1106">
        <w:rPr>
          <w:i/>
        </w:rPr>
        <w:t>), které se vzájemně nepromíchávají</w:t>
      </w:r>
      <w:r w:rsidR="00BB1106">
        <w:t>)</w:t>
      </w:r>
      <w:r w:rsidRPr="00A457F3">
        <w:rPr>
          <w:sz w:val="22"/>
          <w:szCs w:val="20"/>
        </w:rPr>
        <w:t xml:space="preserve">, v níž při rychlostním spádu 1m za sekundu na metr napříč proudu vzniká tečné napětí 1 Pa v rovinách rovnoběžných s proudem. </w:t>
      </w:r>
    </w:p>
    <w:p w:rsidR="00A457F3" w:rsidRPr="00A457F3" w:rsidRDefault="00A457F3" w:rsidP="00A457F3">
      <w:pPr>
        <w:jc w:val="both"/>
        <w:rPr>
          <w:sz w:val="22"/>
          <w:szCs w:val="20"/>
        </w:rPr>
      </w:pPr>
      <w:r w:rsidRPr="00A457F3">
        <w:rPr>
          <w:b/>
          <w:sz w:val="22"/>
          <w:szCs w:val="20"/>
        </w:rPr>
        <w:t>Kinematická viskozita</w:t>
      </w:r>
      <w:r w:rsidRPr="00A457F3">
        <w:rPr>
          <w:sz w:val="22"/>
          <w:szCs w:val="20"/>
        </w:rPr>
        <w:t xml:space="preserve"> je definována vztahem:</w:t>
      </w:r>
    </w:p>
    <w:p w:rsidR="00A457F3" w:rsidRPr="00A457F3" w:rsidRDefault="00A457F3" w:rsidP="00A457F3">
      <w:pPr>
        <w:jc w:val="both"/>
        <w:rPr>
          <w:sz w:val="22"/>
          <w:szCs w:val="20"/>
        </w:rPr>
      </w:pPr>
      <w:r w:rsidRPr="00A457F3">
        <w:rPr>
          <w:position w:val="-39"/>
          <w:sz w:val="28"/>
        </w:rPr>
        <w:object w:dxaOrig="2561" w:dyaOrig="1000">
          <v:shape id="_x0000_i1045" type="#_x0000_t75" style="width:128.25pt;height:50.25pt" o:ole="" filled="t">
            <v:fill color2="black"/>
            <v:imagedata r:id="rId96" o:title=""/>
          </v:shape>
          <o:OLEObject Type="Embed" ProgID="Equation.2" ShapeID="_x0000_i1045" DrawAspect="Content" ObjectID="_1581444669" r:id="rId97"/>
        </w:object>
      </w:r>
    </w:p>
    <w:p w:rsidR="00A457F3" w:rsidRPr="00A457F3" w:rsidRDefault="00A457F3" w:rsidP="00A457F3">
      <w:pPr>
        <w:jc w:val="both"/>
        <w:rPr>
          <w:sz w:val="22"/>
          <w:szCs w:val="20"/>
        </w:rPr>
      </w:pPr>
    </w:p>
    <w:p w:rsidR="00A457F3" w:rsidRPr="00A457F3" w:rsidRDefault="00A457F3" w:rsidP="00A457F3">
      <w:pPr>
        <w:jc w:val="both"/>
        <w:rPr>
          <w:sz w:val="22"/>
          <w:szCs w:val="20"/>
          <w:u w:val="single"/>
        </w:rPr>
      </w:pPr>
      <w:proofErr w:type="spellStart"/>
      <w:r w:rsidRPr="00A457F3">
        <w:rPr>
          <w:sz w:val="22"/>
          <w:szCs w:val="20"/>
          <w:u w:val="single"/>
        </w:rPr>
        <w:t>Englerův</w:t>
      </w:r>
      <w:proofErr w:type="spellEnd"/>
      <w:r w:rsidRPr="00A457F3">
        <w:rPr>
          <w:sz w:val="22"/>
          <w:szCs w:val="20"/>
          <w:u w:val="single"/>
        </w:rPr>
        <w:t xml:space="preserve"> viskozimetr</w:t>
      </w:r>
    </w:p>
    <w:p w:rsidR="000048B2" w:rsidRDefault="00A457F3" w:rsidP="00A457F3">
      <w:pPr>
        <w:jc w:val="both"/>
        <w:rPr>
          <w:sz w:val="22"/>
          <w:szCs w:val="20"/>
        </w:rPr>
      </w:pPr>
      <w:r w:rsidRPr="00A457F3">
        <w:rPr>
          <w:sz w:val="22"/>
          <w:szCs w:val="20"/>
        </w:rPr>
        <w:t xml:space="preserve">Je to nádoba naplněna odměřeným množstvím kapaliny, jejíž viskozitu měříme. Ve dně nádoby je úzká trubička, kterou kapalina volně vytéká, přičemž měříme čas, za který stanovené množství kapaliny vyteče z nádoby a porovnáme jej s dobou výtoku čisté vody 20 C teplé. </w:t>
      </w:r>
    </w:p>
    <w:p w:rsidR="000048B2" w:rsidRPr="00A457F3" w:rsidRDefault="000048B2" w:rsidP="000048B2">
      <w:pPr>
        <w:jc w:val="center"/>
        <w:rPr>
          <w:sz w:val="22"/>
          <w:szCs w:val="20"/>
        </w:rPr>
      </w:pPr>
      <w:r>
        <w:rPr>
          <w:noProof/>
          <w:sz w:val="22"/>
          <w:szCs w:val="20"/>
        </w:rPr>
        <w:drawing>
          <wp:inline distT="0" distB="0" distL="0" distR="0">
            <wp:extent cx="2333418" cy="3305176"/>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png"/>
                    <pic:cNvPicPr/>
                  </pic:nvPicPr>
                  <pic:blipFill>
                    <a:blip r:embed="rId98">
                      <a:extLst>
                        <a:ext uri="{28A0092B-C50C-407E-A947-70E740481C1C}">
                          <a14:useLocalDpi xmlns:a14="http://schemas.microsoft.com/office/drawing/2010/main" val="0"/>
                        </a:ext>
                      </a:extLst>
                    </a:blip>
                    <a:stretch>
                      <a:fillRect/>
                    </a:stretch>
                  </pic:blipFill>
                  <pic:spPr>
                    <a:xfrm>
                      <a:off x="0" y="0"/>
                      <a:ext cx="2344178" cy="3320417"/>
                    </a:xfrm>
                    <a:prstGeom prst="rect">
                      <a:avLst/>
                    </a:prstGeom>
                  </pic:spPr>
                </pic:pic>
              </a:graphicData>
            </a:graphic>
          </wp:inline>
        </w:drawing>
      </w:r>
    </w:p>
    <w:p w:rsidR="00A457F3" w:rsidRPr="00A457F3" w:rsidRDefault="00A457F3" w:rsidP="00A457F3">
      <w:pPr>
        <w:jc w:val="both"/>
        <w:rPr>
          <w:sz w:val="22"/>
          <w:szCs w:val="20"/>
        </w:rPr>
      </w:pPr>
    </w:p>
    <w:p w:rsidR="00A457F3" w:rsidRPr="00A457F3" w:rsidRDefault="00A457F3" w:rsidP="00A457F3">
      <w:pPr>
        <w:jc w:val="both"/>
        <w:rPr>
          <w:sz w:val="22"/>
          <w:szCs w:val="20"/>
          <w:u w:val="single"/>
        </w:rPr>
      </w:pPr>
      <w:proofErr w:type="spellStart"/>
      <w:r w:rsidRPr="00A457F3">
        <w:rPr>
          <w:sz w:val="22"/>
          <w:szCs w:val="20"/>
          <w:u w:val="single"/>
        </w:rPr>
        <w:t>H</w:t>
      </w:r>
      <w:r w:rsidRPr="00A457F3">
        <w:rPr>
          <w:rFonts w:ascii="Arial" w:hAnsi="Arial"/>
          <w:sz w:val="22"/>
          <w:szCs w:val="20"/>
          <w:u w:val="single"/>
        </w:rPr>
        <w:t>ö</w:t>
      </w:r>
      <w:r w:rsidRPr="00A457F3">
        <w:rPr>
          <w:sz w:val="22"/>
          <w:szCs w:val="20"/>
          <w:u w:val="single"/>
        </w:rPr>
        <w:t>pplerův</w:t>
      </w:r>
      <w:proofErr w:type="spellEnd"/>
      <w:r w:rsidRPr="00A457F3">
        <w:rPr>
          <w:sz w:val="22"/>
          <w:szCs w:val="20"/>
          <w:u w:val="single"/>
        </w:rPr>
        <w:t xml:space="preserve"> </w:t>
      </w:r>
      <w:proofErr w:type="gramStart"/>
      <w:r w:rsidRPr="00A457F3">
        <w:rPr>
          <w:sz w:val="22"/>
          <w:szCs w:val="20"/>
          <w:u w:val="single"/>
        </w:rPr>
        <w:t>viskozimetr(tělískový</w:t>
      </w:r>
      <w:proofErr w:type="gramEnd"/>
      <w:r w:rsidRPr="00A457F3">
        <w:rPr>
          <w:sz w:val="22"/>
          <w:szCs w:val="20"/>
          <w:u w:val="single"/>
        </w:rPr>
        <w:t>)</w:t>
      </w:r>
    </w:p>
    <w:p w:rsidR="00A457F3" w:rsidRDefault="00A457F3" w:rsidP="00A457F3">
      <w:pPr>
        <w:jc w:val="both"/>
        <w:rPr>
          <w:sz w:val="22"/>
          <w:szCs w:val="20"/>
        </w:rPr>
      </w:pPr>
      <w:r w:rsidRPr="00A457F3">
        <w:rPr>
          <w:sz w:val="22"/>
          <w:szCs w:val="20"/>
        </w:rPr>
        <w:t>Měřítkem viskozity je doba, za kterou uběhne kulička působením vlastní tíhy určitou dráhu v trubici naplněné měrnou kapalinou.</w:t>
      </w:r>
    </w:p>
    <w:p w:rsidR="001C46EC" w:rsidRDefault="001C46EC" w:rsidP="00A457F3">
      <w:pPr>
        <w:jc w:val="both"/>
        <w:rPr>
          <w:sz w:val="22"/>
          <w:szCs w:val="20"/>
        </w:rPr>
      </w:pPr>
    </w:p>
    <w:p w:rsidR="001C46EC" w:rsidRPr="001C46EC" w:rsidRDefault="001C46EC" w:rsidP="001C46EC">
      <w:pPr>
        <w:spacing w:before="100" w:beforeAutospacing="1" w:after="100" w:afterAutospacing="1"/>
        <w:rPr>
          <w:sz w:val="22"/>
        </w:rPr>
      </w:pPr>
      <w:r w:rsidRPr="001C46EC">
        <w:rPr>
          <w:sz w:val="22"/>
        </w:rPr>
        <w:t xml:space="preserve">K vlastnímu měření se obvykle použije měření doby </w:t>
      </w:r>
      <w:r w:rsidRPr="001C46EC">
        <w:rPr>
          <w:i/>
          <w:iCs/>
          <w:sz w:val="22"/>
        </w:rPr>
        <w:t>t</w:t>
      </w:r>
      <w:r w:rsidRPr="001C46EC">
        <w:rPr>
          <w:sz w:val="22"/>
        </w:rPr>
        <w:t xml:space="preserve">, za kterou tělísko urazí danou vzdálenost. Po zvážení tohoto a po vytknutí všech fixních parametrů do jediné konstanty </w:t>
      </w:r>
      <w:r w:rsidRPr="001C46EC">
        <w:rPr>
          <w:i/>
          <w:iCs/>
          <w:sz w:val="22"/>
        </w:rPr>
        <w:t>k</w:t>
      </w:r>
      <w:r w:rsidRPr="001C46EC">
        <w:rPr>
          <w:sz w:val="22"/>
        </w:rPr>
        <w:t xml:space="preserve"> lze psát: </w:t>
      </w:r>
    </w:p>
    <w:p w:rsidR="001C46EC" w:rsidRPr="001C46EC" w:rsidRDefault="001C46EC" w:rsidP="001C46EC">
      <w:pPr>
        <w:ind w:left="720"/>
      </w:pPr>
      <w:r w:rsidRPr="001C46EC">
        <w:rPr>
          <w:noProof/>
        </w:rPr>
        <w:drawing>
          <wp:inline distT="0" distB="0" distL="0" distR="0">
            <wp:extent cx="1695450" cy="209550"/>
            <wp:effectExtent l="0" t="0" r="0" b="0"/>
            <wp:docPr id="43" name="Obrázek 43" descr="\eta = K(\rho - \rho_{kapali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ta = K(\rho - \rho_{kapalina})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rsidR="001C46EC" w:rsidRPr="00A457F3" w:rsidRDefault="001C46EC" w:rsidP="00A457F3">
      <w:pPr>
        <w:jc w:val="both"/>
        <w:rPr>
          <w:sz w:val="22"/>
          <w:szCs w:val="20"/>
        </w:rPr>
      </w:pPr>
    </w:p>
    <w:p w:rsidR="00A457F3" w:rsidRDefault="000D5A27" w:rsidP="00A457F3">
      <w:pPr>
        <w:jc w:val="both"/>
      </w:pPr>
      <w:r w:rsidRPr="00E7755E">
        <w:rPr>
          <w:position w:val="-10"/>
        </w:rPr>
        <w:object w:dxaOrig="2340" w:dyaOrig="320">
          <v:shape id="_x0000_i1048" type="#_x0000_t75" style="width:117pt;height:15.75pt" o:ole="">
            <v:imagedata r:id="rId100" o:title=""/>
          </v:shape>
          <o:OLEObject Type="Embed" ProgID="Equation.3" ShapeID="_x0000_i1048" DrawAspect="Content" ObjectID="_1581444670" r:id="rId101"/>
        </w:object>
      </w:r>
    </w:p>
    <w:p w:rsidR="00953D26" w:rsidRDefault="00953D26" w:rsidP="00A457F3">
      <w:pPr>
        <w:jc w:val="both"/>
        <w:rPr>
          <w:sz w:val="22"/>
          <w:szCs w:val="20"/>
        </w:rPr>
      </w:pPr>
      <w:r>
        <w:t>Tělískové viskozimetry lze použít pouze k měření newtonovských kapalin</w:t>
      </w:r>
      <w:r w:rsidR="00F624E9">
        <w:t xml:space="preserve"> (řídí se </w:t>
      </w:r>
      <w:proofErr w:type="spellStart"/>
      <w:r w:rsidR="00F624E9">
        <w:t>newtonovým</w:t>
      </w:r>
      <w:proofErr w:type="spellEnd"/>
      <w:r w:rsidR="00F624E9">
        <w:t xml:space="preserve"> zákonem </w:t>
      </w:r>
      <w:proofErr w:type="spellStart"/>
      <w:r w:rsidR="00F624E9">
        <w:t>vizkonzity</w:t>
      </w:r>
      <w:proofErr w:type="spellEnd"/>
      <w:r w:rsidR="00F624E9">
        <w:t>)</w:t>
      </w:r>
      <w:r>
        <w:t>. Dalším omezením je, že je třeba, aby byla kapalina průhledná.</w:t>
      </w:r>
    </w:p>
    <w:p w:rsidR="000048B2" w:rsidRDefault="000048B2" w:rsidP="000048B2">
      <w:pPr>
        <w:jc w:val="center"/>
        <w:rPr>
          <w:sz w:val="22"/>
          <w:szCs w:val="20"/>
        </w:rPr>
      </w:pPr>
      <w:r>
        <w:rPr>
          <w:noProof/>
          <w:sz w:val="22"/>
          <w:szCs w:val="20"/>
        </w:rPr>
        <w:lastRenderedPageBreak/>
        <w:drawing>
          <wp:inline distT="0" distB="0" distL="0" distR="0">
            <wp:extent cx="1502073" cy="23622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8.png"/>
                    <pic:cNvPicPr/>
                  </pic:nvPicPr>
                  <pic:blipFill>
                    <a:blip r:embed="rId102">
                      <a:extLst>
                        <a:ext uri="{28A0092B-C50C-407E-A947-70E740481C1C}">
                          <a14:useLocalDpi xmlns:a14="http://schemas.microsoft.com/office/drawing/2010/main" val="0"/>
                        </a:ext>
                      </a:extLst>
                    </a:blip>
                    <a:stretch>
                      <a:fillRect/>
                    </a:stretch>
                  </pic:blipFill>
                  <pic:spPr>
                    <a:xfrm>
                      <a:off x="0" y="0"/>
                      <a:ext cx="1510751" cy="2375847"/>
                    </a:xfrm>
                    <a:prstGeom prst="rect">
                      <a:avLst/>
                    </a:prstGeom>
                  </pic:spPr>
                </pic:pic>
              </a:graphicData>
            </a:graphic>
          </wp:inline>
        </w:drawing>
      </w:r>
      <w:r w:rsidR="001C46EC">
        <w:rPr>
          <w:noProof/>
          <w:sz w:val="22"/>
          <w:szCs w:val="20"/>
        </w:rPr>
        <w:drawing>
          <wp:inline distT="0" distB="0" distL="0" distR="0">
            <wp:extent cx="1698533" cy="230124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721793" cy="2332754"/>
                    </a:xfrm>
                    <a:prstGeom prst="rect">
                      <a:avLst/>
                    </a:prstGeom>
                  </pic:spPr>
                </pic:pic>
              </a:graphicData>
            </a:graphic>
          </wp:inline>
        </w:drawing>
      </w:r>
    </w:p>
    <w:p w:rsidR="000048B2" w:rsidRDefault="000048B2" w:rsidP="00A457F3">
      <w:pPr>
        <w:jc w:val="both"/>
        <w:rPr>
          <w:sz w:val="22"/>
          <w:szCs w:val="20"/>
        </w:rPr>
      </w:pPr>
    </w:p>
    <w:p w:rsidR="000048B2" w:rsidRDefault="000048B2" w:rsidP="00A457F3">
      <w:pPr>
        <w:jc w:val="both"/>
        <w:rPr>
          <w:sz w:val="22"/>
          <w:szCs w:val="20"/>
        </w:rPr>
      </w:pPr>
    </w:p>
    <w:p w:rsidR="000048B2" w:rsidRDefault="000048B2" w:rsidP="00A457F3">
      <w:pPr>
        <w:jc w:val="both"/>
        <w:rPr>
          <w:sz w:val="22"/>
          <w:szCs w:val="20"/>
        </w:rPr>
      </w:pPr>
    </w:p>
    <w:p w:rsidR="000048B2" w:rsidRPr="00A457F3" w:rsidRDefault="000048B2"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Kapilární viskozimetr</w:t>
      </w:r>
    </w:p>
    <w:p w:rsidR="00A457F3" w:rsidRPr="00A457F3" w:rsidRDefault="00A457F3" w:rsidP="00A457F3">
      <w:pPr>
        <w:jc w:val="both"/>
        <w:rPr>
          <w:sz w:val="22"/>
          <w:szCs w:val="20"/>
        </w:rPr>
      </w:pPr>
      <w:r w:rsidRPr="00A457F3">
        <w:rPr>
          <w:sz w:val="22"/>
          <w:szCs w:val="20"/>
        </w:rPr>
        <w:t>Pracuje na principu průtoku tekutiny kapilárou, pro který platí vztah:</w:t>
      </w:r>
    </w:p>
    <w:p w:rsidR="00A457F3" w:rsidRPr="00A457F3" w:rsidRDefault="00A457F3" w:rsidP="00A457F3">
      <w:pPr>
        <w:jc w:val="both"/>
        <w:rPr>
          <w:sz w:val="22"/>
          <w:szCs w:val="20"/>
        </w:rPr>
      </w:pPr>
      <w:r w:rsidRPr="00A457F3">
        <w:rPr>
          <w:position w:val="-78"/>
          <w:sz w:val="28"/>
        </w:rPr>
        <w:object w:dxaOrig="2201" w:dyaOrig="1761">
          <v:shape id="_x0000_i1046" type="#_x0000_t75" style="width:110.25pt;height:87.75pt" o:ole="" filled="t">
            <v:fill color2="black"/>
            <v:imagedata r:id="rId104" o:title=""/>
          </v:shape>
          <o:OLEObject Type="Embed" ProgID="Equation.2" ShapeID="_x0000_i1046" DrawAspect="Content" ObjectID="_1581444671" r:id="rId105"/>
        </w:object>
      </w:r>
      <w:r w:rsidR="001C46EC" w:rsidRPr="001C46EC">
        <w:t xml:space="preserve"> </w:t>
      </w:r>
      <w:r w:rsidR="000D5A27" w:rsidRPr="00E7755E">
        <w:rPr>
          <w:position w:val="-10"/>
        </w:rPr>
        <w:object w:dxaOrig="2340" w:dyaOrig="320">
          <v:shape id="_x0000_i1049" type="#_x0000_t75" style="width:117pt;height:15.75pt" o:ole="">
            <v:imagedata r:id="rId106" o:title=""/>
          </v:shape>
          <o:OLEObject Type="Embed" ProgID="Equation.3" ShapeID="_x0000_i1049" DrawAspect="Content" ObjectID="_1581444672" r:id="rId107"/>
        </w:object>
      </w:r>
    </w:p>
    <w:p w:rsidR="00A457F3" w:rsidRPr="00A457F3" w:rsidRDefault="00A457F3" w:rsidP="00A457F3">
      <w:pPr>
        <w:jc w:val="both"/>
        <w:rPr>
          <w:sz w:val="22"/>
          <w:szCs w:val="20"/>
        </w:rPr>
      </w:pPr>
      <w:r w:rsidRPr="00A457F3">
        <w:rPr>
          <w:sz w:val="22"/>
          <w:szCs w:val="20"/>
        </w:rPr>
        <w:t>Tyto viskozimetry udržují konstantní tlakový spád a měří se průtok, nebo udržují konstantní průtok a měří se tlakový spád na kapiláře (tlakový rozdíl). V druhém případě lze výhodně převodníkem tlakového rozdílu zajistit dálkový přenos naměřené viskozity.</w:t>
      </w:r>
    </w:p>
    <w:p w:rsidR="00A457F3" w:rsidRDefault="00A457F3" w:rsidP="00A457F3">
      <w:pPr>
        <w:jc w:val="both"/>
        <w:rPr>
          <w:sz w:val="22"/>
          <w:szCs w:val="20"/>
        </w:rPr>
      </w:pPr>
      <w:r w:rsidRPr="00A457F3">
        <w:rPr>
          <w:sz w:val="22"/>
          <w:szCs w:val="20"/>
        </w:rPr>
        <w:t xml:space="preserve">- </w:t>
      </w:r>
      <w:proofErr w:type="gramStart"/>
      <w:r w:rsidRPr="00A457F3">
        <w:rPr>
          <w:sz w:val="22"/>
          <w:szCs w:val="20"/>
        </w:rPr>
        <w:t>nevýhoda : vznik</w:t>
      </w:r>
      <w:proofErr w:type="gramEnd"/>
      <w:r w:rsidRPr="00A457F3">
        <w:rPr>
          <w:sz w:val="22"/>
          <w:szCs w:val="20"/>
        </w:rPr>
        <w:t xml:space="preserve"> značných chyb při pozvolném zanášení kapiláry</w:t>
      </w:r>
    </w:p>
    <w:p w:rsidR="00953D26" w:rsidRDefault="00953D26" w:rsidP="00A457F3">
      <w:pPr>
        <w:jc w:val="both"/>
        <w:rPr>
          <w:sz w:val="22"/>
          <w:szCs w:val="20"/>
        </w:rPr>
      </w:pPr>
    </w:p>
    <w:p w:rsidR="001C46EC" w:rsidRDefault="00953D26" w:rsidP="00A457F3">
      <w:pPr>
        <w:jc w:val="both"/>
        <w:rPr>
          <w:sz w:val="22"/>
        </w:rPr>
      </w:pPr>
      <w:r w:rsidRPr="00953D26">
        <w:rPr>
          <w:sz w:val="22"/>
        </w:rPr>
        <w:t xml:space="preserve">Kapilární nebo též výtokové viskozimetry jsou založeny na měření objemového průtoku měřené kapaliny trubicí definovaných rozměrů. Výchozím principem je </w:t>
      </w:r>
      <w:hyperlink r:id="rId108" w:tooltip="Hagen-Poiseuillův zákon" w:history="1">
        <w:proofErr w:type="spellStart"/>
        <w:r w:rsidRPr="00953D26">
          <w:rPr>
            <w:rStyle w:val="Hypertextovodkaz"/>
            <w:color w:val="auto"/>
            <w:sz w:val="22"/>
          </w:rPr>
          <w:t>Hagen-Poiseuillova</w:t>
        </w:r>
        <w:proofErr w:type="spellEnd"/>
        <w:r w:rsidRPr="00953D26">
          <w:rPr>
            <w:rStyle w:val="Hypertextovodkaz"/>
            <w:color w:val="auto"/>
            <w:sz w:val="22"/>
          </w:rPr>
          <w:t xml:space="preserve"> rovnice</w:t>
        </w:r>
      </w:hyperlink>
      <w:r w:rsidRPr="00953D26">
        <w:rPr>
          <w:sz w:val="22"/>
        </w:rPr>
        <w:t xml:space="preserve"> pro svisle umístěnou </w:t>
      </w:r>
      <w:proofErr w:type="spellStart"/>
      <w:r w:rsidRPr="00953D26">
        <w:rPr>
          <w:sz w:val="22"/>
        </w:rPr>
        <w:t>kaliláru</w:t>
      </w:r>
      <w:proofErr w:type="spellEnd"/>
      <w:r w:rsidRPr="00953D26">
        <w:rPr>
          <w:sz w:val="22"/>
        </w:rPr>
        <w:t xml:space="preserve"> kruhového průřezu o poloměru </w:t>
      </w:r>
      <w:r w:rsidRPr="00953D26">
        <w:rPr>
          <w:i/>
          <w:iCs/>
          <w:sz w:val="22"/>
        </w:rPr>
        <w:t>r</w:t>
      </w:r>
      <w:r w:rsidRPr="00953D26">
        <w:rPr>
          <w:sz w:val="22"/>
        </w:rPr>
        <w:t xml:space="preserve"> a délce </w:t>
      </w:r>
      <w:r w:rsidRPr="00953D26">
        <w:rPr>
          <w:i/>
          <w:iCs/>
          <w:sz w:val="22"/>
        </w:rPr>
        <w:t>l</w:t>
      </w:r>
      <w:r w:rsidRPr="00953D26">
        <w:rPr>
          <w:sz w:val="22"/>
        </w:rPr>
        <w:t xml:space="preserve">, kterou za čas </w:t>
      </w:r>
      <w:r w:rsidRPr="00953D26">
        <w:rPr>
          <w:i/>
          <w:iCs/>
          <w:sz w:val="22"/>
        </w:rPr>
        <w:t>τ</w:t>
      </w:r>
      <w:r w:rsidRPr="00953D26">
        <w:rPr>
          <w:sz w:val="22"/>
        </w:rPr>
        <w:t xml:space="preserve"> proteče kapalina o objemu </w:t>
      </w:r>
      <w:r w:rsidRPr="00953D26">
        <w:rPr>
          <w:i/>
          <w:iCs/>
          <w:sz w:val="22"/>
        </w:rPr>
        <w:t>V</w:t>
      </w:r>
      <w:r w:rsidRPr="00953D26">
        <w:rPr>
          <w:sz w:val="22"/>
        </w:rPr>
        <w:t>:</w:t>
      </w:r>
    </w:p>
    <w:p w:rsidR="00953D26" w:rsidRPr="00953D26" w:rsidRDefault="00953D26" w:rsidP="00953D26">
      <w:pPr>
        <w:ind w:left="720"/>
      </w:pPr>
      <w:r w:rsidRPr="00953D26">
        <w:rPr>
          <w:noProof/>
        </w:rPr>
        <w:drawing>
          <wp:inline distT="0" distB="0" distL="0" distR="0">
            <wp:extent cx="1095375" cy="409575"/>
            <wp:effectExtent l="0" t="0" r="0" b="0"/>
            <wp:docPr id="46" name="Obrázek 46" descr="\eta = \frac{\pi \, r^4 \, \Delta p \, \tau }{8 \, V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ta = \frac{\pi \, r^4 \, \Delta p \, \tau }{8 \, V \, 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953D26" w:rsidRPr="00953D26" w:rsidRDefault="00953D26" w:rsidP="00953D26">
      <w:pPr>
        <w:spacing w:before="100" w:beforeAutospacing="1" w:after="100" w:afterAutospacing="1"/>
      </w:pPr>
      <w:r w:rsidRPr="00953D26">
        <w:t xml:space="preserve">Dále pro rozdíl tlaků </w:t>
      </w:r>
      <w:proofErr w:type="spellStart"/>
      <w:r w:rsidRPr="00953D26">
        <w:rPr>
          <w:i/>
          <w:iCs/>
        </w:rPr>
        <w:t>Δp</w:t>
      </w:r>
      <w:proofErr w:type="spellEnd"/>
      <w:r w:rsidRPr="00953D26">
        <w:t xml:space="preserve"> platí při pomalém proudění vzorec známý již ze základní školy: </w:t>
      </w:r>
    </w:p>
    <w:p w:rsidR="00953D26" w:rsidRPr="00953D26" w:rsidRDefault="00953D26" w:rsidP="00953D26">
      <w:pPr>
        <w:ind w:left="720"/>
      </w:pPr>
      <w:r w:rsidRPr="00953D26">
        <w:rPr>
          <w:noProof/>
        </w:rPr>
        <w:drawing>
          <wp:inline distT="0" distB="0" distL="0" distR="0">
            <wp:extent cx="790575" cy="171450"/>
            <wp:effectExtent l="0" t="0" r="0" b="0"/>
            <wp:docPr id="45" name="Obrázek 45" descr="\Delta p = h \rho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lta p = h \rho 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p>
    <w:p w:rsidR="00953D26" w:rsidRPr="00953D26" w:rsidRDefault="00953D26" w:rsidP="00953D26">
      <w:pPr>
        <w:spacing w:before="100" w:beforeAutospacing="1" w:after="100" w:afterAutospacing="1"/>
      </w:pPr>
      <w:r w:rsidRPr="00953D26">
        <w:t xml:space="preserve">Měření se obvykle používá tak, že se srovnává čas </w:t>
      </w:r>
      <w:proofErr w:type="spellStart"/>
      <w:r w:rsidRPr="00953D26">
        <w:t>průroku</w:t>
      </w:r>
      <w:proofErr w:type="spellEnd"/>
      <w:r w:rsidRPr="00953D26">
        <w:t xml:space="preserve"> referenční (známé) kapaliny a kapaliny měřené. Pro poměr jejich dynamických viskozit platí po dosazení do výše uvedených rovnic: </w:t>
      </w:r>
    </w:p>
    <w:p w:rsidR="00953D26" w:rsidRPr="00953D26" w:rsidRDefault="00953D26" w:rsidP="00953D26">
      <w:pPr>
        <w:ind w:left="720"/>
      </w:pPr>
      <w:r w:rsidRPr="00953D26">
        <w:rPr>
          <w:noProof/>
        </w:rPr>
        <w:drawing>
          <wp:inline distT="0" distB="0" distL="0" distR="0">
            <wp:extent cx="1200150" cy="400050"/>
            <wp:effectExtent l="0" t="0" r="0" b="0"/>
            <wp:docPr id="44" name="Obrázek 44" descr="\frac{\eta}{\eta_{ref}} = \frac{\tau \rho }{\tau_{ref} \rho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rac{\eta}{\eta_{ref}} = \frac{\tau \rho }{\tau_{ref} \rho_{re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00150" cy="400050"/>
                    </a:xfrm>
                    <a:prstGeom prst="rect">
                      <a:avLst/>
                    </a:prstGeom>
                    <a:noFill/>
                    <a:ln>
                      <a:noFill/>
                    </a:ln>
                  </pic:spPr>
                </pic:pic>
              </a:graphicData>
            </a:graphic>
          </wp:inline>
        </w:drawing>
      </w:r>
    </w:p>
    <w:p w:rsidR="00953D26" w:rsidRPr="00953D26" w:rsidRDefault="00953D26" w:rsidP="00A457F3">
      <w:pPr>
        <w:jc w:val="both"/>
        <w:rPr>
          <w:sz w:val="20"/>
          <w:szCs w:val="20"/>
        </w:rPr>
      </w:pPr>
    </w:p>
    <w:p w:rsidR="001C46EC" w:rsidRDefault="001C46EC" w:rsidP="00A457F3">
      <w:pPr>
        <w:jc w:val="both"/>
        <w:rPr>
          <w:sz w:val="22"/>
          <w:szCs w:val="20"/>
        </w:rPr>
      </w:pPr>
      <w:r>
        <w:rPr>
          <w:noProof/>
          <w:sz w:val="22"/>
          <w:szCs w:val="20"/>
        </w:rPr>
        <w:lastRenderedPageBreak/>
        <w:drawing>
          <wp:inline distT="0" distB="0" distL="0" distR="0">
            <wp:extent cx="3419475" cy="2560099"/>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2.png"/>
                    <pic:cNvPicPr/>
                  </pic:nvPicPr>
                  <pic:blipFill>
                    <a:blip r:embed="rId112">
                      <a:extLst>
                        <a:ext uri="{28A0092B-C50C-407E-A947-70E740481C1C}">
                          <a14:useLocalDpi xmlns:a14="http://schemas.microsoft.com/office/drawing/2010/main" val="0"/>
                        </a:ext>
                      </a:extLst>
                    </a:blip>
                    <a:stretch>
                      <a:fillRect/>
                    </a:stretch>
                  </pic:blipFill>
                  <pic:spPr>
                    <a:xfrm>
                      <a:off x="0" y="0"/>
                      <a:ext cx="3433109" cy="2570307"/>
                    </a:xfrm>
                    <a:prstGeom prst="rect">
                      <a:avLst/>
                    </a:prstGeom>
                  </pic:spPr>
                </pic:pic>
              </a:graphicData>
            </a:graphic>
          </wp:inline>
        </w:drawing>
      </w:r>
    </w:p>
    <w:p w:rsidR="00953D26" w:rsidRPr="00A457F3" w:rsidRDefault="00953D26" w:rsidP="00A457F3">
      <w:pPr>
        <w:jc w:val="both"/>
        <w:rPr>
          <w:sz w:val="22"/>
          <w:szCs w:val="20"/>
        </w:rPr>
      </w:pPr>
    </w:p>
    <w:p w:rsidR="000048B2" w:rsidRPr="00A457F3" w:rsidRDefault="000048B2"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Rotační viskozimetr</w:t>
      </w:r>
    </w:p>
    <w:p w:rsidR="00A457F3" w:rsidRPr="00A457F3" w:rsidRDefault="00A457F3" w:rsidP="00A457F3">
      <w:pPr>
        <w:jc w:val="both"/>
        <w:rPr>
          <w:sz w:val="22"/>
          <w:szCs w:val="20"/>
        </w:rPr>
      </w:pPr>
      <w:r w:rsidRPr="00A457F3">
        <w:rPr>
          <w:sz w:val="22"/>
          <w:szCs w:val="20"/>
        </w:rPr>
        <w:t xml:space="preserve">Ve válcové </w:t>
      </w:r>
      <w:proofErr w:type="gramStart"/>
      <w:r w:rsidRPr="00A457F3">
        <w:rPr>
          <w:sz w:val="22"/>
          <w:szCs w:val="20"/>
        </w:rPr>
        <w:t>nádobě , která</w:t>
      </w:r>
      <w:proofErr w:type="gramEnd"/>
      <w:r w:rsidRPr="00A457F3">
        <w:rPr>
          <w:sz w:val="22"/>
          <w:szCs w:val="20"/>
        </w:rPr>
        <w:t xml:space="preserve"> se otáčí rovnoměrnou rychlostí synchronním motorem přes převody, je měrná kapalina. Do kapaliny zasahuje i druhý válec, umístěn uvnitř válcové nádoby, který je tečnou silou strháván ve směru otáčení. Proti takto vzniklému momentu působí moment spirálové pružiny. Na hřídeli vnitřního válce je ukazatel, popř. běžec potenciometru odporového vysílače. Jeho výchylka je úměrná dynamické viskozitě (oba momenty v rovnováze). </w:t>
      </w:r>
    </w:p>
    <w:p w:rsidR="000048B2" w:rsidRDefault="009B7C1E" w:rsidP="00953D26">
      <w:pPr>
        <w:jc w:val="center"/>
        <w:rPr>
          <w:sz w:val="22"/>
          <w:szCs w:val="20"/>
        </w:rPr>
      </w:pPr>
      <w:r>
        <w:rPr>
          <w:noProof/>
          <w:sz w:val="22"/>
          <w:szCs w:val="20"/>
        </w:rPr>
        <w:drawing>
          <wp:inline distT="0" distB="0" distL="0" distR="0">
            <wp:extent cx="1682115" cy="240982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k.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682115" cy="2409825"/>
                    </a:xfrm>
                    <a:prstGeom prst="rect">
                      <a:avLst/>
                    </a:prstGeom>
                  </pic:spPr>
                </pic:pic>
              </a:graphicData>
            </a:graphic>
          </wp:inline>
        </w:drawing>
      </w:r>
      <w:r w:rsidR="00A457F3" w:rsidRPr="00A457F3">
        <w:rPr>
          <w:sz w:val="22"/>
          <w:szCs w:val="20"/>
        </w:rPr>
        <w:t xml:space="preserve">- viz sešit </w:t>
      </w:r>
      <w:proofErr w:type="gramStart"/>
      <w:r w:rsidR="00A457F3" w:rsidRPr="00A457F3">
        <w:rPr>
          <w:sz w:val="22"/>
          <w:szCs w:val="20"/>
        </w:rPr>
        <w:t>AUT 3.ročník</w:t>
      </w:r>
      <w:proofErr w:type="gramEnd"/>
    </w:p>
    <w:p w:rsidR="000048B2" w:rsidRPr="00A457F3" w:rsidRDefault="000048B2" w:rsidP="00A457F3">
      <w:pPr>
        <w:jc w:val="both"/>
        <w:rPr>
          <w:sz w:val="22"/>
          <w:szCs w:val="20"/>
        </w:rPr>
      </w:pPr>
    </w:p>
    <w:p w:rsidR="00A457F3" w:rsidRPr="00A457F3" w:rsidRDefault="00A457F3" w:rsidP="00A457F3">
      <w:pPr>
        <w:jc w:val="both"/>
        <w:rPr>
          <w:sz w:val="22"/>
          <w:szCs w:val="20"/>
        </w:rPr>
      </w:pPr>
      <w:r w:rsidRPr="00A457F3">
        <w:rPr>
          <w:sz w:val="22"/>
          <w:szCs w:val="20"/>
        </w:rPr>
        <w:t>Poslední tři typy slouží pro spojité měření.</w:t>
      </w:r>
    </w:p>
    <w:p w:rsidR="00A457F3" w:rsidRPr="00A457F3" w:rsidRDefault="00A457F3" w:rsidP="00A457F3">
      <w:pPr>
        <w:jc w:val="both"/>
        <w:rPr>
          <w:sz w:val="22"/>
          <w:szCs w:val="20"/>
        </w:rPr>
      </w:pPr>
      <w:r w:rsidRPr="00A457F3">
        <w:rPr>
          <w:sz w:val="22"/>
          <w:szCs w:val="20"/>
        </w:rPr>
        <w:t>Měření vlastností kapalin je důležité při kontrole a řízení technologických procesů.</w:t>
      </w:r>
    </w:p>
    <w:p w:rsidR="00DB728A" w:rsidRDefault="00DB728A" w:rsidP="00D52067">
      <w:pPr>
        <w:spacing w:line="360" w:lineRule="auto"/>
        <w:rPr>
          <w:bCs/>
        </w:rPr>
      </w:pPr>
    </w:p>
    <w:p w:rsidR="00A457F3" w:rsidRPr="00A457F3" w:rsidRDefault="00A457F3" w:rsidP="00A457F3">
      <w:pPr>
        <w:jc w:val="both"/>
        <w:rPr>
          <w:b/>
          <w:szCs w:val="20"/>
          <w:u w:val="single"/>
        </w:rPr>
      </w:pPr>
      <w:r w:rsidRPr="00A457F3">
        <w:rPr>
          <w:b/>
          <w:szCs w:val="20"/>
          <w:u w:val="single"/>
        </w:rPr>
        <w:t>Snímače pH</w:t>
      </w:r>
    </w:p>
    <w:p w:rsidR="00A457F3" w:rsidRPr="00A457F3" w:rsidRDefault="00A457F3" w:rsidP="00A457F3">
      <w:pPr>
        <w:jc w:val="both"/>
        <w:rPr>
          <w:szCs w:val="20"/>
        </w:rPr>
      </w:pPr>
      <w:r w:rsidRPr="00A457F3">
        <w:rPr>
          <w:szCs w:val="20"/>
        </w:rPr>
        <w:t xml:space="preserve">Měřením vodíkového exponentu pH se určuje kyselost nebo zásaditost kapalin. Pro silně kyselé roztoky je pH mnohem menší než 7, pro silně zásadité roztoky je pH mnohem větší než 7. Neutrální roztok má pH=7. Hodnota pH je měřítkem koncentrace vodíkových iontů v roztoku. Definuje se jako záporný logaritmus koncentrace vodíkových iontů. Rozsah pH je 0 až 14. Jedním ze způsobů měření je </w:t>
      </w:r>
      <w:r w:rsidRPr="00A457F3">
        <w:rPr>
          <w:szCs w:val="20"/>
          <w:u w:val="single"/>
        </w:rPr>
        <w:t>elektrodový pár se skleněnou elektrodou</w:t>
      </w:r>
      <w:r w:rsidRPr="00A457F3">
        <w:rPr>
          <w:szCs w:val="20"/>
        </w:rPr>
        <w:t>:</w:t>
      </w:r>
    </w:p>
    <w:p w:rsidR="00A457F3" w:rsidRPr="00A457F3" w:rsidRDefault="00A457F3" w:rsidP="00A457F3">
      <w:pPr>
        <w:jc w:val="both"/>
        <w:rPr>
          <w:szCs w:val="20"/>
        </w:rPr>
      </w:pPr>
      <w:r w:rsidRPr="00A457F3">
        <w:rPr>
          <w:szCs w:val="20"/>
        </w:rPr>
        <w:t xml:space="preserve">Měřicí přístroj zapojený mezi elektrody ukazuje rozdíl potenciálů. Jako porovnávací elektroda se použije ta elektroda, která má proti roztoku konstantní elektromotorické napětí nezávislé na změnách pH. Nejčastěji se používá kalomelová elektroda, jejíž potenciál je při </w:t>
      </w:r>
      <w:proofErr w:type="gramStart"/>
      <w:r w:rsidRPr="00A457F3">
        <w:rPr>
          <w:szCs w:val="20"/>
        </w:rPr>
        <w:t>20  C stálý</w:t>
      </w:r>
      <w:proofErr w:type="gramEnd"/>
      <w:r w:rsidRPr="00A457F3">
        <w:rPr>
          <w:szCs w:val="20"/>
        </w:rPr>
        <w:t xml:space="preserve"> a činí 245 </w:t>
      </w:r>
      <w:proofErr w:type="spellStart"/>
      <w:r w:rsidRPr="00A457F3">
        <w:rPr>
          <w:szCs w:val="20"/>
        </w:rPr>
        <w:t>mV</w:t>
      </w:r>
      <w:proofErr w:type="spellEnd"/>
      <w:r w:rsidRPr="00A457F3">
        <w:rPr>
          <w:szCs w:val="20"/>
        </w:rPr>
        <w:t xml:space="preserve">. Tvoří ji článek ze rtuti, chloridu rtuťnatého a chloridu draselného. Měřený </w:t>
      </w:r>
      <w:r w:rsidRPr="00A457F3">
        <w:rPr>
          <w:szCs w:val="20"/>
        </w:rPr>
        <w:lastRenderedPageBreak/>
        <w:t xml:space="preserve">roztok proniká dovnitř. </w:t>
      </w:r>
      <w:proofErr w:type="gramStart"/>
      <w:r w:rsidRPr="00A457F3">
        <w:rPr>
          <w:szCs w:val="20"/>
        </w:rPr>
        <w:t>například</w:t>
      </w:r>
      <w:proofErr w:type="gramEnd"/>
      <w:r w:rsidRPr="00A457F3">
        <w:rPr>
          <w:szCs w:val="20"/>
        </w:rPr>
        <w:t xml:space="preserve"> průlinčitou membránou nebo azbestovým vláknem. Ve rtuti je ponořen platinový drátek vyvedený na svorku elektrody. Jako měrná elektroda je použita elektroda skleněná. Je to v podstatě skleněná trubička zakončená baňkou ze speciálního skla o tloušťce 0,1 až 0,01 mm. V baňce je roztok, jehož pH je v rozmezí 4 až 7,5. Do roztoku je opět ponořen platinový drátek. Napětí na elektrodě je dáno rozdílem pH</w:t>
      </w:r>
      <w:r w:rsidRPr="00A457F3">
        <w:rPr>
          <w:szCs w:val="20"/>
          <w:vertAlign w:val="subscript"/>
        </w:rPr>
        <w:t>1</w:t>
      </w:r>
      <w:r w:rsidRPr="00A457F3">
        <w:rPr>
          <w:szCs w:val="20"/>
        </w:rPr>
        <w:t>-pH</w:t>
      </w:r>
      <w:r w:rsidRPr="00A457F3">
        <w:rPr>
          <w:szCs w:val="20"/>
          <w:vertAlign w:val="subscript"/>
        </w:rPr>
        <w:t>2</w:t>
      </w:r>
      <w:r w:rsidRPr="00A457F3">
        <w:rPr>
          <w:szCs w:val="20"/>
        </w:rPr>
        <w:t>, kde první hodnota je dána roztokem v baňce a druhá roztokem měřeným. Změní-li se pH</w:t>
      </w:r>
      <w:r w:rsidRPr="00A457F3">
        <w:rPr>
          <w:szCs w:val="20"/>
          <w:vertAlign w:val="subscript"/>
        </w:rPr>
        <w:t>2</w:t>
      </w:r>
      <w:r w:rsidRPr="00A457F3">
        <w:rPr>
          <w:szCs w:val="20"/>
        </w:rPr>
        <w:t xml:space="preserve">, změní se také napětí mezi oběma elektrodami. Změna napětí řádově několik stovek </w:t>
      </w:r>
      <w:proofErr w:type="spellStart"/>
      <w:r w:rsidRPr="00A457F3">
        <w:rPr>
          <w:szCs w:val="20"/>
        </w:rPr>
        <w:t>mV</w:t>
      </w:r>
      <w:proofErr w:type="spellEnd"/>
      <w:r w:rsidRPr="00A457F3">
        <w:rPr>
          <w:szCs w:val="20"/>
        </w:rPr>
        <w:t xml:space="preserve">, zesiluje se v zesilovači. </w:t>
      </w:r>
    </w:p>
    <w:p w:rsidR="00A457F3" w:rsidRPr="00A457F3" w:rsidRDefault="00A457F3" w:rsidP="00A457F3">
      <w:pPr>
        <w:jc w:val="both"/>
        <w:rPr>
          <w:szCs w:val="20"/>
        </w:rPr>
      </w:pPr>
      <w:r w:rsidRPr="00A457F3">
        <w:rPr>
          <w:szCs w:val="20"/>
        </w:rPr>
        <w:t>- vnitřní odpor skleněné elektrody je velký, proto je nutno použít měřicí přístroj s velkým vnitřním odporem</w:t>
      </w:r>
    </w:p>
    <w:p w:rsidR="00D52067" w:rsidRDefault="005925D8" w:rsidP="00D52067">
      <w:pPr>
        <w:spacing w:line="360" w:lineRule="auto"/>
        <w:rPr>
          <w:b/>
          <w:bCs/>
        </w:rPr>
      </w:pPr>
      <w:r w:rsidRPr="005925D8">
        <w:rPr>
          <w:b/>
          <w:bCs/>
        </w:rPr>
        <w:drawing>
          <wp:inline distT="0" distB="0" distL="0" distR="0" wp14:anchorId="3070AE07" wp14:editId="09B0B37C">
            <wp:extent cx="4389438" cy="2925762"/>
            <wp:effectExtent l="0" t="0" r="0" b="8255"/>
            <wp:docPr id="90120" name="Picture 8" descr="a3_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 name="Picture 8" descr="a3_4e"/>
                    <pic:cNvPicPr>
                      <a:picLocks noChangeAspect="1" noChangeArrowheads="1"/>
                    </pic:cNvPicPr>
                  </pic:nvPicPr>
                  <pic:blipFill>
                    <a:blip r:embed="rId114" cstate="print"/>
                    <a:srcRect/>
                    <a:stretch>
                      <a:fillRect/>
                    </a:stretch>
                  </pic:blipFill>
                  <pic:spPr bwMode="auto">
                    <a:xfrm>
                      <a:off x="0" y="0"/>
                      <a:ext cx="4389438" cy="2925762"/>
                    </a:xfrm>
                    <a:prstGeom prst="rect">
                      <a:avLst/>
                    </a:prstGeom>
                    <a:noFill/>
                    <a:ln w="9525">
                      <a:noFill/>
                      <a:miter lim="800000"/>
                      <a:headEnd/>
                      <a:tailEnd/>
                    </a:ln>
                  </pic:spPr>
                </pic:pic>
              </a:graphicData>
            </a:graphic>
          </wp:inline>
        </w:drawing>
      </w:r>
    </w:p>
    <w:p w:rsidR="00D52067" w:rsidRDefault="00D52067" w:rsidP="00D52067">
      <w:pPr>
        <w:spacing w:line="360" w:lineRule="auto"/>
        <w:rPr>
          <w:b/>
          <w:bCs/>
        </w:rPr>
      </w:pPr>
    </w:p>
    <w:p w:rsidR="00D52067" w:rsidRPr="00D52067" w:rsidRDefault="00D52067" w:rsidP="00D52067">
      <w:pPr>
        <w:spacing w:line="360" w:lineRule="auto"/>
        <w:rPr>
          <w:b/>
          <w:bCs/>
        </w:rPr>
      </w:pPr>
    </w:p>
    <w:p w:rsidR="00A767E1" w:rsidRDefault="00A767E1" w:rsidP="00A767E1">
      <w:pPr>
        <w:numPr>
          <w:ilvl w:val="0"/>
          <w:numId w:val="2"/>
        </w:numPr>
        <w:spacing w:line="360" w:lineRule="auto"/>
        <w:rPr>
          <w:b/>
          <w:bCs/>
        </w:rPr>
      </w:pPr>
      <w:r w:rsidRPr="00D52067">
        <w:rPr>
          <w:b/>
          <w:bCs/>
        </w:rPr>
        <w:t>Analyzátory složení plynů – absorpční, na principu tepelné vodivosti, katalytického spalování, magnetické vodivosti, absorpce IR záření – princip, účel a využití</w:t>
      </w:r>
    </w:p>
    <w:p w:rsidR="00A457F3" w:rsidRPr="00A457F3" w:rsidRDefault="00A457F3" w:rsidP="00A457F3">
      <w:pPr>
        <w:ind w:left="1080"/>
        <w:jc w:val="both"/>
        <w:rPr>
          <w:b/>
          <w:sz w:val="22"/>
          <w:szCs w:val="20"/>
          <w:u w:val="single"/>
        </w:rPr>
      </w:pPr>
      <w:r w:rsidRPr="00A457F3">
        <w:rPr>
          <w:b/>
          <w:sz w:val="22"/>
          <w:szCs w:val="20"/>
          <w:u w:val="single"/>
        </w:rPr>
        <w:t>Analyzátory kouřových plynů</w:t>
      </w:r>
    </w:p>
    <w:p w:rsidR="00A457F3" w:rsidRPr="00A457F3" w:rsidRDefault="00A457F3" w:rsidP="00A457F3">
      <w:pPr>
        <w:ind w:left="1080"/>
        <w:jc w:val="both"/>
        <w:rPr>
          <w:sz w:val="22"/>
          <w:szCs w:val="20"/>
        </w:rPr>
      </w:pPr>
      <w:r w:rsidRPr="00A457F3">
        <w:rPr>
          <w:sz w:val="22"/>
          <w:szCs w:val="20"/>
        </w:rPr>
        <w:t xml:space="preserve"> Uplatňují se v nejrůznějších oborech lidského podnikání(např. v chemickém průmyslu, v potravinářství, ve </w:t>
      </w:r>
      <w:proofErr w:type="gramStart"/>
      <w:r w:rsidRPr="00A457F3">
        <w:rPr>
          <w:sz w:val="22"/>
          <w:szCs w:val="20"/>
        </w:rPr>
        <w:t>zdravotnictví , v chemickém</w:t>
      </w:r>
      <w:proofErr w:type="gramEnd"/>
      <w:r w:rsidRPr="00A457F3">
        <w:rPr>
          <w:sz w:val="22"/>
          <w:szCs w:val="20"/>
        </w:rPr>
        <w:t xml:space="preserve"> průmyslu, při provozu elektráren pro plynulou kontrolu spalování uhlí). Analýza plynů se používá při hodnocení čistoty vyrobených plynů, složení kouřových plynů odcházejících z kotlů apod.  Ekonomické spalování sledujeme dle výskytu CO, CO</w:t>
      </w:r>
      <w:r w:rsidRPr="00A457F3">
        <w:rPr>
          <w:sz w:val="22"/>
          <w:szCs w:val="20"/>
          <w:vertAlign w:val="subscript"/>
        </w:rPr>
        <w:t xml:space="preserve">2 </w:t>
      </w:r>
      <w:r w:rsidRPr="00A457F3">
        <w:rPr>
          <w:sz w:val="22"/>
          <w:szCs w:val="20"/>
        </w:rPr>
        <w:t>a O</w:t>
      </w:r>
      <w:r w:rsidRPr="00A457F3">
        <w:rPr>
          <w:sz w:val="22"/>
          <w:szCs w:val="20"/>
          <w:vertAlign w:val="subscript"/>
        </w:rPr>
        <w:t>2</w:t>
      </w:r>
      <w:r w:rsidRPr="00A457F3">
        <w:rPr>
          <w:sz w:val="22"/>
          <w:szCs w:val="20"/>
        </w:rPr>
        <w:t xml:space="preserve"> v kouřových plynech. </w:t>
      </w:r>
    </w:p>
    <w:p w:rsidR="00A457F3" w:rsidRPr="00A457F3" w:rsidRDefault="00A457F3" w:rsidP="00A457F3">
      <w:pPr>
        <w:ind w:left="1080"/>
        <w:jc w:val="both"/>
        <w:rPr>
          <w:sz w:val="22"/>
          <w:szCs w:val="20"/>
        </w:rPr>
      </w:pPr>
    </w:p>
    <w:p w:rsidR="00A457F3" w:rsidRPr="00A457F3" w:rsidRDefault="00A457F3" w:rsidP="00A457F3">
      <w:pPr>
        <w:ind w:left="1080"/>
        <w:jc w:val="both"/>
        <w:rPr>
          <w:sz w:val="22"/>
          <w:szCs w:val="20"/>
          <w:u w:val="single"/>
          <w:vertAlign w:val="subscript"/>
        </w:rPr>
      </w:pPr>
      <w:r w:rsidRPr="00A457F3">
        <w:rPr>
          <w:sz w:val="22"/>
          <w:szCs w:val="20"/>
          <w:u w:val="single"/>
        </w:rPr>
        <w:t>Elektrický analyzátor CO</w:t>
      </w:r>
      <w:r w:rsidRPr="00A457F3">
        <w:rPr>
          <w:sz w:val="22"/>
          <w:szCs w:val="20"/>
          <w:u w:val="single"/>
          <w:vertAlign w:val="subscript"/>
        </w:rPr>
        <w:t>2</w:t>
      </w:r>
    </w:p>
    <w:p w:rsidR="00A457F3" w:rsidRDefault="00A457F3" w:rsidP="00A457F3">
      <w:pPr>
        <w:ind w:left="1080"/>
        <w:jc w:val="both"/>
        <w:rPr>
          <w:sz w:val="22"/>
          <w:szCs w:val="20"/>
          <w:vertAlign w:val="subscript"/>
        </w:rPr>
      </w:pPr>
      <w:r w:rsidRPr="00A457F3">
        <w:rPr>
          <w:sz w:val="22"/>
          <w:szCs w:val="20"/>
        </w:rPr>
        <w:t>U tohoto analyzátoru využíváme odlišné tepelné vodivosti CO</w:t>
      </w:r>
      <w:r w:rsidRPr="00A457F3">
        <w:rPr>
          <w:sz w:val="22"/>
          <w:szCs w:val="20"/>
          <w:vertAlign w:val="subscript"/>
        </w:rPr>
        <w:t>2</w:t>
      </w:r>
      <w:r w:rsidRPr="00A457F3">
        <w:rPr>
          <w:sz w:val="22"/>
          <w:szCs w:val="20"/>
        </w:rPr>
        <w:t xml:space="preserve"> a vzduchu. Kysličník uhličitý je totiž nehořlavý a má malou tepelnou vodivost. Analyzátor se skládá ze čtyř komůrek, ve kterých jsou umístěny platinové drátky. Drátky jsou zapojeny do můstku a </w:t>
      </w:r>
      <w:proofErr w:type="gramStart"/>
      <w:r w:rsidRPr="00A457F3">
        <w:rPr>
          <w:sz w:val="22"/>
          <w:szCs w:val="20"/>
        </w:rPr>
        <w:t>zahřívají</w:t>
      </w:r>
      <w:proofErr w:type="gramEnd"/>
      <w:r w:rsidRPr="00A457F3">
        <w:rPr>
          <w:sz w:val="22"/>
          <w:szCs w:val="20"/>
        </w:rPr>
        <w:t xml:space="preserve"> se na teplotu asi 100</w:t>
      </w:r>
      <w:r w:rsidRPr="00A457F3">
        <w:rPr>
          <w:sz w:val="22"/>
          <w:szCs w:val="20"/>
          <w:vertAlign w:val="superscript"/>
        </w:rPr>
        <w:t xml:space="preserve">  </w:t>
      </w:r>
      <w:r w:rsidRPr="00A457F3">
        <w:rPr>
          <w:sz w:val="22"/>
          <w:szCs w:val="20"/>
        </w:rPr>
        <w:t xml:space="preserve">C. Měrnými komůrkami </w:t>
      </w:r>
      <w:proofErr w:type="gramStart"/>
      <w:r w:rsidRPr="00A457F3">
        <w:rPr>
          <w:sz w:val="22"/>
          <w:szCs w:val="20"/>
        </w:rPr>
        <w:t>prochází</w:t>
      </w:r>
      <w:proofErr w:type="gramEnd"/>
      <w:r w:rsidRPr="00A457F3">
        <w:rPr>
          <w:sz w:val="22"/>
          <w:szCs w:val="20"/>
        </w:rPr>
        <w:t xml:space="preserve"> analyzovaný plyn, v porovnávacích (kompenzačních) komůrkách je vzduch. Vzhledem k menší tepelné vodivosti CO</w:t>
      </w:r>
      <w:r w:rsidRPr="00A457F3">
        <w:rPr>
          <w:sz w:val="22"/>
          <w:szCs w:val="20"/>
          <w:vertAlign w:val="subscript"/>
        </w:rPr>
        <w:t>2</w:t>
      </w:r>
      <w:r w:rsidRPr="00A457F3">
        <w:rPr>
          <w:sz w:val="22"/>
          <w:szCs w:val="20"/>
        </w:rPr>
        <w:t xml:space="preserve"> oproti vzduchu jsou drátky v měrných komůrkách ochlazovány tím méně, čím více CO</w:t>
      </w:r>
      <w:r w:rsidRPr="00A457F3">
        <w:rPr>
          <w:sz w:val="22"/>
          <w:szCs w:val="20"/>
          <w:vertAlign w:val="subscript"/>
        </w:rPr>
        <w:t>2</w:t>
      </w:r>
      <w:r w:rsidRPr="00A457F3">
        <w:rPr>
          <w:sz w:val="22"/>
          <w:szCs w:val="20"/>
        </w:rPr>
        <w:t xml:space="preserve"> zkoumaný plyn obsahuje. Tím se úměrně s obsahem CO</w:t>
      </w:r>
      <w:r w:rsidRPr="00A457F3">
        <w:rPr>
          <w:sz w:val="22"/>
          <w:szCs w:val="20"/>
          <w:vertAlign w:val="subscript"/>
        </w:rPr>
        <w:t>2</w:t>
      </w:r>
      <w:r w:rsidRPr="00A457F3">
        <w:rPr>
          <w:sz w:val="22"/>
          <w:szCs w:val="20"/>
        </w:rPr>
        <w:t xml:space="preserve"> mění i odpor drátků, poruší se rovnováha v můstku a miliampérmetr v diagonále můstku se vychýlí. Jeho stupnice je kalibrována přímo v procentech CO</w:t>
      </w:r>
      <w:r w:rsidRPr="00A457F3">
        <w:rPr>
          <w:sz w:val="22"/>
          <w:szCs w:val="20"/>
          <w:vertAlign w:val="subscript"/>
        </w:rPr>
        <w:t>2.</w:t>
      </w:r>
    </w:p>
    <w:p w:rsidR="00A17858" w:rsidRDefault="00A17858" w:rsidP="00A17858">
      <w:r>
        <w:rPr>
          <w:noProof/>
        </w:rPr>
        <w:lastRenderedPageBreak/>
        <w:drawing>
          <wp:inline distT="0" distB="0" distL="0" distR="0" wp14:anchorId="642C3B33" wp14:editId="0FE80D70">
            <wp:extent cx="5760720" cy="3195955"/>
            <wp:effectExtent l="19050" t="0" r="0" b="0"/>
            <wp:docPr id="2" name="Obrázek 1" desc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115"/>
                    <a:stretch>
                      <a:fillRect/>
                    </a:stretch>
                  </pic:blipFill>
                  <pic:spPr>
                    <a:xfrm>
                      <a:off x="0" y="0"/>
                      <a:ext cx="5760720" cy="3195955"/>
                    </a:xfrm>
                    <a:prstGeom prst="rect">
                      <a:avLst/>
                    </a:prstGeom>
                  </pic:spPr>
                </pic:pic>
              </a:graphicData>
            </a:graphic>
          </wp:inline>
        </w:drawing>
      </w:r>
    </w:p>
    <w:p w:rsidR="00A17858" w:rsidRDefault="00A17858" w:rsidP="00A17858">
      <w:r>
        <w:t xml:space="preserve">Využití vlastnosti plynů CO,CO2,O2 a můstkového zapojení =&gt; protože je nejpřesnější (vychází ze zapojení </w:t>
      </w:r>
      <w:proofErr w:type="spellStart"/>
      <w:r>
        <w:t>Wheatsonova</w:t>
      </w:r>
      <w:proofErr w:type="spellEnd"/>
      <w:r>
        <w:t xml:space="preserve"> můstku)</w:t>
      </w:r>
    </w:p>
    <w:p w:rsidR="00A17858" w:rsidRDefault="00A17858" w:rsidP="00A17858"/>
    <w:p w:rsidR="00A17858" w:rsidRDefault="00A17858" w:rsidP="00A17858">
      <w:r>
        <w:t>CO – vzniká při nedokonalém spalování</w:t>
      </w:r>
    </w:p>
    <w:p w:rsidR="00A17858" w:rsidRDefault="00A17858" w:rsidP="00A17858">
      <w:r>
        <w:t>R0=&gt;potenciometr pro kalibraci</w:t>
      </w:r>
    </w:p>
    <w:p w:rsidR="00A17858" w:rsidRDefault="00A17858" w:rsidP="00A17858">
      <w:r>
        <w:t>R2,R4 =&gt; prochází vzduch</w:t>
      </w:r>
    </w:p>
    <w:p w:rsidR="00A17858" w:rsidRDefault="00A17858" w:rsidP="00A17858">
      <w:r>
        <w:t>R1,R3 =&gt; prochází plyn na začátku při stejné teplotě jako vzduch</w:t>
      </w:r>
    </w:p>
    <w:p w:rsidR="00A17858" w:rsidRDefault="00A17858" w:rsidP="00A17858">
      <w:r>
        <w:t>Při změně parametru plynu se můstek rozváží.</w:t>
      </w:r>
    </w:p>
    <w:p w:rsidR="00A17858" w:rsidRDefault="00A17858" w:rsidP="00A17858">
      <w:r>
        <w:t>Stupnice je cejchovaná v % CO nebo CO2</w:t>
      </w:r>
    </w:p>
    <w:p w:rsidR="00A17858" w:rsidRDefault="00A17858" w:rsidP="00A17858"/>
    <w:p w:rsidR="00A17858" w:rsidRDefault="00A17858" w:rsidP="00A17858">
      <w:r>
        <w:t xml:space="preserve">CO – je hořlavý a proto v trubicích R1 a R3 se ho snažíme </w:t>
      </w:r>
      <w:proofErr w:type="spellStart"/>
      <w:r>
        <w:t>zapálit.Zhořením</w:t>
      </w:r>
      <w:proofErr w:type="spellEnd"/>
      <w:r>
        <w:t xml:space="preserve"> CO nám vznikne </w:t>
      </w:r>
      <w:proofErr w:type="spellStart"/>
      <w:proofErr w:type="gramStart"/>
      <w:r>
        <w:t>teplo.Zvýšením</w:t>
      </w:r>
      <w:proofErr w:type="spellEnd"/>
      <w:proofErr w:type="gramEnd"/>
      <w:r>
        <w:t xml:space="preserve"> tepla se projeví zvýšením </w:t>
      </w:r>
      <w:proofErr w:type="spellStart"/>
      <w:r>
        <w:t>teploty.Zvýšením</w:t>
      </w:r>
      <w:proofErr w:type="spellEnd"/>
      <w:r>
        <w:t xml:space="preserve"> teploty R1,R3 způsobí změnu odporu R1,R3.Změna odporu R1,R3 se projeví rozvážením můstku.</w:t>
      </w:r>
    </w:p>
    <w:p w:rsidR="00A17858" w:rsidRDefault="00A17858" w:rsidP="00A17858">
      <w:r>
        <w:t>Čím více CO tím větší rozvážení a tím větší výchylka.</w:t>
      </w:r>
    </w:p>
    <w:p w:rsidR="00A17858" w:rsidRDefault="00A17858" w:rsidP="00A17858"/>
    <w:p w:rsidR="00A17858" w:rsidRDefault="00A17858" w:rsidP="00A17858">
      <w:r>
        <w:t xml:space="preserve">CO2 – vlastnost tohoto plynu je špatná tepelná </w:t>
      </w:r>
      <w:proofErr w:type="spellStart"/>
      <w:proofErr w:type="gramStart"/>
      <w:r>
        <w:t>vodivost.Čím</w:t>
      </w:r>
      <w:proofErr w:type="spellEnd"/>
      <w:proofErr w:type="gramEnd"/>
      <w:r>
        <w:t xml:space="preserve"> víc bude plyn obsahovat CO2 tím hůř se bude odvádět teplo z R1 a R3=&gt; to se projeví zvýšením odporu R1 a R3 a tím dostaneme nastane větší rozvážení můstku.</w:t>
      </w:r>
    </w:p>
    <w:p w:rsidR="00A17858" w:rsidRDefault="00A17858" w:rsidP="00A17858"/>
    <w:p w:rsidR="00A17858" w:rsidRDefault="00A17858" w:rsidP="00A17858">
      <w:r>
        <w:t xml:space="preserve">Vlivem stárnutí součástek je třeba čas od času provést tzv. kalibraci =&gt; to znamená že, levý nebo pravý uzel nahradíme potenciometrem R0.Všemi trubicemi bude protékat buď vzduch nebo některý z výše uvedených </w:t>
      </w:r>
      <w:proofErr w:type="spellStart"/>
      <w:r>
        <w:t>plynů.Pomocí</w:t>
      </w:r>
      <w:proofErr w:type="spellEnd"/>
      <w:r>
        <w:t xml:space="preserve"> R0 nastavíme ručičku </w:t>
      </w:r>
      <w:proofErr w:type="gramStart"/>
      <w:r>
        <w:t>měřícího</w:t>
      </w:r>
      <w:proofErr w:type="gramEnd"/>
      <w:r>
        <w:t xml:space="preserve"> přístroje na nulu- to znamená , že můstek je opět vyvážen.</w:t>
      </w:r>
    </w:p>
    <w:p w:rsidR="00A17858" w:rsidRPr="00A457F3" w:rsidRDefault="00A17858" w:rsidP="00A457F3">
      <w:pPr>
        <w:ind w:left="1080"/>
        <w:jc w:val="both"/>
        <w:rPr>
          <w:sz w:val="22"/>
          <w:szCs w:val="20"/>
          <w:vertAlign w:val="subscript"/>
        </w:rPr>
      </w:pPr>
    </w:p>
    <w:p w:rsidR="00A457F3" w:rsidRPr="00A457F3" w:rsidRDefault="00A457F3" w:rsidP="00A457F3">
      <w:pPr>
        <w:ind w:left="1080"/>
        <w:jc w:val="both"/>
        <w:rPr>
          <w:sz w:val="22"/>
          <w:szCs w:val="20"/>
        </w:rPr>
      </w:pPr>
    </w:p>
    <w:p w:rsidR="00A457F3" w:rsidRPr="00A457F3" w:rsidRDefault="00A457F3" w:rsidP="00A457F3">
      <w:pPr>
        <w:ind w:left="1080"/>
        <w:jc w:val="both"/>
        <w:rPr>
          <w:sz w:val="22"/>
          <w:szCs w:val="20"/>
          <w:u w:val="single"/>
          <w:vertAlign w:val="subscript"/>
        </w:rPr>
      </w:pPr>
      <w:r w:rsidRPr="00A457F3">
        <w:rPr>
          <w:sz w:val="22"/>
          <w:szCs w:val="20"/>
          <w:u w:val="single"/>
        </w:rPr>
        <w:t>Elektrický analyzátor CO+H</w:t>
      </w:r>
      <w:r w:rsidRPr="00A457F3">
        <w:rPr>
          <w:sz w:val="22"/>
          <w:szCs w:val="20"/>
          <w:u w:val="single"/>
          <w:vertAlign w:val="subscript"/>
        </w:rPr>
        <w:t>2</w:t>
      </w:r>
    </w:p>
    <w:p w:rsidR="00A457F3" w:rsidRPr="00A457F3" w:rsidRDefault="00A457F3" w:rsidP="00A457F3">
      <w:pPr>
        <w:ind w:left="1080"/>
        <w:jc w:val="both"/>
        <w:rPr>
          <w:sz w:val="22"/>
          <w:szCs w:val="20"/>
          <w:u w:val="single"/>
        </w:rPr>
      </w:pPr>
      <w:r w:rsidRPr="00A457F3">
        <w:rPr>
          <w:sz w:val="22"/>
          <w:szCs w:val="20"/>
        </w:rPr>
        <w:t xml:space="preserve">Využívá tepelné energie uvolněné při spalování hledaných složek. Kysličník uhelnatý je hořlavý plyn. Měřené plyny jsou katalyticky spalovány v měrné komoře na platiniridiovém vláknu, nažhaveném na teplotu </w:t>
      </w:r>
      <w:proofErr w:type="gramStart"/>
      <w:r w:rsidRPr="00A457F3">
        <w:rPr>
          <w:sz w:val="22"/>
          <w:szCs w:val="20"/>
        </w:rPr>
        <w:t>500  C, při</w:t>
      </w:r>
      <w:proofErr w:type="gramEnd"/>
      <w:r w:rsidRPr="00A457F3">
        <w:rPr>
          <w:sz w:val="22"/>
          <w:szCs w:val="20"/>
        </w:rPr>
        <w:t xml:space="preserve"> nedokonalém spalování CO totiž vzniká také H</w:t>
      </w:r>
      <w:r w:rsidRPr="00A457F3">
        <w:rPr>
          <w:sz w:val="22"/>
          <w:szCs w:val="20"/>
          <w:vertAlign w:val="subscript"/>
        </w:rPr>
        <w:t>2</w:t>
      </w:r>
      <w:r w:rsidRPr="00A457F3">
        <w:rPr>
          <w:sz w:val="22"/>
          <w:szCs w:val="20"/>
        </w:rPr>
        <w:t>. Při spalování se zvýší teplota drátku a změna jeho odporu se porovnává s odporem stejného drátku v porovnávací komoře (kompenzační komoře), naplněné vzduchem (teplotní kompenzace). Obě komory jsou opět zapojeny do můstku, jehož rozvážení je úměrné procentu CO+H</w:t>
      </w:r>
      <w:r w:rsidRPr="00A457F3">
        <w:rPr>
          <w:sz w:val="22"/>
          <w:szCs w:val="20"/>
          <w:vertAlign w:val="subscript"/>
        </w:rPr>
        <w:t>2.</w:t>
      </w:r>
      <w:r w:rsidRPr="00A457F3">
        <w:rPr>
          <w:sz w:val="22"/>
          <w:szCs w:val="20"/>
          <w:u w:val="single"/>
        </w:rPr>
        <w:t xml:space="preserve"> </w:t>
      </w:r>
    </w:p>
    <w:p w:rsidR="00A457F3" w:rsidRPr="00A457F3" w:rsidRDefault="00A457F3" w:rsidP="00A457F3">
      <w:pPr>
        <w:ind w:left="1080"/>
        <w:jc w:val="both"/>
        <w:rPr>
          <w:sz w:val="22"/>
          <w:szCs w:val="20"/>
          <w:u w:val="single"/>
        </w:rPr>
      </w:pPr>
    </w:p>
    <w:p w:rsidR="00A457F3" w:rsidRPr="00A457F3" w:rsidRDefault="00A457F3" w:rsidP="00A457F3">
      <w:pPr>
        <w:ind w:left="1080"/>
        <w:jc w:val="both"/>
        <w:rPr>
          <w:sz w:val="22"/>
          <w:szCs w:val="20"/>
          <w:u w:val="single"/>
          <w:vertAlign w:val="subscript"/>
        </w:rPr>
      </w:pPr>
      <w:r w:rsidRPr="00A457F3">
        <w:rPr>
          <w:sz w:val="22"/>
          <w:szCs w:val="20"/>
          <w:u w:val="single"/>
        </w:rPr>
        <w:t>Magnetický analyzátor O</w:t>
      </w:r>
      <w:r w:rsidRPr="00A457F3">
        <w:rPr>
          <w:sz w:val="22"/>
          <w:szCs w:val="20"/>
          <w:u w:val="single"/>
          <w:vertAlign w:val="subscript"/>
        </w:rPr>
        <w:t>2</w:t>
      </w:r>
    </w:p>
    <w:p w:rsidR="00A457F3" w:rsidRPr="00A457F3" w:rsidRDefault="00A457F3" w:rsidP="00A457F3">
      <w:pPr>
        <w:ind w:left="1080"/>
        <w:jc w:val="both"/>
        <w:rPr>
          <w:sz w:val="22"/>
          <w:szCs w:val="20"/>
          <w:vertAlign w:val="subscript"/>
        </w:rPr>
      </w:pPr>
      <w:r w:rsidRPr="00A457F3">
        <w:rPr>
          <w:sz w:val="22"/>
          <w:szCs w:val="20"/>
        </w:rPr>
        <w:t>Zde se využívá výrazného paramagnetizmu kyslíku, který je řádově 100 krát větší než u ostatních plynů. Analyzovaný plyn proudí do komory mezi pólovými nástavci permanentního magnetu. Ve druhé větvi můstku se nachází kompenzační komůrka teploty. Zbylé dvě větve tvoří pevné odpory. V magnetickém poli permanentního magnetu se molekuly O</w:t>
      </w:r>
      <w:r w:rsidRPr="00A457F3">
        <w:rPr>
          <w:sz w:val="22"/>
          <w:szCs w:val="20"/>
          <w:vertAlign w:val="subscript"/>
        </w:rPr>
        <w:t>2</w:t>
      </w:r>
      <w:r w:rsidRPr="00A457F3">
        <w:rPr>
          <w:sz w:val="22"/>
          <w:szCs w:val="20"/>
        </w:rPr>
        <w:t xml:space="preserve"> chovají jako dipóly, natáčejí se ve směru magnetického pole. Síla, která působí na molekuly kyslíku, je závislá na teplotě. Se zvyšující se teplotou kyslík ztrácí své paramagnetické vlastnosti a tato síla se zmenšuje. V těsné blízkosti pólových nástavců je topný odporový drátek, o který se proudící plyn ohřeje. Zahřáním ztrácí kyslík obsažený v plynu své paramagnetické vlastnosti, a je proto vytlačován chladným plynem, který je vtahován do magnetického pole, takže uvnitř měřicí komůrky dojde k cirkulaci vzduchu. Rychlost cirkulace pak závisí na množství O</w:t>
      </w:r>
      <w:r w:rsidRPr="00A457F3">
        <w:rPr>
          <w:sz w:val="22"/>
          <w:szCs w:val="20"/>
          <w:vertAlign w:val="subscript"/>
        </w:rPr>
        <w:t>2</w:t>
      </w:r>
      <w:r w:rsidRPr="00A457F3">
        <w:rPr>
          <w:sz w:val="22"/>
          <w:szCs w:val="20"/>
        </w:rPr>
        <w:t xml:space="preserve"> v plynu. Tímto umělým prouděním se topný drátek ochlazuje, a tím se odpor topného tělesa zmenšuje, a to tím více, </w:t>
      </w:r>
      <w:proofErr w:type="gramStart"/>
      <w:r w:rsidRPr="00A457F3">
        <w:rPr>
          <w:sz w:val="22"/>
          <w:szCs w:val="20"/>
        </w:rPr>
        <w:t>čím  je</w:t>
      </w:r>
      <w:proofErr w:type="gramEnd"/>
      <w:r w:rsidRPr="00A457F3">
        <w:rPr>
          <w:sz w:val="22"/>
          <w:szCs w:val="20"/>
        </w:rPr>
        <w:t xml:space="preserve"> více kyslíku v plynu. Tím se rozváží můstek a měřidlo, které je cejchováno v % O</w:t>
      </w:r>
      <w:r w:rsidRPr="00A457F3">
        <w:rPr>
          <w:sz w:val="22"/>
          <w:szCs w:val="20"/>
          <w:vertAlign w:val="subscript"/>
        </w:rPr>
        <w:t>2</w:t>
      </w:r>
      <w:r w:rsidRPr="00A457F3">
        <w:rPr>
          <w:sz w:val="22"/>
          <w:szCs w:val="20"/>
        </w:rPr>
        <w:t>, zaznamenává množství O</w:t>
      </w:r>
      <w:r w:rsidRPr="00A457F3">
        <w:rPr>
          <w:sz w:val="22"/>
          <w:szCs w:val="20"/>
          <w:vertAlign w:val="subscript"/>
        </w:rPr>
        <w:t>2.</w:t>
      </w:r>
    </w:p>
    <w:p w:rsidR="00A457F3" w:rsidRPr="00A457F3" w:rsidRDefault="00A457F3" w:rsidP="00A457F3">
      <w:pPr>
        <w:ind w:left="1080"/>
        <w:jc w:val="both"/>
        <w:rPr>
          <w:sz w:val="22"/>
          <w:szCs w:val="20"/>
          <w:vertAlign w:val="subscript"/>
        </w:rPr>
      </w:pPr>
      <w:bookmarkStart w:id="0" w:name="_GoBack"/>
      <w:bookmarkEnd w:id="0"/>
    </w:p>
    <w:p w:rsidR="00A457F3" w:rsidRPr="00A457F3" w:rsidRDefault="00A457F3" w:rsidP="00A457F3">
      <w:pPr>
        <w:ind w:left="1080"/>
        <w:jc w:val="both"/>
        <w:rPr>
          <w:sz w:val="22"/>
          <w:szCs w:val="20"/>
        </w:rPr>
      </w:pPr>
      <w:r w:rsidRPr="00A457F3">
        <w:rPr>
          <w:sz w:val="22"/>
          <w:szCs w:val="20"/>
        </w:rPr>
        <w:t xml:space="preserve">Použití analyzátorů při regulaci spalování: příkladem je využití při regulaci parního kotle, kde správné množství vzduchu pro spalování se měří obsahem kyslíku ve spalinách. Je-li kyslíku malé množství (pod 3% až 5%), nastává špatné spalování a část paliva odchází nespálena do komína. Je-li obsah kyslíku větší, znamená to, že je vzduchu nadbytek, ten pak odnáší příliš mnoho tepla do komína. Proto je signál z analyzátoru také veden na vstup regulátoru vzduchu (viz regulace v průmyslu MO </w:t>
      </w:r>
      <w:proofErr w:type="gramStart"/>
      <w:r w:rsidRPr="00A457F3">
        <w:rPr>
          <w:sz w:val="22"/>
          <w:szCs w:val="20"/>
        </w:rPr>
        <w:t>č.10</w:t>
      </w:r>
      <w:proofErr w:type="gramEnd"/>
      <w:r w:rsidRPr="00A457F3">
        <w:rPr>
          <w:sz w:val="22"/>
          <w:szCs w:val="20"/>
        </w:rPr>
        <w:t>).</w:t>
      </w:r>
    </w:p>
    <w:p w:rsidR="00A457F3" w:rsidRDefault="00A457F3" w:rsidP="00A457F3">
      <w:pPr>
        <w:spacing w:line="360" w:lineRule="auto"/>
        <w:ind w:left="1440"/>
        <w:rPr>
          <w:b/>
          <w:bCs/>
          <w:sz w:val="28"/>
        </w:rPr>
      </w:pPr>
    </w:p>
    <w:p w:rsidR="00352CD5" w:rsidRPr="00352CD5" w:rsidRDefault="00352CD5" w:rsidP="00A457F3">
      <w:pPr>
        <w:spacing w:line="360" w:lineRule="auto"/>
        <w:ind w:left="1440"/>
        <w:rPr>
          <w:bCs/>
        </w:rPr>
      </w:pPr>
      <w:r w:rsidRPr="00352CD5">
        <w:rPr>
          <w:bCs/>
        </w:rPr>
        <w:t>Vlastnosti oxidů: mají paramagnetické vlastnosti (zahřátím jim ale mizí)</w:t>
      </w:r>
    </w:p>
    <w:p w:rsidR="006831C7" w:rsidRDefault="00352CD5">
      <w:r>
        <w:rPr>
          <w:noProof/>
        </w:rPr>
        <w:drawing>
          <wp:inline distT="0" distB="0" distL="0" distR="0">
            <wp:extent cx="5760720" cy="322326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6.png"/>
                    <pic:cNvPicPr/>
                  </pic:nvPicPr>
                  <pic:blipFill>
                    <a:blip r:embed="rId116">
                      <a:extLst>
                        <a:ext uri="{28A0092B-C50C-407E-A947-70E740481C1C}">
                          <a14:useLocalDpi xmlns:a14="http://schemas.microsoft.com/office/drawing/2010/main" val="0"/>
                        </a:ext>
                      </a:extLst>
                    </a:blip>
                    <a:stretch>
                      <a:fillRect/>
                    </a:stretch>
                  </pic:blipFill>
                  <pic:spPr>
                    <a:xfrm>
                      <a:off x="0" y="0"/>
                      <a:ext cx="5760720" cy="3223260"/>
                    </a:xfrm>
                    <a:prstGeom prst="rect">
                      <a:avLst/>
                    </a:prstGeom>
                  </pic:spPr>
                </pic:pic>
              </a:graphicData>
            </a:graphic>
          </wp:inline>
        </w:drawing>
      </w:r>
    </w:p>
    <w:p w:rsidR="00FF0ED1" w:rsidRPr="00FF0ED1" w:rsidRDefault="00FF0ED1" w:rsidP="00FF0ED1">
      <w:pPr>
        <w:pStyle w:val="Odstavecseseznamem"/>
      </w:pPr>
    </w:p>
    <w:p w:rsidR="00ED31EC" w:rsidRDefault="00ED31EC" w:rsidP="00FF0ED1"/>
    <w:p w:rsidR="00985BE7" w:rsidRDefault="00985BE7" w:rsidP="00FF0ED1"/>
    <w:p w:rsidR="00985BE7" w:rsidRDefault="00985BE7" w:rsidP="00FF0ED1"/>
    <w:p w:rsidR="00985BE7" w:rsidRDefault="00985BE7" w:rsidP="00FF0ED1"/>
    <w:p w:rsidR="00985BE7" w:rsidRDefault="00985BE7" w:rsidP="00FF0ED1">
      <w:r>
        <w:t>Zdroje:</w:t>
      </w:r>
    </w:p>
    <w:p w:rsidR="00985BE7" w:rsidRDefault="00352CD5" w:rsidP="00FF0ED1">
      <w:hyperlink r:id="rId117" w:history="1">
        <w:r w:rsidR="00985BE7" w:rsidRPr="00CB7439">
          <w:rPr>
            <w:rStyle w:val="Hypertextovodkaz"/>
          </w:rPr>
          <w:t>http://docplayer.cz/9666241-Snimace-teploty-a-tepelneho-mnozstvi.html</w:t>
        </w:r>
      </w:hyperlink>
    </w:p>
    <w:p w:rsidR="00985BE7" w:rsidRDefault="00985BE7" w:rsidP="00FF0ED1"/>
    <w:sectPr w:rsidR="00985BE7" w:rsidSect="006831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8661D"/>
    <w:multiLevelType w:val="hybridMultilevel"/>
    <w:tmpl w:val="51D81A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DD5948"/>
    <w:multiLevelType w:val="hybridMultilevel"/>
    <w:tmpl w:val="B19EA93E"/>
    <w:lvl w:ilvl="0" w:tplc="CF50E0EE">
      <w:start w:val="6"/>
      <w:numFmt w:val="bullet"/>
      <w:lvlText w:val="-"/>
      <w:lvlJc w:val="left"/>
      <w:pPr>
        <w:ind w:left="3900" w:hanging="360"/>
      </w:pPr>
      <w:rPr>
        <w:rFonts w:ascii="Times New Roman" w:eastAsia="Times New Roman" w:hAnsi="Times New Roman" w:cs="Times New Roman" w:hint="default"/>
      </w:rPr>
    </w:lvl>
    <w:lvl w:ilvl="1" w:tplc="04050003" w:tentative="1">
      <w:start w:val="1"/>
      <w:numFmt w:val="bullet"/>
      <w:lvlText w:val="o"/>
      <w:lvlJc w:val="left"/>
      <w:pPr>
        <w:ind w:left="4620" w:hanging="360"/>
      </w:pPr>
      <w:rPr>
        <w:rFonts w:ascii="Courier New" w:hAnsi="Courier New" w:cs="Courier New" w:hint="default"/>
      </w:rPr>
    </w:lvl>
    <w:lvl w:ilvl="2" w:tplc="04050005" w:tentative="1">
      <w:start w:val="1"/>
      <w:numFmt w:val="bullet"/>
      <w:lvlText w:val=""/>
      <w:lvlJc w:val="left"/>
      <w:pPr>
        <w:ind w:left="5340" w:hanging="360"/>
      </w:pPr>
      <w:rPr>
        <w:rFonts w:ascii="Wingdings" w:hAnsi="Wingdings" w:hint="default"/>
      </w:rPr>
    </w:lvl>
    <w:lvl w:ilvl="3" w:tplc="04050001" w:tentative="1">
      <w:start w:val="1"/>
      <w:numFmt w:val="bullet"/>
      <w:lvlText w:val=""/>
      <w:lvlJc w:val="left"/>
      <w:pPr>
        <w:ind w:left="6060" w:hanging="360"/>
      </w:pPr>
      <w:rPr>
        <w:rFonts w:ascii="Symbol" w:hAnsi="Symbol" w:hint="default"/>
      </w:rPr>
    </w:lvl>
    <w:lvl w:ilvl="4" w:tplc="04050003" w:tentative="1">
      <w:start w:val="1"/>
      <w:numFmt w:val="bullet"/>
      <w:lvlText w:val="o"/>
      <w:lvlJc w:val="left"/>
      <w:pPr>
        <w:ind w:left="6780" w:hanging="360"/>
      </w:pPr>
      <w:rPr>
        <w:rFonts w:ascii="Courier New" w:hAnsi="Courier New" w:cs="Courier New" w:hint="default"/>
      </w:rPr>
    </w:lvl>
    <w:lvl w:ilvl="5" w:tplc="04050005" w:tentative="1">
      <w:start w:val="1"/>
      <w:numFmt w:val="bullet"/>
      <w:lvlText w:val=""/>
      <w:lvlJc w:val="left"/>
      <w:pPr>
        <w:ind w:left="7500" w:hanging="360"/>
      </w:pPr>
      <w:rPr>
        <w:rFonts w:ascii="Wingdings" w:hAnsi="Wingdings" w:hint="default"/>
      </w:rPr>
    </w:lvl>
    <w:lvl w:ilvl="6" w:tplc="04050001" w:tentative="1">
      <w:start w:val="1"/>
      <w:numFmt w:val="bullet"/>
      <w:lvlText w:val=""/>
      <w:lvlJc w:val="left"/>
      <w:pPr>
        <w:ind w:left="8220" w:hanging="360"/>
      </w:pPr>
      <w:rPr>
        <w:rFonts w:ascii="Symbol" w:hAnsi="Symbol" w:hint="default"/>
      </w:rPr>
    </w:lvl>
    <w:lvl w:ilvl="7" w:tplc="04050003" w:tentative="1">
      <w:start w:val="1"/>
      <w:numFmt w:val="bullet"/>
      <w:lvlText w:val="o"/>
      <w:lvlJc w:val="left"/>
      <w:pPr>
        <w:ind w:left="8940" w:hanging="360"/>
      </w:pPr>
      <w:rPr>
        <w:rFonts w:ascii="Courier New" w:hAnsi="Courier New" w:cs="Courier New" w:hint="default"/>
      </w:rPr>
    </w:lvl>
    <w:lvl w:ilvl="8" w:tplc="04050005" w:tentative="1">
      <w:start w:val="1"/>
      <w:numFmt w:val="bullet"/>
      <w:lvlText w:val=""/>
      <w:lvlJc w:val="left"/>
      <w:pPr>
        <w:ind w:left="9660" w:hanging="360"/>
      </w:pPr>
      <w:rPr>
        <w:rFonts w:ascii="Wingdings" w:hAnsi="Wingdings" w:hint="default"/>
      </w:rPr>
    </w:lvl>
  </w:abstractNum>
  <w:abstractNum w:abstractNumId="2" w15:restartNumberingAfterBreak="0">
    <w:nsid w:val="2FE1036F"/>
    <w:multiLevelType w:val="hybridMultilevel"/>
    <w:tmpl w:val="AACA89B8"/>
    <w:lvl w:ilvl="0" w:tplc="D8AE4160">
      <w:start w:val="1"/>
      <w:numFmt w:val="decimal"/>
      <w:lvlText w:val="%1)"/>
      <w:lvlJc w:val="left"/>
      <w:pPr>
        <w:tabs>
          <w:tab w:val="num" w:pos="1440"/>
        </w:tabs>
        <w:ind w:left="1440" w:hanging="360"/>
      </w:pPr>
      <w:rPr>
        <w:rFonts w:ascii="Times New Roman" w:eastAsia="Times New Roman" w:hAnsi="Times New Roman" w:cs="Times New Roman"/>
        <w:b/>
      </w:rPr>
    </w:lvl>
    <w:lvl w:ilvl="1" w:tplc="04050003" w:tentative="1">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5512681C"/>
    <w:multiLevelType w:val="hybridMultilevel"/>
    <w:tmpl w:val="6B6803DE"/>
    <w:lvl w:ilvl="0" w:tplc="0405000F">
      <w:start w:val="6"/>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0630379"/>
    <w:multiLevelType w:val="hybridMultilevel"/>
    <w:tmpl w:val="23FE3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70ED0166"/>
    <w:multiLevelType w:val="hybridMultilevel"/>
    <w:tmpl w:val="9C608520"/>
    <w:lvl w:ilvl="0" w:tplc="11287916">
      <w:start w:val="6"/>
      <w:numFmt w:val="bullet"/>
      <w:lvlText w:val="-"/>
      <w:lvlJc w:val="left"/>
      <w:pPr>
        <w:ind w:left="4260" w:hanging="360"/>
      </w:pPr>
      <w:rPr>
        <w:rFonts w:ascii="Times New Roman" w:eastAsia="Times New Roman" w:hAnsi="Times New Roman" w:cs="Times New Roman" w:hint="default"/>
      </w:rPr>
    </w:lvl>
    <w:lvl w:ilvl="1" w:tplc="04050003" w:tentative="1">
      <w:start w:val="1"/>
      <w:numFmt w:val="bullet"/>
      <w:lvlText w:val="o"/>
      <w:lvlJc w:val="left"/>
      <w:pPr>
        <w:ind w:left="4980" w:hanging="360"/>
      </w:pPr>
      <w:rPr>
        <w:rFonts w:ascii="Courier New" w:hAnsi="Courier New" w:cs="Courier New" w:hint="default"/>
      </w:rPr>
    </w:lvl>
    <w:lvl w:ilvl="2" w:tplc="04050005" w:tentative="1">
      <w:start w:val="1"/>
      <w:numFmt w:val="bullet"/>
      <w:lvlText w:val=""/>
      <w:lvlJc w:val="left"/>
      <w:pPr>
        <w:ind w:left="5700" w:hanging="360"/>
      </w:pPr>
      <w:rPr>
        <w:rFonts w:ascii="Wingdings" w:hAnsi="Wingdings" w:hint="default"/>
      </w:rPr>
    </w:lvl>
    <w:lvl w:ilvl="3" w:tplc="04050001" w:tentative="1">
      <w:start w:val="1"/>
      <w:numFmt w:val="bullet"/>
      <w:lvlText w:val=""/>
      <w:lvlJc w:val="left"/>
      <w:pPr>
        <w:ind w:left="6420" w:hanging="360"/>
      </w:pPr>
      <w:rPr>
        <w:rFonts w:ascii="Symbol" w:hAnsi="Symbol" w:hint="default"/>
      </w:rPr>
    </w:lvl>
    <w:lvl w:ilvl="4" w:tplc="04050003" w:tentative="1">
      <w:start w:val="1"/>
      <w:numFmt w:val="bullet"/>
      <w:lvlText w:val="o"/>
      <w:lvlJc w:val="left"/>
      <w:pPr>
        <w:ind w:left="7140" w:hanging="360"/>
      </w:pPr>
      <w:rPr>
        <w:rFonts w:ascii="Courier New" w:hAnsi="Courier New" w:cs="Courier New" w:hint="default"/>
      </w:rPr>
    </w:lvl>
    <w:lvl w:ilvl="5" w:tplc="04050005" w:tentative="1">
      <w:start w:val="1"/>
      <w:numFmt w:val="bullet"/>
      <w:lvlText w:val=""/>
      <w:lvlJc w:val="left"/>
      <w:pPr>
        <w:ind w:left="7860" w:hanging="360"/>
      </w:pPr>
      <w:rPr>
        <w:rFonts w:ascii="Wingdings" w:hAnsi="Wingdings" w:hint="default"/>
      </w:rPr>
    </w:lvl>
    <w:lvl w:ilvl="6" w:tplc="04050001" w:tentative="1">
      <w:start w:val="1"/>
      <w:numFmt w:val="bullet"/>
      <w:lvlText w:val=""/>
      <w:lvlJc w:val="left"/>
      <w:pPr>
        <w:ind w:left="8580" w:hanging="360"/>
      </w:pPr>
      <w:rPr>
        <w:rFonts w:ascii="Symbol" w:hAnsi="Symbol" w:hint="default"/>
      </w:rPr>
    </w:lvl>
    <w:lvl w:ilvl="7" w:tplc="04050003" w:tentative="1">
      <w:start w:val="1"/>
      <w:numFmt w:val="bullet"/>
      <w:lvlText w:val="o"/>
      <w:lvlJc w:val="left"/>
      <w:pPr>
        <w:ind w:left="9300" w:hanging="360"/>
      </w:pPr>
      <w:rPr>
        <w:rFonts w:ascii="Courier New" w:hAnsi="Courier New" w:cs="Courier New" w:hint="default"/>
      </w:rPr>
    </w:lvl>
    <w:lvl w:ilvl="8" w:tplc="04050005" w:tentative="1">
      <w:start w:val="1"/>
      <w:numFmt w:val="bullet"/>
      <w:lvlText w:val=""/>
      <w:lvlJc w:val="left"/>
      <w:pPr>
        <w:ind w:left="10020" w:hanging="360"/>
      </w:pPr>
      <w:rPr>
        <w:rFonts w:ascii="Wingdings" w:hAnsi="Wingdings" w:hint="default"/>
      </w:rPr>
    </w:lvl>
  </w:abstractNum>
  <w:abstractNum w:abstractNumId="6" w15:restartNumberingAfterBreak="0">
    <w:nsid w:val="76656125"/>
    <w:multiLevelType w:val="hybridMultilevel"/>
    <w:tmpl w:val="4724BD8E"/>
    <w:lvl w:ilvl="0" w:tplc="C64A8E62">
      <w:start w:val="1"/>
      <w:numFmt w:val="decimal"/>
      <w:lvlText w:val="%1."/>
      <w:lvlJc w:val="left"/>
      <w:pPr>
        <w:tabs>
          <w:tab w:val="num" w:pos="567"/>
        </w:tabs>
        <w:ind w:left="1021" w:hanging="1021"/>
      </w:pPr>
      <w:rPr>
        <w:rFonts w:hint="default"/>
      </w:r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num w:numId="1">
    <w:abstractNumId w:val="6"/>
  </w:num>
  <w:num w:numId="2">
    <w:abstractNumId w:val="2"/>
  </w:num>
  <w:num w:numId="3">
    <w:abstractNumId w:val="3"/>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A767E1"/>
    <w:rsid w:val="000048B2"/>
    <w:rsid w:val="00017746"/>
    <w:rsid w:val="0004359D"/>
    <w:rsid w:val="000917A1"/>
    <w:rsid w:val="000B4792"/>
    <w:rsid w:val="000C52D7"/>
    <w:rsid w:val="000D2886"/>
    <w:rsid w:val="000D5A27"/>
    <w:rsid w:val="00105C02"/>
    <w:rsid w:val="001242EE"/>
    <w:rsid w:val="001C46EC"/>
    <w:rsid w:val="001F5A41"/>
    <w:rsid w:val="00274A89"/>
    <w:rsid w:val="00293B66"/>
    <w:rsid w:val="002A5886"/>
    <w:rsid w:val="003062BB"/>
    <w:rsid w:val="00352CD5"/>
    <w:rsid w:val="00363EDB"/>
    <w:rsid w:val="0037546C"/>
    <w:rsid w:val="0039781B"/>
    <w:rsid w:val="0047391A"/>
    <w:rsid w:val="004E061C"/>
    <w:rsid w:val="005026B2"/>
    <w:rsid w:val="00506CE3"/>
    <w:rsid w:val="005269AA"/>
    <w:rsid w:val="005556FC"/>
    <w:rsid w:val="005925D8"/>
    <w:rsid w:val="005C6127"/>
    <w:rsid w:val="005C6432"/>
    <w:rsid w:val="0060523E"/>
    <w:rsid w:val="006447A7"/>
    <w:rsid w:val="006831C7"/>
    <w:rsid w:val="006B1945"/>
    <w:rsid w:val="00706777"/>
    <w:rsid w:val="00744253"/>
    <w:rsid w:val="007B2499"/>
    <w:rsid w:val="00842D1D"/>
    <w:rsid w:val="008843BE"/>
    <w:rsid w:val="008D02B4"/>
    <w:rsid w:val="00905FFF"/>
    <w:rsid w:val="00953D26"/>
    <w:rsid w:val="00985BE7"/>
    <w:rsid w:val="009B7C1E"/>
    <w:rsid w:val="00A07753"/>
    <w:rsid w:val="00A17858"/>
    <w:rsid w:val="00A457F3"/>
    <w:rsid w:val="00A767E1"/>
    <w:rsid w:val="00A8768B"/>
    <w:rsid w:val="00AA0C17"/>
    <w:rsid w:val="00AC5A74"/>
    <w:rsid w:val="00AE7C7C"/>
    <w:rsid w:val="00B36951"/>
    <w:rsid w:val="00B478A1"/>
    <w:rsid w:val="00B51828"/>
    <w:rsid w:val="00B70573"/>
    <w:rsid w:val="00BB1106"/>
    <w:rsid w:val="00BF5BAA"/>
    <w:rsid w:val="00C0468E"/>
    <w:rsid w:val="00C32D54"/>
    <w:rsid w:val="00C45D19"/>
    <w:rsid w:val="00D473F0"/>
    <w:rsid w:val="00D52067"/>
    <w:rsid w:val="00D61794"/>
    <w:rsid w:val="00DB728A"/>
    <w:rsid w:val="00DE3C73"/>
    <w:rsid w:val="00E2211C"/>
    <w:rsid w:val="00EA2459"/>
    <w:rsid w:val="00ED31EC"/>
    <w:rsid w:val="00F03D78"/>
    <w:rsid w:val="00F32CEF"/>
    <w:rsid w:val="00F373A0"/>
    <w:rsid w:val="00F576D4"/>
    <w:rsid w:val="00F624E9"/>
    <w:rsid w:val="00F81D29"/>
    <w:rsid w:val="00FD6965"/>
    <w:rsid w:val="00FF0E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docId w15:val="{4195516A-D30A-468B-AAE7-597AABC1F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767E1"/>
    <w:pPr>
      <w:spacing w:after="0" w:line="240" w:lineRule="auto"/>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qFormat/>
    <w:rsid w:val="00A767E1"/>
    <w:pPr>
      <w:keepNext/>
      <w:spacing w:before="240" w:after="60"/>
      <w:outlineLvl w:val="0"/>
    </w:pPr>
    <w:rPr>
      <w:rFonts w:ascii="Arial" w:hAnsi="Arial" w:cs="Arial"/>
      <w:kern w:val="32"/>
      <w:sz w:val="32"/>
      <w:szCs w:val="3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A767E1"/>
    <w:rPr>
      <w:rFonts w:ascii="Arial" w:eastAsia="Times New Roman" w:hAnsi="Arial" w:cs="Arial"/>
      <w:kern w:val="32"/>
      <w:sz w:val="32"/>
      <w:szCs w:val="32"/>
      <w:lang w:eastAsia="cs-CZ"/>
    </w:rPr>
  </w:style>
  <w:style w:type="paragraph" w:styleId="Odstavecseseznamem">
    <w:name w:val="List Paragraph"/>
    <w:basedOn w:val="Normln"/>
    <w:uiPriority w:val="34"/>
    <w:qFormat/>
    <w:rsid w:val="00A767E1"/>
    <w:pPr>
      <w:ind w:left="720"/>
      <w:contextualSpacing/>
    </w:pPr>
  </w:style>
  <w:style w:type="character" w:styleId="Zstupntext">
    <w:name w:val="Placeholder Text"/>
    <w:basedOn w:val="Standardnpsmoodstavce"/>
    <w:uiPriority w:val="99"/>
    <w:semiHidden/>
    <w:rsid w:val="00C32D54"/>
    <w:rPr>
      <w:color w:val="808080"/>
    </w:rPr>
  </w:style>
  <w:style w:type="paragraph" w:styleId="Textbubliny">
    <w:name w:val="Balloon Text"/>
    <w:basedOn w:val="Normln"/>
    <w:link w:val="TextbublinyChar"/>
    <w:uiPriority w:val="99"/>
    <w:semiHidden/>
    <w:unhideWhenUsed/>
    <w:rsid w:val="00C32D54"/>
    <w:rPr>
      <w:rFonts w:ascii="Tahoma" w:hAnsi="Tahoma" w:cs="Tahoma"/>
      <w:sz w:val="16"/>
      <w:szCs w:val="16"/>
    </w:rPr>
  </w:style>
  <w:style w:type="character" w:customStyle="1" w:styleId="TextbublinyChar">
    <w:name w:val="Text bubliny Char"/>
    <w:basedOn w:val="Standardnpsmoodstavce"/>
    <w:link w:val="Textbubliny"/>
    <w:uiPriority w:val="99"/>
    <w:semiHidden/>
    <w:rsid w:val="00C32D54"/>
    <w:rPr>
      <w:rFonts w:ascii="Tahoma" w:eastAsia="Times New Roman" w:hAnsi="Tahoma" w:cs="Tahoma"/>
      <w:sz w:val="16"/>
      <w:szCs w:val="16"/>
      <w:lang w:eastAsia="cs-CZ"/>
    </w:rPr>
  </w:style>
  <w:style w:type="character" w:styleId="Hypertextovodkaz">
    <w:name w:val="Hyperlink"/>
    <w:basedOn w:val="Standardnpsmoodstavce"/>
    <w:uiPriority w:val="99"/>
    <w:unhideWhenUsed/>
    <w:rsid w:val="00C45D19"/>
    <w:rPr>
      <w:color w:val="0000FF"/>
      <w:u w:val="single"/>
    </w:rPr>
  </w:style>
  <w:style w:type="paragraph" w:customStyle="1" w:styleId="odstavec">
    <w:name w:val="odstavec"/>
    <w:basedOn w:val="Normln"/>
    <w:rsid w:val="00744253"/>
    <w:pPr>
      <w:spacing w:before="100" w:beforeAutospacing="1" w:after="100" w:afterAutospacing="1"/>
    </w:pPr>
  </w:style>
  <w:style w:type="paragraph" w:styleId="Normlnweb">
    <w:name w:val="Normal (Web)"/>
    <w:basedOn w:val="Normln"/>
    <w:uiPriority w:val="99"/>
    <w:semiHidden/>
    <w:unhideWhenUsed/>
    <w:rsid w:val="001C46E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025238">
      <w:bodyDiv w:val="1"/>
      <w:marLeft w:val="0"/>
      <w:marRight w:val="0"/>
      <w:marTop w:val="0"/>
      <w:marBottom w:val="0"/>
      <w:divBdr>
        <w:top w:val="none" w:sz="0" w:space="0" w:color="auto"/>
        <w:left w:val="none" w:sz="0" w:space="0" w:color="auto"/>
        <w:bottom w:val="none" w:sz="0" w:space="0" w:color="auto"/>
        <w:right w:val="none" w:sz="0" w:space="0" w:color="auto"/>
      </w:divBdr>
      <w:divsChild>
        <w:div w:id="1193767449">
          <w:marLeft w:val="0"/>
          <w:marRight w:val="0"/>
          <w:marTop w:val="0"/>
          <w:marBottom w:val="0"/>
          <w:divBdr>
            <w:top w:val="none" w:sz="0" w:space="0" w:color="auto"/>
            <w:left w:val="none" w:sz="0" w:space="0" w:color="auto"/>
            <w:bottom w:val="none" w:sz="0" w:space="0" w:color="auto"/>
            <w:right w:val="none" w:sz="0" w:space="0" w:color="auto"/>
          </w:divBdr>
        </w:div>
        <w:div w:id="1146701892">
          <w:marLeft w:val="0"/>
          <w:marRight w:val="0"/>
          <w:marTop w:val="0"/>
          <w:marBottom w:val="0"/>
          <w:divBdr>
            <w:top w:val="none" w:sz="0" w:space="0" w:color="auto"/>
            <w:left w:val="none" w:sz="0" w:space="0" w:color="auto"/>
            <w:bottom w:val="none" w:sz="0" w:space="0" w:color="auto"/>
            <w:right w:val="none" w:sz="0" w:space="0" w:color="auto"/>
          </w:divBdr>
        </w:div>
        <w:div w:id="1934704332">
          <w:marLeft w:val="0"/>
          <w:marRight w:val="0"/>
          <w:marTop w:val="0"/>
          <w:marBottom w:val="0"/>
          <w:divBdr>
            <w:top w:val="none" w:sz="0" w:space="0" w:color="auto"/>
            <w:left w:val="none" w:sz="0" w:space="0" w:color="auto"/>
            <w:bottom w:val="none" w:sz="0" w:space="0" w:color="auto"/>
            <w:right w:val="none" w:sz="0" w:space="0" w:color="auto"/>
          </w:divBdr>
        </w:div>
        <w:div w:id="839276464">
          <w:marLeft w:val="0"/>
          <w:marRight w:val="0"/>
          <w:marTop w:val="0"/>
          <w:marBottom w:val="0"/>
          <w:divBdr>
            <w:top w:val="none" w:sz="0" w:space="0" w:color="auto"/>
            <w:left w:val="none" w:sz="0" w:space="0" w:color="auto"/>
            <w:bottom w:val="none" w:sz="0" w:space="0" w:color="auto"/>
            <w:right w:val="none" w:sz="0" w:space="0" w:color="auto"/>
          </w:divBdr>
        </w:div>
        <w:div w:id="450827138">
          <w:marLeft w:val="0"/>
          <w:marRight w:val="0"/>
          <w:marTop w:val="0"/>
          <w:marBottom w:val="0"/>
          <w:divBdr>
            <w:top w:val="none" w:sz="0" w:space="0" w:color="auto"/>
            <w:left w:val="none" w:sz="0" w:space="0" w:color="auto"/>
            <w:bottom w:val="none" w:sz="0" w:space="0" w:color="auto"/>
            <w:right w:val="none" w:sz="0" w:space="0" w:color="auto"/>
          </w:divBdr>
        </w:div>
        <w:div w:id="2027055240">
          <w:marLeft w:val="0"/>
          <w:marRight w:val="0"/>
          <w:marTop w:val="0"/>
          <w:marBottom w:val="0"/>
          <w:divBdr>
            <w:top w:val="none" w:sz="0" w:space="0" w:color="auto"/>
            <w:left w:val="none" w:sz="0" w:space="0" w:color="auto"/>
            <w:bottom w:val="none" w:sz="0" w:space="0" w:color="auto"/>
            <w:right w:val="none" w:sz="0" w:space="0" w:color="auto"/>
          </w:divBdr>
        </w:div>
        <w:div w:id="1129475728">
          <w:marLeft w:val="0"/>
          <w:marRight w:val="0"/>
          <w:marTop w:val="0"/>
          <w:marBottom w:val="0"/>
          <w:divBdr>
            <w:top w:val="none" w:sz="0" w:space="0" w:color="auto"/>
            <w:left w:val="none" w:sz="0" w:space="0" w:color="auto"/>
            <w:bottom w:val="none" w:sz="0" w:space="0" w:color="auto"/>
            <w:right w:val="none" w:sz="0" w:space="0" w:color="auto"/>
          </w:divBdr>
        </w:div>
        <w:div w:id="688290388">
          <w:marLeft w:val="0"/>
          <w:marRight w:val="0"/>
          <w:marTop w:val="0"/>
          <w:marBottom w:val="0"/>
          <w:divBdr>
            <w:top w:val="none" w:sz="0" w:space="0" w:color="auto"/>
            <w:left w:val="none" w:sz="0" w:space="0" w:color="auto"/>
            <w:bottom w:val="none" w:sz="0" w:space="0" w:color="auto"/>
            <w:right w:val="none" w:sz="0" w:space="0" w:color="auto"/>
          </w:divBdr>
        </w:div>
        <w:div w:id="511146256">
          <w:marLeft w:val="0"/>
          <w:marRight w:val="0"/>
          <w:marTop w:val="0"/>
          <w:marBottom w:val="0"/>
          <w:divBdr>
            <w:top w:val="none" w:sz="0" w:space="0" w:color="auto"/>
            <w:left w:val="none" w:sz="0" w:space="0" w:color="auto"/>
            <w:bottom w:val="none" w:sz="0" w:space="0" w:color="auto"/>
            <w:right w:val="none" w:sz="0" w:space="0" w:color="auto"/>
          </w:divBdr>
        </w:div>
        <w:div w:id="2118480023">
          <w:marLeft w:val="0"/>
          <w:marRight w:val="0"/>
          <w:marTop w:val="0"/>
          <w:marBottom w:val="0"/>
          <w:divBdr>
            <w:top w:val="none" w:sz="0" w:space="0" w:color="auto"/>
            <w:left w:val="none" w:sz="0" w:space="0" w:color="auto"/>
            <w:bottom w:val="none" w:sz="0" w:space="0" w:color="auto"/>
            <w:right w:val="none" w:sz="0" w:space="0" w:color="auto"/>
          </w:divBdr>
        </w:div>
        <w:div w:id="213585197">
          <w:marLeft w:val="0"/>
          <w:marRight w:val="0"/>
          <w:marTop w:val="0"/>
          <w:marBottom w:val="0"/>
          <w:divBdr>
            <w:top w:val="none" w:sz="0" w:space="0" w:color="auto"/>
            <w:left w:val="none" w:sz="0" w:space="0" w:color="auto"/>
            <w:bottom w:val="none" w:sz="0" w:space="0" w:color="auto"/>
            <w:right w:val="none" w:sz="0" w:space="0" w:color="auto"/>
          </w:divBdr>
        </w:div>
        <w:div w:id="209613033">
          <w:marLeft w:val="0"/>
          <w:marRight w:val="0"/>
          <w:marTop w:val="0"/>
          <w:marBottom w:val="0"/>
          <w:divBdr>
            <w:top w:val="none" w:sz="0" w:space="0" w:color="auto"/>
            <w:left w:val="none" w:sz="0" w:space="0" w:color="auto"/>
            <w:bottom w:val="none" w:sz="0" w:space="0" w:color="auto"/>
            <w:right w:val="none" w:sz="0" w:space="0" w:color="auto"/>
          </w:divBdr>
        </w:div>
        <w:div w:id="1453672560">
          <w:marLeft w:val="0"/>
          <w:marRight w:val="0"/>
          <w:marTop w:val="0"/>
          <w:marBottom w:val="0"/>
          <w:divBdr>
            <w:top w:val="none" w:sz="0" w:space="0" w:color="auto"/>
            <w:left w:val="none" w:sz="0" w:space="0" w:color="auto"/>
            <w:bottom w:val="none" w:sz="0" w:space="0" w:color="auto"/>
            <w:right w:val="none" w:sz="0" w:space="0" w:color="auto"/>
          </w:divBdr>
        </w:div>
        <w:div w:id="76483358">
          <w:marLeft w:val="0"/>
          <w:marRight w:val="0"/>
          <w:marTop w:val="0"/>
          <w:marBottom w:val="0"/>
          <w:divBdr>
            <w:top w:val="none" w:sz="0" w:space="0" w:color="auto"/>
            <w:left w:val="none" w:sz="0" w:space="0" w:color="auto"/>
            <w:bottom w:val="none" w:sz="0" w:space="0" w:color="auto"/>
            <w:right w:val="none" w:sz="0" w:space="0" w:color="auto"/>
          </w:divBdr>
        </w:div>
        <w:div w:id="85276776">
          <w:marLeft w:val="0"/>
          <w:marRight w:val="0"/>
          <w:marTop w:val="0"/>
          <w:marBottom w:val="0"/>
          <w:divBdr>
            <w:top w:val="none" w:sz="0" w:space="0" w:color="auto"/>
            <w:left w:val="none" w:sz="0" w:space="0" w:color="auto"/>
            <w:bottom w:val="none" w:sz="0" w:space="0" w:color="auto"/>
            <w:right w:val="none" w:sz="0" w:space="0" w:color="auto"/>
          </w:divBdr>
        </w:div>
        <w:div w:id="249628766">
          <w:marLeft w:val="0"/>
          <w:marRight w:val="0"/>
          <w:marTop w:val="0"/>
          <w:marBottom w:val="0"/>
          <w:divBdr>
            <w:top w:val="none" w:sz="0" w:space="0" w:color="auto"/>
            <w:left w:val="none" w:sz="0" w:space="0" w:color="auto"/>
            <w:bottom w:val="none" w:sz="0" w:space="0" w:color="auto"/>
            <w:right w:val="none" w:sz="0" w:space="0" w:color="auto"/>
          </w:divBdr>
        </w:div>
        <w:div w:id="407577049">
          <w:marLeft w:val="0"/>
          <w:marRight w:val="0"/>
          <w:marTop w:val="0"/>
          <w:marBottom w:val="0"/>
          <w:divBdr>
            <w:top w:val="none" w:sz="0" w:space="0" w:color="auto"/>
            <w:left w:val="none" w:sz="0" w:space="0" w:color="auto"/>
            <w:bottom w:val="none" w:sz="0" w:space="0" w:color="auto"/>
            <w:right w:val="none" w:sz="0" w:space="0" w:color="auto"/>
          </w:divBdr>
        </w:div>
        <w:div w:id="245923562">
          <w:marLeft w:val="0"/>
          <w:marRight w:val="0"/>
          <w:marTop w:val="0"/>
          <w:marBottom w:val="0"/>
          <w:divBdr>
            <w:top w:val="none" w:sz="0" w:space="0" w:color="auto"/>
            <w:left w:val="none" w:sz="0" w:space="0" w:color="auto"/>
            <w:bottom w:val="none" w:sz="0" w:space="0" w:color="auto"/>
            <w:right w:val="none" w:sz="0" w:space="0" w:color="auto"/>
          </w:divBdr>
        </w:div>
        <w:div w:id="2129542429">
          <w:marLeft w:val="0"/>
          <w:marRight w:val="0"/>
          <w:marTop w:val="0"/>
          <w:marBottom w:val="0"/>
          <w:divBdr>
            <w:top w:val="none" w:sz="0" w:space="0" w:color="auto"/>
            <w:left w:val="none" w:sz="0" w:space="0" w:color="auto"/>
            <w:bottom w:val="none" w:sz="0" w:space="0" w:color="auto"/>
            <w:right w:val="none" w:sz="0" w:space="0" w:color="auto"/>
          </w:divBdr>
        </w:div>
      </w:divsChild>
    </w:div>
    <w:div w:id="777994518">
      <w:bodyDiv w:val="1"/>
      <w:marLeft w:val="0"/>
      <w:marRight w:val="0"/>
      <w:marTop w:val="0"/>
      <w:marBottom w:val="0"/>
      <w:divBdr>
        <w:top w:val="none" w:sz="0" w:space="0" w:color="auto"/>
        <w:left w:val="none" w:sz="0" w:space="0" w:color="auto"/>
        <w:bottom w:val="none" w:sz="0" w:space="0" w:color="auto"/>
        <w:right w:val="none" w:sz="0" w:space="0" w:color="auto"/>
      </w:divBdr>
    </w:div>
    <w:div w:id="1504510297">
      <w:bodyDiv w:val="1"/>
      <w:marLeft w:val="0"/>
      <w:marRight w:val="0"/>
      <w:marTop w:val="0"/>
      <w:marBottom w:val="0"/>
      <w:divBdr>
        <w:top w:val="none" w:sz="0" w:space="0" w:color="auto"/>
        <w:left w:val="none" w:sz="0" w:space="0" w:color="auto"/>
        <w:bottom w:val="none" w:sz="0" w:space="0" w:color="auto"/>
        <w:right w:val="none" w:sz="0" w:space="0" w:color="auto"/>
      </w:divBdr>
    </w:div>
    <w:div w:id="1951622819">
      <w:bodyDiv w:val="1"/>
      <w:marLeft w:val="0"/>
      <w:marRight w:val="0"/>
      <w:marTop w:val="0"/>
      <w:marBottom w:val="0"/>
      <w:divBdr>
        <w:top w:val="none" w:sz="0" w:space="0" w:color="auto"/>
        <w:left w:val="none" w:sz="0" w:space="0" w:color="auto"/>
        <w:bottom w:val="none" w:sz="0" w:space="0" w:color="auto"/>
        <w:right w:val="none" w:sz="0" w:space="0" w:color="auto"/>
      </w:divBdr>
    </w:div>
    <w:div w:id="2023703879">
      <w:bodyDiv w:val="1"/>
      <w:marLeft w:val="0"/>
      <w:marRight w:val="0"/>
      <w:marTop w:val="0"/>
      <w:marBottom w:val="0"/>
      <w:divBdr>
        <w:top w:val="none" w:sz="0" w:space="0" w:color="auto"/>
        <w:left w:val="none" w:sz="0" w:space="0" w:color="auto"/>
        <w:bottom w:val="none" w:sz="0" w:space="0" w:color="auto"/>
        <w:right w:val="none" w:sz="0" w:space="0" w:color="auto"/>
      </w:divBdr>
      <w:divsChild>
        <w:div w:id="1206068759">
          <w:marLeft w:val="0"/>
          <w:marRight w:val="0"/>
          <w:marTop w:val="20"/>
          <w:marBottom w:val="0"/>
          <w:divBdr>
            <w:top w:val="none" w:sz="0" w:space="0" w:color="auto"/>
            <w:left w:val="none" w:sz="0" w:space="0" w:color="auto"/>
            <w:bottom w:val="none" w:sz="0" w:space="0" w:color="auto"/>
            <w:right w:val="none" w:sz="0" w:space="0" w:color="auto"/>
          </w:divBdr>
          <w:divsChild>
            <w:div w:id="1110010062">
              <w:marLeft w:val="0"/>
              <w:marRight w:val="0"/>
              <w:marTop w:val="0"/>
              <w:marBottom w:val="0"/>
              <w:divBdr>
                <w:top w:val="none" w:sz="0" w:space="0" w:color="auto"/>
                <w:left w:val="none" w:sz="0" w:space="0" w:color="auto"/>
                <w:bottom w:val="none" w:sz="0" w:space="0" w:color="auto"/>
                <w:right w:val="none" w:sz="0" w:space="0" w:color="auto"/>
              </w:divBdr>
              <w:divsChild>
                <w:div w:id="282076981">
                  <w:marLeft w:val="0"/>
                  <w:marRight w:val="0"/>
                  <w:marTop w:val="0"/>
                  <w:marBottom w:val="0"/>
                  <w:divBdr>
                    <w:top w:val="none" w:sz="0" w:space="0" w:color="auto"/>
                    <w:left w:val="none" w:sz="0" w:space="0" w:color="auto"/>
                    <w:bottom w:val="none" w:sz="0" w:space="0" w:color="auto"/>
                    <w:right w:val="none" w:sz="0" w:space="0" w:color="auto"/>
                  </w:divBdr>
                </w:div>
                <w:div w:id="1034309990">
                  <w:marLeft w:val="0"/>
                  <w:marRight w:val="0"/>
                  <w:marTop w:val="0"/>
                  <w:marBottom w:val="0"/>
                  <w:divBdr>
                    <w:top w:val="none" w:sz="0" w:space="0" w:color="auto"/>
                    <w:left w:val="none" w:sz="0" w:space="0" w:color="auto"/>
                    <w:bottom w:val="none" w:sz="0" w:space="0" w:color="auto"/>
                    <w:right w:val="none" w:sz="0" w:space="0" w:color="auto"/>
                  </w:divBdr>
                </w:div>
                <w:div w:id="1727417231">
                  <w:marLeft w:val="0"/>
                  <w:marRight w:val="0"/>
                  <w:marTop w:val="0"/>
                  <w:marBottom w:val="0"/>
                  <w:divBdr>
                    <w:top w:val="none" w:sz="0" w:space="0" w:color="auto"/>
                    <w:left w:val="none" w:sz="0" w:space="0" w:color="auto"/>
                    <w:bottom w:val="none" w:sz="0" w:space="0" w:color="auto"/>
                    <w:right w:val="none" w:sz="0" w:space="0" w:color="auto"/>
                  </w:divBdr>
                </w:div>
                <w:div w:id="1406342159">
                  <w:marLeft w:val="0"/>
                  <w:marRight w:val="0"/>
                  <w:marTop w:val="0"/>
                  <w:marBottom w:val="0"/>
                  <w:divBdr>
                    <w:top w:val="none" w:sz="0" w:space="0" w:color="auto"/>
                    <w:left w:val="none" w:sz="0" w:space="0" w:color="auto"/>
                    <w:bottom w:val="none" w:sz="0" w:space="0" w:color="auto"/>
                    <w:right w:val="none" w:sz="0" w:space="0" w:color="auto"/>
                  </w:divBdr>
                </w:div>
                <w:div w:id="6252587">
                  <w:marLeft w:val="0"/>
                  <w:marRight w:val="0"/>
                  <w:marTop w:val="0"/>
                  <w:marBottom w:val="0"/>
                  <w:divBdr>
                    <w:top w:val="none" w:sz="0" w:space="0" w:color="auto"/>
                    <w:left w:val="none" w:sz="0" w:space="0" w:color="auto"/>
                    <w:bottom w:val="none" w:sz="0" w:space="0" w:color="auto"/>
                    <w:right w:val="none" w:sz="0" w:space="0" w:color="auto"/>
                  </w:divBdr>
                </w:div>
                <w:div w:id="1882353981">
                  <w:marLeft w:val="0"/>
                  <w:marRight w:val="0"/>
                  <w:marTop w:val="0"/>
                  <w:marBottom w:val="0"/>
                  <w:divBdr>
                    <w:top w:val="none" w:sz="0" w:space="0" w:color="auto"/>
                    <w:left w:val="none" w:sz="0" w:space="0" w:color="auto"/>
                    <w:bottom w:val="none" w:sz="0" w:space="0" w:color="auto"/>
                    <w:right w:val="none" w:sz="0" w:space="0" w:color="auto"/>
                  </w:divBdr>
                </w:div>
                <w:div w:id="1603798186">
                  <w:marLeft w:val="0"/>
                  <w:marRight w:val="0"/>
                  <w:marTop w:val="0"/>
                  <w:marBottom w:val="0"/>
                  <w:divBdr>
                    <w:top w:val="none" w:sz="0" w:space="0" w:color="auto"/>
                    <w:left w:val="none" w:sz="0" w:space="0" w:color="auto"/>
                    <w:bottom w:val="none" w:sz="0" w:space="0" w:color="auto"/>
                    <w:right w:val="none" w:sz="0" w:space="0" w:color="auto"/>
                  </w:divBdr>
                </w:div>
                <w:div w:id="1852446975">
                  <w:marLeft w:val="0"/>
                  <w:marRight w:val="0"/>
                  <w:marTop w:val="0"/>
                  <w:marBottom w:val="0"/>
                  <w:divBdr>
                    <w:top w:val="none" w:sz="0" w:space="0" w:color="auto"/>
                    <w:left w:val="none" w:sz="0" w:space="0" w:color="auto"/>
                    <w:bottom w:val="none" w:sz="0" w:space="0" w:color="auto"/>
                    <w:right w:val="none" w:sz="0" w:space="0" w:color="auto"/>
                  </w:divBdr>
                </w:div>
                <w:div w:id="229385197">
                  <w:marLeft w:val="0"/>
                  <w:marRight w:val="0"/>
                  <w:marTop w:val="0"/>
                  <w:marBottom w:val="0"/>
                  <w:divBdr>
                    <w:top w:val="none" w:sz="0" w:space="0" w:color="auto"/>
                    <w:left w:val="none" w:sz="0" w:space="0" w:color="auto"/>
                    <w:bottom w:val="none" w:sz="0" w:space="0" w:color="auto"/>
                    <w:right w:val="none" w:sz="0" w:space="0" w:color="auto"/>
                  </w:divBdr>
                </w:div>
                <w:div w:id="1397125704">
                  <w:marLeft w:val="0"/>
                  <w:marRight w:val="0"/>
                  <w:marTop w:val="0"/>
                  <w:marBottom w:val="0"/>
                  <w:divBdr>
                    <w:top w:val="none" w:sz="0" w:space="0" w:color="auto"/>
                    <w:left w:val="none" w:sz="0" w:space="0" w:color="auto"/>
                    <w:bottom w:val="none" w:sz="0" w:space="0" w:color="auto"/>
                    <w:right w:val="none" w:sz="0" w:space="0" w:color="auto"/>
                  </w:divBdr>
                </w:div>
                <w:div w:id="1753431895">
                  <w:marLeft w:val="0"/>
                  <w:marRight w:val="0"/>
                  <w:marTop w:val="0"/>
                  <w:marBottom w:val="0"/>
                  <w:divBdr>
                    <w:top w:val="none" w:sz="0" w:space="0" w:color="auto"/>
                    <w:left w:val="none" w:sz="0" w:space="0" w:color="auto"/>
                    <w:bottom w:val="none" w:sz="0" w:space="0" w:color="auto"/>
                    <w:right w:val="none" w:sz="0" w:space="0" w:color="auto"/>
                  </w:divBdr>
                </w:div>
                <w:div w:id="2098599257">
                  <w:marLeft w:val="0"/>
                  <w:marRight w:val="0"/>
                  <w:marTop w:val="0"/>
                  <w:marBottom w:val="0"/>
                  <w:divBdr>
                    <w:top w:val="none" w:sz="0" w:space="0" w:color="auto"/>
                    <w:left w:val="none" w:sz="0" w:space="0" w:color="auto"/>
                    <w:bottom w:val="none" w:sz="0" w:space="0" w:color="auto"/>
                    <w:right w:val="none" w:sz="0" w:space="0" w:color="auto"/>
                  </w:divBdr>
                </w:div>
                <w:div w:id="252511921">
                  <w:marLeft w:val="0"/>
                  <w:marRight w:val="0"/>
                  <w:marTop w:val="0"/>
                  <w:marBottom w:val="0"/>
                  <w:divBdr>
                    <w:top w:val="none" w:sz="0" w:space="0" w:color="auto"/>
                    <w:left w:val="none" w:sz="0" w:space="0" w:color="auto"/>
                    <w:bottom w:val="none" w:sz="0" w:space="0" w:color="auto"/>
                    <w:right w:val="none" w:sz="0" w:space="0" w:color="auto"/>
                  </w:divBdr>
                </w:div>
                <w:div w:id="765416986">
                  <w:marLeft w:val="0"/>
                  <w:marRight w:val="0"/>
                  <w:marTop w:val="0"/>
                  <w:marBottom w:val="0"/>
                  <w:divBdr>
                    <w:top w:val="none" w:sz="0" w:space="0" w:color="auto"/>
                    <w:left w:val="none" w:sz="0" w:space="0" w:color="auto"/>
                    <w:bottom w:val="none" w:sz="0" w:space="0" w:color="auto"/>
                    <w:right w:val="none" w:sz="0" w:space="0" w:color="auto"/>
                  </w:divBdr>
                </w:div>
                <w:div w:id="1170414920">
                  <w:marLeft w:val="0"/>
                  <w:marRight w:val="0"/>
                  <w:marTop w:val="0"/>
                  <w:marBottom w:val="0"/>
                  <w:divBdr>
                    <w:top w:val="none" w:sz="0" w:space="0" w:color="auto"/>
                    <w:left w:val="none" w:sz="0" w:space="0" w:color="auto"/>
                    <w:bottom w:val="none" w:sz="0" w:space="0" w:color="auto"/>
                    <w:right w:val="none" w:sz="0" w:space="0" w:color="auto"/>
                  </w:divBdr>
                </w:div>
                <w:div w:id="1671638790">
                  <w:marLeft w:val="0"/>
                  <w:marRight w:val="0"/>
                  <w:marTop w:val="0"/>
                  <w:marBottom w:val="0"/>
                  <w:divBdr>
                    <w:top w:val="none" w:sz="0" w:space="0" w:color="auto"/>
                    <w:left w:val="none" w:sz="0" w:space="0" w:color="auto"/>
                    <w:bottom w:val="none" w:sz="0" w:space="0" w:color="auto"/>
                    <w:right w:val="none" w:sz="0" w:space="0" w:color="auto"/>
                  </w:divBdr>
                </w:div>
                <w:div w:id="183400033">
                  <w:marLeft w:val="0"/>
                  <w:marRight w:val="0"/>
                  <w:marTop w:val="0"/>
                  <w:marBottom w:val="0"/>
                  <w:divBdr>
                    <w:top w:val="none" w:sz="0" w:space="0" w:color="auto"/>
                    <w:left w:val="none" w:sz="0" w:space="0" w:color="auto"/>
                    <w:bottom w:val="none" w:sz="0" w:space="0" w:color="auto"/>
                    <w:right w:val="none" w:sz="0" w:space="0" w:color="auto"/>
                  </w:divBdr>
                </w:div>
                <w:div w:id="63379656">
                  <w:marLeft w:val="0"/>
                  <w:marRight w:val="0"/>
                  <w:marTop w:val="0"/>
                  <w:marBottom w:val="0"/>
                  <w:divBdr>
                    <w:top w:val="none" w:sz="0" w:space="0" w:color="auto"/>
                    <w:left w:val="none" w:sz="0" w:space="0" w:color="auto"/>
                    <w:bottom w:val="none" w:sz="0" w:space="0" w:color="auto"/>
                    <w:right w:val="none" w:sz="0" w:space="0" w:color="auto"/>
                  </w:divBdr>
                </w:div>
                <w:div w:id="8450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3352">
          <w:marLeft w:val="0"/>
          <w:marRight w:val="0"/>
          <w:marTop w:val="20"/>
          <w:marBottom w:val="0"/>
          <w:divBdr>
            <w:top w:val="none" w:sz="0" w:space="0" w:color="auto"/>
            <w:left w:val="none" w:sz="0" w:space="0" w:color="auto"/>
            <w:bottom w:val="none" w:sz="0" w:space="0" w:color="auto"/>
            <w:right w:val="none" w:sz="0" w:space="0" w:color="auto"/>
          </w:divBdr>
          <w:divsChild>
            <w:div w:id="1696300492">
              <w:marLeft w:val="0"/>
              <w:marRight w:val="0"/>
              <w:marTop w:val="0"/>
              <w:marBottom w:val="0"/>
              <w:divBdr>
                <w:top w:val="none" w:sz="0" w:space="0" w:color="auto"/>
                <w:left w:val="none" w:sz="0" w:space="0" w:color="auto"/>
                <w:bottom w:val="none" w:sz="0" w:space="0" w:color="auto"/>
                <w:right w:val="none" w:sz="0" w:space="0" w:color="auto"/>
              </w:divBdr>
              <w:divsChild>
                <w:div w:id="1326783111">
                  <w:marLeft w:val="0"/>
                  <w:marRight w:val="0"/>
                  <w:marTop w:val="0"/>
                  <w:marBottom w:val="0"/>
                  <w:divBdr>
                    <w:top w:val="none" w:sz="0" w:space="0" w:color="auto"/>
                    <w:left w:val="none" w:sz="0" w:space="0" w:color="auto"/>
                    <w:bottom w:val="none" w:sz="0" w:space="0" w:color="auto"/>
                    <w:right w:val="none" w:sz="0" w:space="0" w:color="auto"/>
                  </w:divBdr>
                </w:div>
                <w:div w:id="1212887893">
                  <w:marLeft w:val="0"/>
                  <w:marRight w:val="0"/>
                  <w:marTop w:val="0"/>
                  <w:marBottom w:val="0"/>
                  <w:divBdr>
                    <w:top w:val="none" w:sz="0" w:space="0" w:color="auto"/>
                    <w:left w:val="none" w:sz="0" w:space="0" w:color="auto"/>
                    <w:bottom w:val="none" w:sz="0" w:space="0" w:color="auto"/>
                    <w:right w:val="none" w:sz="0" w:space="0" w:color="auto"/>
                  </w:divBdr>
                </w:div>
                <w:div w:id="1377663347">
                  <w:marLeft w:val="0"/>
                  <w:marRight w:val="0"/>
                  <w:marTop w:val="0"/>
                  <w:marBottom w:val="0"/>
                  <w:divBdr>
                    <w:top w:val="none" w:sz="0" w:space="0" w:color="auto"/>
                    <w:left w:val="none" w:sz="0" w:space="0" w:color="auto"/>
                    <w:bottom w:val="none" w:sz="0" w:space="0" w:color="auto"/>
                    <w:right w:val="none" w:sz="0" w:space="0" w:color="auto"/>
                  </w:divBdr>
                </w:div>
                <w:div w:id="1294824919">
                  <w:marLeft w:val="0"/>
                  <w:marRight w:val="0"/>
                  <w:marTop w:val="0"/>
                  <w:marBottom w:val="0"/>
                  <w:divBdr>
                    <w:top w:val="none" w:sz="0" w:space="0" w:color="auto"/>
                    <w:left w:val="none" w:sz="0" w:space="0" w:color="auto"/>
                    <w:bottom w:val="none" w:sz="0" w:space="0" w:color="auto"/>
                    <w:right w:val="none" w:sz="0" w:space="0" w:color="auto"/>
                  </w:divBdr>
                </w:div>
                <w:div w:id="1685353635">
                  <w:marLeft w:val="0"/>
                  <w:marRight w:val="0"/>
                  <w:marTop w:val="0"/>
                  <w:marBottom w:val="0"/>
                  <w:divBdr>
                    <w:top w:val="none" w:sz="0" w:space="0" w:color="auto"/>
                    <w:left w:val="none" w:sz="0" w:space="0" w:color="auto"/>
                    <w:bottom w:val="none" w:sz="0" w:space="0" w:color="auto"/>
                    <w:right w:val="none" w:sz="0" w:space="0" w:color="auto"/>
                  </w:divBdr>
                </w:div>
                <w:div w:id="1251814650">
                  <w:marLeft w:val="0"/>
                  <w:marRight w:val="0"/>
                  <w:marTop w:val="0"/>
                  <w:marBottom w:val="0"/>
                  <w:divBdr>
                    <w:top w:val="none" w:sz="0" w:space="0" w:color="auto"/>
                    <w:left w:val="none" w:sz="0" w:space="0" w:color="auto"/>
                    <w:bottom w:val="none" w:sz="0" w:space="0" w:color="auto"/>
                    <w:right w:val="none" w:sz="0" w:space="0" w:color="auto"/>
                  </w:divBdr>
                </w:div>
                <w:div w:id="1784460">
                  <w:marLeft w:val="0"/>
                  <w:marRight w:val="0"/>
                  <w:marTop w:val="0"/>
                  <w:marBottom w:val="0"/>
                  <w:divBdr>
                    <w:top w:val="none" w:sz="0" w:space="0" w:color="auto"/>
                    <w:left w:val="none" w:sz="0" w:space="0" w:color="auto"/>
                    <w:bottom w:val="none" w:sz="0" w:space="0" w:color="auto"/>
                    <w:right w:val="none" w:sz="0" w:space="0" w:color="auto"/>
                  </w:divBdr>
                </w:div>
                <w:div w:id="514883121">
                  <w:marLeft w:val="0"/>
                  <w:marRight w:val="0"/>
                  <w:marTop w:val="0"/>
                  <w:marBottom w:val="0"/>
                  <w:divBdr>
                    <w:top w:val="none" w:sz="0" w:space="0" w:color="auto"/>
                    <w:left w:val="none" w:sz="0" w:space="0" w:color="auto"/>
                    <w:bottom w:val="none" w:sz="0" w:space="0" w:color="auto"/>
                    <w:right w:val="none" w:sz="0" w:space="0" w:color="auto"/>
                  </w:divBdr>
                </w:div>
                <w:div w:id="1471899992">
                  <w:marLeft w:val="0"/>
                  <w:marRight w:val="0"/>
                  <w:marTop w:val="0"/>
                  <w:marBottom w:val="0"/>
                  <w:divBdr>
                    <w:top w:val="none" w:sz="0" w:space="0" w:color="auto"/>
                    <w:left w:val="none" w:sz="0" w:space="0" w:color="auto"/>
                    <w:bottom w:val="none" w:sz="0" w:space="0" w:color="auto"/>
                    <w:right w:val="none" w:sz="0" w:space="0" w:color="auto"/>
                  </w:divBdr>
                </w:div>
                <w:div w:id="185405980">
                  <w:marLeft w:val="0"/>
                  <w:marRight w:val="0"/>
                  <w:marTop w:val="0"/>
                  <w:marBottom w:val="0"/>
                  <w:divBdr>
                    <w:top w:val="none" w:sz="0" w:space="0" w:color="auto"/>
                    <w:left w:val="none" w:sz="0" w:space="0" w:color="auto"/>
                    <w:bottom w:val="none" w:sz="0" w:space="0" w:color="auto"/>
                    <w:right w:val="none" w:sz="0" w:space="0" w:color="auto"/>
                  </w:divBdr>
                </w:div>
                <w:div w:id="1534228375">
                  <w:marLeft w:val="0"/>
                  <w:marRight w:val="0"/>
                  <w:marTop w:val="0"/>
                  <w:marBottom w:val="0"/>
                  <w:divBdr>
                    <w:top w:val="none" w:sz="0" w:space="0" w:color="auto"/>
                    <w:left w:val="none" w:sz="0" w:space="0" w:color="auto"/>
                    <w:bottom w:val="none" w:sz="0" w:space="0" w:color="auto"/>
                    <w:right w:val="none" w:sz="0" w:space="0" w:color="auto"/>
                  </w:divBdr>
                </w:div>
                <w:div w:id="273294160">
                  <w:marLeft w:val="0"/>
                  <w:marRight w:val="0"/>
                  <w:marTop w:val="0"/>
                  <w:marBottom w:val="0"/>
                  <w:divBdr>
                    <w:top w:val="none" w:sz="0" w:space="0" w:color="auto"/>
                    <w:left w:val="none" w:sz="0" w:space="0" w:color="auto"/>
                    <w:bottom w:val="none" w:sz="0" w:space="0" w:color="auto"/>
                    <w:right w:val="none" w:sz="0" w:space="0" w:color="auto"/>
                  </w:divBdr>
                </w:div>
                <w:div w:id="1146514071">
                  <w:marLeft w:val="0"/>
                  <w:marRight w:val="0"/>
                  <w:marTop w:val="0"/>
                  <w:marBottom w:val="0"/>
                  <w:divBdr>
                    <w:top w:val="none" w:sz="0" w:space="0" w:color="auto"/>
                    <w:left w:val="none" w:sz="0" w:space="0" w:color="auto"/>
                    <w:bottom w:val="none" w:sz="0" w:space="0" w:color="auto"/>
                    <w:right w:val="none" w:sz="0" w:space="0" w:color="auto"/>
                  </w:divBdr>
                </w:div>
                <w:div w:id="1505821961">
                  <w:marLeft w:val="0"/>
                  <w:marRight w:val="0"/>
                  <w:marTop w:val="0"/>
                  <w:marBottom w:val="0"/>
                  <w:divBdr>
                    <w:top w:val="none" w:sz="0" w:space="0" w:color="auto"/>
                    <w:left w:val="none" w:sz="0" w:space="0" w:color="auto"/>
                    <w:bottom w:val="none" w:sz="0" w:space="0" w:color="auto"/>
                    <w:right w:val="none" w:sz="0" w:space="0" w:color="auto"/>
                  </w:divBdr>
                </w:div>
                <w:div w:id="859511199">
                  <w:marLeft w:val="0"/>
                  <w:marRight w:val="0"/>
                  <w:marTop w:val="0"/>
                  <w:marBottom w:val="0"/>
                  <w:divBdr>
                    <w:top w:val="none" w:sz="0" w:space="0" w:color="auto"/>
                    <w:left w:val="none" w:sz="0" w:space="0" w:color="auto"/>
                    <w:bottom w:val="none" w:sz="0" w:space="0" w:color="auto"/>
                    <w:right w:val="none" w:sz="0" w:space="0" w:color="auto"/>
                  </w:divBdr>
                </w:div>
                <w:div w:id="1810049950">
                  <w:marLeft w:val="0"/>
                  <w:marRight w:val="0"/>
                  <w:marTop w:val="0"/>
                  <w:marBottom w:val="0"/>
                  <w:divBdr>
                    <w:top w:val="none" w:sz="0" w:space="0" w:color="auto"/>
                    <w:left w:val="none" w:sz="0" w:space="0" w:color="auto"/>
                    <w:bottom w:val="none" w:sz="0" w:space="0" w:color="auto"/>
                    <w:right w:val="none" w:sz="0" w:space="0" w:color="auto"/>
                  </w:divBdr>
                </w:div>
                <w:div w:id="1851404953">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54932044">
                  <w:marLeft w:val="0"/>
                  <w:marRight w:val="0"/>
                  <w:marTop w:val="0"/>
                  <w:marBottom w:val="0"/>
                  <w:divBdr>
                    <w:top w:val="none" w:sz="0" w:space="0" w:color="auto"/>
                    <w:left w:val="none" w:sz="0" w:space="0" w:color="auto"/>
                    <w:bottom w:val="none" w:sz="0" w:space="0" w:color="auto"/>
                    <w:right w:val="none" w:sz="0" w:space="0" w:color="auto"/>
                  </w:divBdr>
                </w:div>
                <w:div w:id="342823639">
                  <w:marLeft w:val="0"/>
                  <w:marRight w:val="0"/>
                  <w:marTop w:val="0"/>
                  <w:marBottom w:val="0"/>
                  <w:divBdr>
                    <w:top w:val="none" w:sz="0" w:space="0" w:color="auto"/>
                    <w:left w:val="none" w:sz="0" w:space="0" w:color="auto"/>
                    <w:bottom w:val="none" w:sz="0" w:space="0" w:color="auto"/>
                    <w:right w:val="none" w:sz="0" w:space="0" w:color="auto"/>
                  </w:divBdr>
                </w:div>
                <w:div w:id="1318802755">
                  <w:marLeft w:val="0"/>
                  <w:marRight w:val="0"/>
                  <w:marTop w:val="0"/>
                  <w:marBottom w:val="0"/>
                  <w:divBdr>
                    <w:top w:val="none" w:sz="0" w:space="0" w:color="auto"/>
                    <w:left w:val="none" w:sz="0" w:space="0" w:color="auto"/>
                    <w:bottom w:val="none" w:sz="0" w:space="0" w:color="auto"/>
                    <w:right w:val="none" w:sz="0" w:space="0" w:color="auto"/>
                  </w:divBdr>
                </w:div>
                <w:div w:id="387265302">
                  <w:marLeft w:val="0"/>
                  <w:marRight w:val="0"/>
                  <w:marTop w:val="0"/>
                  <w:marBottom w:val="0"/>
                  <w:divBdr>
                    <w:top w:val="none" w:sz="0" w:space="0" w:color="auto"/>
                    <w:left w:val="none" w:sz="0" w:space="0" w:color="auto"/>
                    <w:bottom w:val="none" w:sz="0" w:space="0" w:color="auto"/>
                    <w:right w:val="none" w:sz="0" w:space="0" w:color="auto"/>
                  </w:divBdr>
                </w:div>
                <w:div w:id="1528761031">
                  <w:marLeft w:val="0"/>
                  <w:marRight w:val="0"/>
                  <w:marTop w:val="0"/>
                  <w:marBottom w:val="0"/>
                  <w:divBdr>
                    <w:top w:val="none" w:sz="0" w:space="0" w:color="auto"/>
                    <w:left w:val="none" w:sz="0" w:space="0" w:color="auto"/>
                    <w:bottom w:val="none" w:sz="0" w:space="0" w:color="auto"/>
                    <w:right w:val="none" w:sz="0" w:space="0" w:color="auto"/>
                  </w:divBdr>
                </w:div>
                <w:div w:id="2104838548">
                  <w:marLeft w:val="0"/>
                  <w:marRight w:val="0"/>
                  <w:marTop w:val="0"/>
                  <w:marBottom w:val="0"/>
                  <w:divBdr>
                    <w:top w:val="none" w:sz="0" w:space="0" w:color="auto"/>
                    <w:left w:val="none" w:sz="0" w:space="0" w:color="auto"/>
                    <w:bottom w:val="none" w:sz="0" w:space="0" w:color="auto"/>
                    <w:right w:val="none" w:sz="0" w:space="0" w:color="auto"/>
                  </w:divBdr>
                </w:div>
                <w:div w:id="1192841697">
                  <w:marLeft w:val="0"/>
                  <w:marRight w:val="0"/>
                  <w:marTop w:val="0"/>
                  <w:marBottom w:val="0"/>
                  <w:divBdr>
                    <w:top w:val="none" w:sz="0" w:space="0" w:color="auto"/>
                    <w:left w:val="none" w:sz="0" w:space="0" w:color="auto"/>
                    <w:bottom w:val="none" w:sz="0" w:space="0" w:color="auto"/>
                    <w:right w:val="none" w:sz="0" w:space="0" w:color="auto"/>
                  </w:divBdr>
                </w:div>
                <w:div w:id="1431585337">
                  <w:marLeft w:val="0"/>
                  <w:marRight w:val="0"/>
                  <w:marTop w:val="0"/>
                  <w:marBottom w:val="0"/>
                  <w:divBdr>
                    <w:top w:val="none" w:sz="0" w:space="0" w:color="auto"/>
                    <w:left w:val="none" w:sz="0" w:space="0" w:color="auto"/>
                    <w:bottom w:val="none" w:sz="0" w:space="0" w:color="auto"/>
                    <w:right w:val="none" w:sz="0" w:space="0" w:color="auto"/>
                  </w:divBdr>
                </w:div>
                <w:div w:id="745567195">
                  <w:marLeft w:val="0"/>
                  <w:marRight w:val="0"/>
                  <w:marTop w:val="0"/>
                  <w:marBottom w:val="0"/>
                  <w:divBdr>
                    <w:top w:val="none" w:sz="0" w:space="0" w:color="auto"/>
                    <w:left w:val="none" w:sz="0" w:space="0" w:color="auto"/>
                    <w:bottom w:val="none" w:sz="0" w:space="0" w:color="auto"/>
                    <w:right w:val="none" w:sz="0" w:space="0" w:color="auto"/>
                  </w:divBdr>
                </w:div>
                <w:div w:id="1430127591">
                  <w:marLeft w:val="0"/>
                  <w:marRight w:val="0"/>
                  <w:marTop w:val="0"/>
                  <w:marBottom w:val="0"/>
                  <w:divBdr>
                    <w:top w:val="none" w:sz="0" w:space="0" w:color="auto"/>
                    <w:left w:val="none" w:sz="0" w:space="0" w:color="auto"/>
                    <w:bottom w:val="none" w:sz="0" w:space="0" w:color="auto"/>
                    <w:right w:val="none" w:sz="0" w:space="0" w:color="auto"/>
                  </w:divBdr>
                </w:div>
                <w:div w:id="1041905661">
                  <w:marLeft w:val="0"/>
                  <w:marRight w:val="0"/>
                  <w:marTop w:val="0"/>
                  <w:marBottom w:val="0"/>
                  <w:divBdr>
                    <w:top w:val="none" w:sz="0" w:space="0" w:color="auto"/>
                    <w:left w:val="none" w:sz="0" w:space="0" w:color="auto"/>
                    <w:bottom w:val="none" w:sz="0" w:space="0" w:color="auto"/>
                    <w:right w:val="none" w:sz="0" w:space="0" w:color="auto"/>
                  </w:divBdr>
                </w:div>
                <w:div w:id="1962569541">
                  <w:marLeft w:val="0"/>
                  <w:marRight w:val="0"/>
                  <w:marTop w:val="0"/>
                  <w:marBottom w:val="0"/>
                  <w:divBdr>
                    <w:top w:val="none" w:sz="0" w:space="0" w:color="auto"/>
                    <w:left w:val="none" w:sz="0" w:space="0" w:color="auto"/>
                    <w:bottom w:val="none" w:sz="0" w:space="0" w:color="auto"/>
                    <w:right w:val="none" w:sz="0" w:space="0" w:color="auto"/>
                  </w:divBdr>
                </w:div>
                <w:div w:id="1097949380">
                  <w:marLeft w:val="0"/>
                  <w:marRight w:val="0"/>
                  <w:marTop w:val="0"/>
                  <w:marBottom w:val="0"/>
                  <w:divBdr>
                    <w:top w:val="none" w:sz="0" w:space="0" w:color="auto"/>
                    <w:left w:val="none" w:sz="0" w:space="0" w:color="auto"/>
                    <w:bottom w:val="none" w:sz="0" w:space="0" w:color="auto"/>
                    <w:right w:val="none" w:sz="0" w:space="0" w:color="auto"/>
                  </w:divBdr>
                </w:div>
                <w:div w:id="1630210382">
                  <w:marLeft w:val="0"/>
                  <w:marRight w:val="0"/>
                  <w:marTop w:val="0"/>
                  <w:marBottom w:val="0"/>
                  <w:divBdr>
                    <w:top w:val="none" w:sz="0" w:space="0" w:color="auto"/>
                    <w:left w:val="none" w:sz="0" w:space="0" w:color="auto"/>
                    <w:bottom w:val="none" w:sz="0" w:space="0" w:color="auto"/>
                    <w:right w:val="none" w:sz="0" w:space="0" w:color="auto"/>
                  </w:divBdr>
                </w:div>
                <w:div w:id="186914687">
                  <w:marLeft w:val="0"/>
                  <w:marRight w:val="0"/>
                  <w:marTop w:val="0"/>
                  <w:marBottom w:val="0"/>
                  <w:divBdr>
                    <w:top w:val="none" w:sz="0" w:space="0" w:color="auto"/>
                    <w:left w:val="none" w:sz="0" w:space="0" w:color="auto"/>
                    <w:bottom w:val="none" w:sz="0" w:space="0" w:color="auto"/>
                    <w:right w:val="none" w:sz="0" w:space="0" w:color="auto"/>
                  </w:divBdr>
                </w:div>
                <w:div w:id="1733036945">
                  <w:marLeft w:val="0"/>
                  <w:marRight w:val="0"/>
                  <w:marTop w:val="0"/>
                  <w:marBottom w:val="0"/>
                  <w:divBdr>
                    <w:top w:val="none" w:sz="0" w:space="0" w:color="auto"/>
                    <w:left w:val="none" w:sz="0" w:space="0" w:color="auto"/>
                    <w:bottom w:val="none" w:sz="0" w:space="0" w:color="auto"/>
                    <w:right w:val="none" w:sz="0" w:space="0" w:color="auto"/>
                  </w:divBdr>
                </w:div>
                <w:div w:id="1450323356">
                  <w:marLeft w:val="0"/>
                  <w:marRight w:val="0"/>
                  <w:marTop w:val="0"/>
                  <w:marBottom w:val="0"/>
                  <w:divBdr>
                    <w:top w:val="none" w:sz="0" w:space="0" w:color="auto"/>
                    <w:left w:val="none" w:sz="0" w:space="0" w:color="auto"/>
                    <w:bottom w:val="none" w:sz="0" w:space="0" w:color="auto"/>
                    <w:right w:val="none" w:sz="0" w:space="0" w:color="auto"/>
                  </w:divBdr>
                </w:div>
                <w:div w:id="1234120846">
                  <w:marLeft w:val="0"/>
                  <w:marRight w:val="0"/>
                  <w:marTop w:val="0"/>
                  <w:marBottom w:val="0"/>
                  <w:divBdr>
                    <w:top w:val="none" w:sz="0" w:space="0" w:color="auto"/>
                    <w:left w:val="none" w:sz="0" w:space="0" w:color="auto"/>
                    <w:bottom w:val="none" w:sz="0" w:space="0" w:color="auto"/>
                    <w:right w:val="none" w:sz="0" w:space="0" w:color="auto"/>
                  </w:divBdr>
                </w:div>
                <w:div w:id="1436444117">
                  <w:marLeft w:val="0"/>
                  <w:marRight w:val="0"/>
                  <w:marTop w:val="0"/>
                  <w:marBottom w:val="0"/>
                  <w:divBdr>
                    <w:top w:val="none" w:sz="0" w:space="0" w:color="auto"/>
                    <w:left w:val="none" w:sz="0" w:space="0" w:color="auto"/>
                    <w:bottom w:val="none" w:sz="0" w:space="0" w:color="auto"/>
                    <w:right w:val="none" w:sz="0" w:space="0" w:color="auto"/>
                  </w:divBdr>
                </w:div>
                <w:div w:id="824929095">
                  <w:marLeft w:val="0"/>
                  <w:marRight w:val="0"/>
                  <w:marTop w:val="0"/>
                  <w:marBottom w:val="0"/>
                  <w:divBdr>
                    <w:top w:val="none" w:sz="0" w:space="0" w:color="auto"/>
                    <w:left w:val="none" w:sz="0" w:space="0" w:color="auto"/>
                    <w:bottom w:val="none" w:sz="0" w:space="0" w:color="auto"/>
                    <w:right w:val="none" w:sz="0" w:space="0" w:color="auto"/>
                  </w:divBdr>
                </w:div>
                <w:div w:id="639847269">
                  <w:marLeft w:val="0"/>
                  <w:marRight w:val="0"/>
                  <w:marTop w:val="0"/>
                  <w:marBottom w:val="0"/>
                  <w:divBdr>
                    <w:top w:val="none" w:sz="0" w:space="0" w:color="auto"/>
                    <w:left w:val="none" w:sz="0" w:space="0" w:color="auto"/>
                    <w:bottom w:val="none" w:sz="0" w:space="0" w:color="auto"/>
                    <w:right w:val="none" w:sz="0" w:space="0" w:color="auto"/>
                  </w:divBdr>
                </w:div>
                <w:div w:id="7678213">
                  <w:marLeft w:val="0"/>
                  <w:marRight w:val="0"/>
                  <w:marTop w:val="0"/>
                  <w:marBottom w:val="0"/>
                  <w:divBdr>
                    <w:top w:val="none" w:sz="0" w:space="0" w:color="auto"/>
                    <w:left w:val="none" w:sz="0" w:space="0" w:color="auto"/>
                    <w:bottom w:val="none" w:sz="0" w:space="0" w:color="auto"/>
                    <w:right w:val="none" w:sz="0" w:space="0" w:color="auto"/>
                  </w:divBdr>
                </w:div>
                <w:div w:id="1116829932">
                  <w:marLeft w:val="0"/>
                  <w:marRight w:val="0"/>
                  <w:marTop w:val="0"/>
                  <w:marBottom w:val="0"/>
                  <w:divBdr>
                    <w:top w:val="none" w:sz="0" w:space="0" w:color="auto"/>
                    <w:left w:val="none" w:sz="0" w:space="0" w:color="auto"/>
                    <w:bottom w:val="none" w:sz="0" w:space="0" w:color="auto"/>
                    <w:right w:val="none" w:sz="0" w:space="0" w:color="auto"/>
                  </w:divBdr>
                </w:div>
                <w:div w:id="292293733">
                  <w:marLeft w:val="0"/>
                  <w:marRight w:val="0"/>
                  <w:marTop w:val="0"/>
                  <w:marBottom w:val="0"/>
                  <w:divBdr>
                    <w:top w:val="none" w:sz="0" w:space="0" w:color="auto"/>
                    <w:left w:val="none" w:sz="0" w:space="0" w:color="auto"/>
                    <w:bottom w:val="none" w:sz="0" w:space="0" w:color="auto"/>
                    <w:right w:val="none" w:sz="0" w:space="0" w:color="auto"/>
                  </w:divBdr>
                </w:div>
                <w:div w:id="78910262">
                  <w:marLeft w:val="0"/>
                  <w:marRight w:val="0"/>
                  <w:marTop w:val="0"/>
                  <w:marBottom w:val="0"/>
                  <w:divBdr>
                    <w:top w:val="none" w:sz="0" w:space="0" w:color="auto"/>
                    <w:left w:val="none" w:sz="0" w:space="0" w:color="auto"/>
                    <w:bottom w:val="none" w:sz="0" w:space="0" w:color="auto"/>
                    <w:right w:val="none" w:sz="0" w:space="0" w:color="auto"/>
                  </w:divBdr>
                </w:div>
                <w:div w:id="407505603">
                  <w:marLeft w:val="0"/>
                  <w:marRight w:val="0"/>
                  <w:marTop w:val="0"/>
                  <w:marBottom w:val="0"/>
                  <w:divBdr>
                    <w:top w:val="none" w:sz="0" w:space="0" w:color="auto"/>
                    <w:left w:val="none" w:sz="0" w:space="0" w:color="auto"/>
                    <w:bottom w:val="none" w:sz="0" w:space="0" w:color="auto"/>
                    <w:right w:val="none" w:sz="0" w:space="0" w:color="auto"/>
                  </w:divBdr>
                </w:div>
                <w:div w:id="1840923199">
                  <w:marLeft w:val="0"/>
                  <w:marRight w:val="0"/>
                  <w:marTop w:val="0"/>
                  <w:marBottom w:val="0"/>
                  <w:divBdr>
                    <w:top w:val="none" w:sz="0" w:space="0" w:color="auto"/>
                    <w:left w:val="none" w:sz="0" w:space="0" w:color="auto"/>
                    <w:bottom w:val="none" w:sz="0" w:space="0" w:color="auto"/>
                    <w:right w:val="none" w:sz="0" w:space="0" w:color="auto"/>
                  </w:divBdr>
                </w:div>
                <w:div w:id="80566318">
                  <w:marLeft w:val="0"/>
                  <w:marRight w:val="0"/>
                  <w:marTop w:val="0"/>
                  <w:marBottom w:val="0"/>
                  <w:divBdr>
                    <w:top w:val="none" w:sz="0" w:space="0" w:color="auto"/>
                    <w:left w:val="none" w:sz="0" w:space="0" w:color="auto"/>
                    <w:bottom w:val="none" w:sz="0" w:space="0" w:color="auto"/>
                    <w:right w:val="none" w:sz="0" w:space="0" w:color="auto"/>
                  </w:divBdr>
                </w:div>
                <w:div w:id="1930773325">
                  <w:marLeft w:val="0"/>
                  <w:marRight w:val="0"/>
                  <w:marTop w:val="0"/>
                  <w:marBottom w:val="0"/>
                  <w:divBdr>
                    <w:top w:val="none" w:sz="0" w:space="0" w:color="auto"/>
                    <w:left w:val="none" w:sz="0" w:space="0" w:color="auto"/>
                    <w:bottom w:val="none" w:sz="0" w:space="0" w:color="auto"/>
                    <w:right w:val="none" w:sz="0" w:space="0" w:color="auto"/>
                  </w:divBdr>
                </w:div>
                <w:div w:id="44528057">
                  <w:marLeft w:val="0"/>
                  <w:marRight w:val="0"/>
                  <w:marTop w:val="0"/>
                  <w:marBottom w:val="0"/>
                  <w:divBdr>
                    <w:top w:val="none" w:sz="0" w:space="0" w:color="auto"/>
                    <w:left w:val="none" w:sz="0" w:space="0" w:color="auto"/>
                    <w:bottom w:val="none" w:sz="0" w:space="0" w:color="auto"/>
                    <w:right w:val="none" w:sz="0" w:space="0" w:color="auto"/>
                  </w:divBdr>
                </w:div>
                <w:div w:id="2023435487">
                  <w:marLeft w:val="0"/>
                  <w:marRight w:val="0"/>
                  <w:marTop w:val="0"/>
                  <w:marBottom w:val="0"/>
                  <w:divBdr>
                    <w:top w:val="none" w:sz="0" w:space="0" w:color="auto"/>
                    <w:left w:val="none" w:sz="0" w:space="0" w:color="auto"/>
                    <w:bottom w:val="none" w:sz="0" w:space="0" w:color="auto"/>
                    <w:right w:val="none" w:sz="0" w:space="0" w:color="auto"/>
                  </w:divBdr>
                </w:div>
                <w:div w:id="241306339">
                  <w:marLeft w:val="0"/>
                  <w:marRight w:val="0"/>
                  <w:marTop w:val="0"/>
                  <w:marBottom w:val="0"/>
                  <w:divBdr>
                    <w:top w:val="none" w:sz="0" w:space="0" w:color="auto"/>
                    <w:left w:val="none" w:sz="0" w:space="0" w:color="auto"/>
                    <w:bottom w:val="none" w:sz="0" w:space="0" w:color="auto"/>
                    <w:right w:val="none" w:sz="0" w:space="0" w:color="auto"/>
                  </w:divBdr>
                </w:div>
                <w:div w:id="728118241">
                  <w:marLeft w:val="0"/>
                  <w:marRight w:val="0"/>
                  <w:marTop w:val="0"/>
                  <w:marBottom w:val="0"/>
                  <w:divBdr>
                    <w:top w:val="none" w:sz="0" w:space="0" w:color="auto"/>
                    <w:left w:val="none" w:sz="0" w:space="0" w:color="auto"/>
                    <w:bottom w:val="none" w:sz="0" w:space="0" w:color="auto"/>
                    <w:right w:val="none" w:sz="0" w:space="0" w:color="auto"/>
                  </w:divBdr>
                </w:div>
                <w:div w:id="1669823972">
                  <w:marLeft w:val="0"/>
                  <w:marRight w:val="0"/>
                  <w:marTop w:val="0"/>
                  <w:marBottom w:val="0"/>
                  <w:divBdr>
                    <w:top w:val="none" w:sz="0" w:space="0" w:color="auto"/>
                    <w:left w:val="none" w:sz="0" w:space="0" w:color="auto"/>
                    <w:bottom w:val="none" w:sz="0" w:space="0" w:color="auto"/>
                    <w:right w:val="none" w:sz="0" w:space="0" w:color="auto"/>
                  </w:divBdr>
                </w:div>
                <w:div w:id="1115370144">
                  <w:marLeft w:val="0"/>
                  <w:marRight w:val="0"/>
                  <w:marTop w:val="0"/>
                  <w:marBottom w:val="0"/>
                  <w:divBdr>
                    <w:top w:val="none" w:sz="0" w:space="0" w:color="auto"/>
                    <w:left w:val="none" w:sz="0" w:space="0" w:color="auto"/>
                    <w:bottom w:val="none" w:sz="0" w:space="0" w:color="auto"/>
                    <w:right w:val="none" w:sz="0" w:space="0" w:color="auto"/>
                  </w:divBdr>
                </w:div>
                <w:div w:id="1194415860">
                  <w:marLeft w:val="0"/>
                  <w:marRight w:val="0"/>
                  <w:marTop w:val="0"/>
                  <w:marBottom w:val="0"/>
                  <w:divBdr>
                    <w:top w:val="none" w:sz="0" w:space="0" w:color="auto"/>
                    <w:left w:val="none" w:sz="0" w:space="0" w:color="auto"/>
                    <w:bottom w:val="none" w:sz="0" w:space="0" w:color="auto"/>
                    <w:right w:val="none" w:sz="0" w:space="0" w:color="auto"/>
                  </w:divBdr>
                </w:div>
                <w:div w:id="22246362">
                  <w:marLeft w:val="0"/>
                  <w:marRight w:val="0"/>
                  <w:marTop w:val="0"/>
                  <w:marBottom w:val="0"/>
                  <w:divBdr>
                    <w:top w:val="none" w:sz="0" w:space="0" w:color="auto"/>
                    <w:left w:val="none" w:sz="0" w:space="0" w:color="auto"/>
                    <w:bottom w:val="none" w:sz="0" w:space="0" w:color="auto"/>
                    <w:right w:val="none" w:sz="0" w:space="0" w:color="auto"/>
                  </w:divBdr>
                </w:div>
                <w:div w:id="506750489">
                  <w:marLeft w:val="0"/>
                  <w:marRight w:val="0"/>
                  <w:marTop w:val="0"/>
                  <w:marBottom w:val="0"/>
                  <w:divBdr>
                    <w:top w:val="none" w:sz="0" w:space="0" w:color="auto"/>
                    <w:left w:val="none" w:sz="0" w:space="0" w:color="auto"/>
                    <w:bottom w:val="none" w:sz="0" w:space="0" w:color="auto"/>
                    <w:right w:val="none" w:sz="0" w:space="0" w:color="auto"/>
                  </w:divBdr>
                </w:div>
                <w:div w:id="1946838897">
                  <w:marLeft w:val="0"/>
                  <w:marRight w:val="0"/>
                  <w:marTop w:val="0"/>
                  <w:marBottom w:val="0"/>
                  <w:divBdr>
                    <w:top w:val="none" w:sz="0" w:space="0" w:color="auto"/>
                    <w:left w:val="none" w:sz="0" w:space="0" w:color="auto"/>
                    <w:bottom w:val="none" w:sz="0" w:space="0" w:color="auto"/>
                    <w:right w:val="none" w:sz="0" w:space="0" w:color="auto"/>
                  </w:divBdr>
                </w:div>
                <w:div w:id="1849051835">
                  <w:marLeft w:val="0"/>
                  <w:marRight w:val="0"/>
                  <w:marTop w:val="0"/>
                  <w:marBottom w:val="0"/>
                  <w:divBdr>
                    <w:top w:val="none" w:sz="0" w:space="0" w:color="auto"/>
                    <w:left w:val="none" w:sz="0" w:space="0" w:color="auto"/>
                    <w:bottom w:val="none" w:sz="0" w:space="0" w:color="auto"/>
                    <w:right w:val="none" w:sz="0" w:space="0" w:color="auto"/>
                  </w:divBdr>
                </w:div>
                <w:div w:id="201985969">
                  <w:marLeft w:val="0"/>
                  <w:marRight w:val="0"/>
                  <w:marTop w:val="0"/>
                  <w:marBottom w:val="0"/>
                  <w:divBdr>
                    <w:top w:val="none" w:sz="0" w:space="0" w:color="auto"/>
                    <w:left w:val="none" w:sz="0" w:space="0" w:color="auto"/>
                    <w:bottom w:val="none" w:sz="0" w:space="0" w:color="auto"/>
                    <w:right w:val="none" w:sz="0" w:space="0" w:color="auto"/>
                  </w:divBdr>
                </w:div>
                <w:div w:id="103765547">
                  <w:marLeft w:val="0"/>
                  <w:marRight w:val="0"/>
                  <w:marTop w:val="0"/>
                  <w:marBottom w:val="0"/>
                  <w:divBdr>
                    <w:top w:val="none" w:sz="0" w:space="0" w:color="auto"/>
                    <w:left w:val="none" w:sz="0" w:space="0" w:color="auto"/>
                    <w:bottom w:val="none" w:sz="0" w:space="0" w:color="auto"/>
                    <w:right w:val="none" w:sz="0" w:space="0" w:color="auto"/>
                  </w:divBdr>
                </w:div>
                <w:div w:id="1546141526">
                  <w:marLeft w:val="0"/>
                  <w:marRight w:val="0"/>
                  <w:marTop w:val="0"/>
                  <w:marBottom w:val="0"/>
                  <w:divBdr>
                    <w:top w:val="none" w:sz="0" w:space="0" w:color="auto"/>
                    <w:left w:val="none" w:sz="0" w:space="0" w:color="auto"/>
                    <w:bottom w:val="none" w:sz="0" w:space="0" w:color="auto"/>
                    <w:right w:val="none" w:sz="0" w:space="0" w:color="auto"/>
                  </w:divBdr>
                </w:div>
                <w:div w:id="1606184818">
                  <w:marLeft w:val="0"/>
                  <w:marRight w:val="0"/>
                  <w:marTop w:val="0"/>
                  <w:marBottom w:val="0"/>
                  <w:divBdr>
                    <w:top w:val="none" w:sz="0" w:space="0" w:color="auto"/>
                    <w:left w:val="none" w:sz="0" w:space="0" w:color="auto"/>
                    <w:bottom w:val="none" w:sz="0" w:space="0" w:color="auto"/>
                    <w:right w:val="none" w:sz="0" w:space="0" w:color="auto"/>
                  </w:divBdr>
                </w:div>
                <w:div w:id="615336588">
                  <w:marLeft w:val="0"/>
                  <w:marRight w:val="0"/>
                  <w:marTop w:val="0"/>
                  <w:marBottom w:val="0"/>
                  <w:divBdr>
                    <w:top w:val="none" w:sz="0" w:space="0" w:color="auto"/>
                    <w:left w:val="none" w:sz="0" w:space="0" w:color="auto"/>
                    <w:bottom w:val="none" w:sz="0" w:space="0" w:color="auto"/>
                    <w:right w:val="none" w:sz="0" w:space="0" w:color="auto"/>
                  </w:divBdr>
                </w:div>
                <w:div w:id="2077505864">
                  <w:marLeft w:val="0"/>
                  <w:marRight w:val="0"/>
                  <w:marTop w:val="0"/>
                  <w:marBottom w:val="0"/>
                  <w:divBdr>
                    <w:top w:val="none" w:sz="0" w:space="0" w:color="auto"/>
                    <w:left w:val="none" w:sz="0" w:space="0" w:color="auto"/>
                    <w:bottom w:val="none" w:sz="0" w:space="0" w:color="auto"/>
                    <w:right w:val="none" w:sz="0" w:space="0" w:color="auto"/>
                  </w:divBdr>
                </w:div>
                <w:div w:id="224264596">
                  <w:marLeft w:val="0"/>
                  <w:marRight w:val="0"/>
                  <w:marTop w:val="0"/>
                  <w:marBottom w:val="0"/>
                  <w:divBdr>
                    <w:top w:val="none" w:sz="0" w:space="0" w:color="auto"/>
                    <w:left w:val="none" w:sz="0" w:space="0" w:color="auto"/>
                    <w:bottom w:val="none" w:sz="0" w:space="0" w:color="auto"/>
                    <w:right w:val="none" w:sz="0" w:space="0" w:color="auto"/>
                  </w:divBdr>
                </w:div>
                <w:div w:id="414130094">
                  <w:marLeft w:val="0"/>
                  <w:marRight w:val="0"/>
                  <w:marTop w:val="0"/>
                  <w:marBottom w:val="0"/>
                  <w:divBdr>
                    <w:top w:val="none" w:sz="0" w:space="0" w:color="auto"/>
                    <w:left w:val="none" w:sz="0" w:space="0" w:color="auto"/>
                    <w:bottom w:val="none" w:sz="0" w:space="0" w:color="auto"/>
                    <w:right w:val="none" w:sz="0" w:space="0" w:color="auto"/>
                  </w:divBdr>
                </w:div>
                <w:div w:id="1933509724">
                  <w:marLeft w:val="0"/>
                  <w:marRight w:val="0"/>
                  <w:marTop w:val="0"/>
                  <w:marBottom w:val="0"/>
                  <w:divBdr>
                    <w:top w:val="none" w:sz="0" w:space="0" w:color="auto"/>
                    <w:left w:val="none" w:sz="0" w:space="0" w:color="auto"/>
                    <w:bottom w:val="none" w:sz="0" w:space="0" w:color="auto"/>
                    <w:right w:val="none" w:sz="0" w:space="0" w:color="auto"/>
                  </w:divBdr>
                </w:div>
                <w:div w:id="934898510">
                  <w:marLeft w:val="0"/>
                  <w:marRight w:val="0"/>
                  <w:marTop w:val="0"/>
                  <w:marBottom w:val="0"/>
                  <w:divBdr>
                    <w:top w:val="none" w:sz="0" w:space="0" w:color="auto"/>
                    <w:left w:val="none" w:sz="0" w:space="0" w:color="auto"/>
                    <w:bottom w:val="none" w:sz="0" w:space="0" w:color="auto"/>
                    <w:right w:val="none" w:sz="0" w:space="0" w:color="auto"/>
                  </w:divBdr>
                </w:div>
                <w:div w:id="933593023">
                  <w:marLeft w:val="0"/>
                  <w:marRight w:val="0"/>
                  <w:marTop w:val="0"/>
                  <w:marBottom w:val="0"/>
                  <w:divBdr>
                    <w:top w:val="none" w:sz="0" w:space="0" w:color="auto"/>
                    <w:left w:val="none" w:sz="0" w:space="0" w:color="auto"/>
                    <w:bottom w:val="none" w:sz="0" w:space="0" w:color="auto"/>
                    <w:right w:val="none" w:sz="0" w:space="0" w:color="auto"/>
                  </w:divBdr>
                </w:div>
                <w:div w:id="1848516272">
                  <w:marLeft w:val="0"/>
                  <w:marRight w:val="0"/>
                  <w:marTop w:val="0"/>
                  <w:marBottom w:val="0"/>
                  <w:divBdr>
                    <w:top w:val="none" w:sz="0" w:space="0" w:color="auto"/>
                    <w:left w:val="none" w:sz="0" w:space="0" w:color="auto"/>
                    <w:bottom w:val="none" w:sz="0" w:space="0" w:color="auto"/>
                    <w:right w:val="none" w:sz="0" w:space="0" w:color="auto"/>
                  </w:divBdr>
                </w:div>
                <w:div w:id="1164659702">
                  <w:marLeft w:val="0"/>
                  <w:marRight w:val="0"/>
                  <w:marTop w:val="0"/>
                  <w:marBottom w:val="0"/>
                  <w:divBdr>
                    <w:top w:val="none" w:sz="0" w:space="0" w:color="auto"/>
                    <w:left w:val="none" w:sz="0" w:space="0" w:color="auto"/>
                    <w:bottom w:val="none" w:sz="0" w:space="0" w:color="auto"/>
                    <w:right w:val="none" w:sz="0" w:space="0" w:color="auto"/>
                  </w:divBdr>
                </w:div>
                <w:div w:id="1027095998">
                  <w:marLeft w:val="0"/>
                  <w:marRight w:val="0"/>
                  <w:marTop w:val="0"/>
                  <w:marBottom w:val="0"/>
                  <w:divBdr>
                    <w:top w:val="none" w:sz="0" w:space="0" w:color="auto"/>
                    <w:left w:val="none" w:sz="0" w:space="0" w:color="auto"/>
                    <w:bottom w:val="none" w:sz="0" w:space="0" w:color="auto"/>
                    <w:right w:val="none" w:sz="0" w:space="0" w:color="auto"/>
                  </w:divBdr>
                </w:div>
                <w:div w:id="895512482">
                  <w:marLeft w:val="0"/>
                  <w:marRight w:val="0"/>
                  <w:marTop w:val="0"/>
                  <w:marBottom w:val="0"/>
                  <w:divBdr>
                    <w:top w:val="none" w:sz="0" w:space="0" w:color="auto"/>
                    <w:left w:val="none" w:sz="0" w:space="0" w:color="auto"/>
                    <w:bottom w:val="none" w:sz="0" w:space="0" w:color="auto"/>
                    <w:right w:val="none" w:sz="0" w:space="0" w:color="auto"/>
                  </w:divBdr>
                </w:div>
                <w:div w:id="1118066189">
                  <w:marLeft w:val="0"/>
                  <w:marRight w:val="0"/>
                  <w:marTop w:val="0"/>
                  <w:marBottom w:val="0"/>
                  <w:divBdr>
                    <w:top w:val="none" w:sz="0" w:space="0" w:color="auto"/>
                    <w:left w:val="none" w:sz="0" w:space="0" w:color="auto"/>
                    <w:bottom w:val="none" w:sz="0" w:space="0" w:color="auto"/>
                    <w:right w:val="none" w:sz="0" w:space="0" w:color="auto"/>
                  </w:divBdr>
                </w:div>
                <w:div w:id="1267422436">
                  <w:marLeft w:val="0"/>
                  <w:marRight w:val="0"/>
                  <w:marTop w:val="0"/>
                  <w:marBottom w:val="0"/>
                  <w:divBdr>
                    <w:top w:val="none" w:sz="0" w:space="0" w:color="auto"/>
                    <w:left w:val="none" w:sz="0" w:space="0" w:color="auto"/>
                    <w:bottom w:val="none" w:sz="0" w:space="0" w:color="auto"/>
                    <w:right w:val="none" w:sz="0" w:space="0" w:color="auto"/>
                  </w:divBdr>
                </w:div>
                <w:div w:id="1623266744">
                  <w:marLeft w:val="0"/>
                  <w:marRight w:val="0"/>
                  <w:marTop w:val="0"/>
                  <w:marBottom w:val="0"/>
                  <w:divBdr>
                    <w:top w:val="none" w:sz="0" w:space="0" w:color="auto"/>
                    <w:left w:val="none" w:sz="0" w:space="0" w:color="auto"/>
                    <w:bottom w:val="none" w:sz="0" w:space="0" w:color="auto"/>
                    <w:right w:val="none" w:sz="0" w:space="0" w:color="auto"/>
                  </w:divBdr>
                </w:div>
                <w:div w:id="1140003759">
                  <w:marLeft w:val="0"/>
                  <w:marRight w:val="0"/>
                  <w:marTop w:val="0"/>
                  <w:marBottom w:val="0"/>
                  <w:divBdr>
                    <w:top w:val="none" w:sz="0" w:space="0" w:color="auto"/>
                    <w:left w:val="none" w:sz="0" w:space="0" w:color="auto"/>
                    <w:bottom w:val="none" w:sz="0" w:space="0" w:color="auto"/>
                    <w:right w:val="none" w:sz="0" w:space="0" w:color="auto"/>
                  </w:divBdr>
                </w:div>
                <w:div w:id="830633475">
                  <w:marLeft w:val="0"/>
                  <w:marRight w:val="0"/>
                  <w:marTop w:val="0"/>
                  <w:marBottom w:val="0"/>
                  <w:divBdr>
                    <w:top w:val="none" w:sz="0" w:space="0" w:color="auto"/>
                    <w:left w:val="none" w:sz="0" w:space="0" w:color="auto"/>
                    <w:bottom w:val="none" w:sz="0" w:space="0" w:color="auto"/>
                    <w:right w:val="none" w:sz="0" w:space="0" w:color="auto"/>
                  </w:divBdr>
                </w:div>
                <w:div w:id="1957639728">
                  <w:marLeft w:val="0"/>
                  <w:marRight w:val="0"/>
                  <w:marTop w:val="0"/>
                  <w:marBottom w:val="0"/>
                  <w:divBdr>
                    <w:top w:val="none" w:sz="0" w:space="0" w:color="auto"/>
                    <w:left w:val="none" w:sz="0" w:space="0" w:color="auto"/>
                    <w:bottom w:val="none" w:sz="0" w:space="0" w:color="auto"/>
                    <w:right w:val="none" w:sz="0" w:space="0" w:color="auto"/>
                  </w:divBdr>
                </w:div>
                <w:div w:id="1764910080">
                  <w:marLeft w:val="0"/>
                  <w:marRight w:val="0"/>
                  <w:marTop w:val="0"/>
                  <w:marBottom w:val="0"/>
                  <w:divBdr>
                    <w:top w:val="none" w:sz="0" w:space="0" w:color="auto"/>
                    <w:left w:val="none" w:sz="0" w:space="0" w:color="auto"/>
                    <w:bottom w:val="none" w:sz="0" w:space="0" w:color="auto"/>
                    <w:right w:val="none" w:sz="0" w:space="0" w:color="auto"/>
                  </w:divBdr>
                </w:div>
                <w:div w:id="177239476">
                  <w:marLeft w:val="0"/>
                  <w:marRight w:val="0"/>
                  <w:marTop w:val="0"/>
                  <w:marBottom w:val="0"/>
                  <w:divBdr>
                    <w:top w:val="none" w:sz="0" w:space="0" w:color="auto"/>
                    <w:left w:val="none" w:sz="0" w:space="0" w:color="auto"/>
                    <w:bottom w:val="none" w:sz="0" w:space="0" w:color="auto"/>
                    <w:right w:val="none" w:sz="0" w:space="0" w:color="auto"/>
                  </w:divBdr>
                </w:div>
                <w:div w:id="387339375">
                  <w:marLeft w:val="0"/>
                  <w:marRight w:val="0"/>
                  <w:marTop w:val="0"/>
                  <w:marBottom w:val="0"/>
                  <w:divBdr>
                    <w:top w:val="none" w:sz="0" w:space="0" w:color="auto"/>
                    <w:left w:val="none" w:sz="0" w:space="0" w:color="auto"/>
                    <w:bottom w:val="none" w:sz="0" w:space="0" w:color="auto"/>
                    <w:right w:val="none" w:sz="0" w:space="0" w:color="auto"/>
                  </w:divBdr>
                </w:div>
                <w:div w:id="1187983385">
                  <w:marLeft w:val="0"/>
                  <w:marRight w:val="0"/>
                  <w:marTop w:val="0"/>
                  <w:marBottom w:val="0"/>
                  <w:divBdr>
                    <w:top w:val="none" w:sz="0" w:space="0" w:color="auto"/>
                    <w:left w:val="none" w:sz="0" w:space="0" w:color="auto"/>
                    <w:bottom w:val="none" w:sz="0" w:space="0" w:color="auto"/>
                    <w:right w:val="none" w:sz="0" w:space="0" w:color="auto"/>
                  </w:divBdr>
                </w:div>
                <w:div w:id="1472483019">
                  <w:marLeft w:val="0"/>
                  <w:marRight w:val="0"/>
                  <w:marTop w:val="0"/>
                  <w:marBottom w:val="0"/>
                  <w:divBdr>
                    <w:top w:val="none" w:sz="0" w:space="0" w:color="auto"/>
                    <w:left w:val="none" w:sz="0" w:space="0" w:color="auto"/>
                    <w:bottom w:val="none" w:sz="0" w:space="0" w:color="auto"/>
                    <w:right w:val="none" w:sz="0" w:space="0" w:color="auto"/>
                  </w:divBdr>
                </w:div>
                <w:div w:id="1669749862">
                  <w:marLeft w:val="0"/>
                  <w:marRight w:val="0"/>
                  <w:marTop w:val="0"/>
                  <w:marBottom w:val="0"/>
                  <w:divBdr>
                    <w:top w:val="none" w:sz="0" w:space="0" w:color="auto"/>
                    <w:left w:val="none" w:sz="0" w:space="0" w:color="auto"/>
                    <w:bottom w:val="none" w:sz="0" w:space="0" w:color="auto"/>
                    <w:right w:val="none" w:sz="0" w:space="0" w:color="auto"/>
                  </w:divBdr>
                </w:div>
                <w:div w:id="1768161405">
                  <w:marLeft w:val="0"/>
                  <w:marRight w:val="0"/>
                  <w:marTop w:val="0"/>
                  <w:marBottom w:val="0"/>
                  <w:divBdr>
                    <w:top w:val="none" w:sz="0" w:space="0" w:color="auto"/>
                    <w:left w:val="none" w:sz="0" w:space="0" w:color="auto"/>
                    <w:bottom w:val="none" w:sz="0" w:space="0" w:color="auto"/>
                    <w:right w:val="none" w:sz="0" w:space="0" w:color="auto"/>
                  </w:divBdr>
                </w:div>
                <w:div w:id="1164710387">
                  <w:marLeft w:val="0"/>
                  <w:marRight w:val="0"/>
                  <w:marTop w:val="0"/>
                  <w:marBottom w:val="0"/>
                  <w:divBdr>
                    <w:top w:val="none" w:sz="0" w:space="0" w:color="auto"/>
                    <w:left w:val="none" w:sz="0" w:space="0" w:color="auto"/>
                    <w:bottom w:val="none" w:sz="0" w:space="0" w:color="auto"/>
                    <w:right w:val="none" w:sz="0" w:space="0" w:color="auto"/>
                  </w:divBdr>
                </w:div>
                <w:div w:id="889421182">
                  <w:marLeft w:val="0"/>
                  <w:marRight w:val="0"/>
                  <w:marTop w:val="0"/>
                  <w:marBottom w:val="0"/>
                  <w:divBdr>
                    <w:top w:val="none" w:sz="0" w:space="0" w:color="auto"/>
                    <w:left w:val="none" w:sz="0" w:space="0" w:color="auto"/>
                    <w:bottom w:val="none" w:sz="0" w:space="0" w:color="auto"/>
                    <w:right w:val="none" w:sz="0" w:space="0" w:color="auto"/>
                  </w:divBdr>
                </w:div>
                <w:div w:id="2042049403">
                  <w:marLeft w:val="0"/>
                  <w:marRight w:val="0"/>
                  <w:marTop w:val="0"/>
                  <w:marBottom w:val="0"/>
                  <w:divBdr>
                    <w:top w:val="none" w:sz="0" w:space="0" w:color="auto"/>
                    <w:left w:val="none" w:sz="0" w:space="0" w:color="auto"/>
                    <w:bottom w:val="none" w:sz="0" w:space="0" w:color="auto"/>
                    <w:right w:val="none" w:sz="0" w:space="0" w:color="auto"/>
                  </w:divBdr>
                </w:div>
                <w:div w:id="198931827">
                  <w:marLeft w:val="0"/>
                  <w:marRight w:val="0"/>
                  <w:marTop w:val="0"/>
                  <w:marBottom w:val="0"/>
                  <w:divBdr>
                    <w:top w:val="none" w:sz="0" w:space="0" w:color="auto"/>
                    <w:left w:val="none" w:sz="0" w:space="0" w:color="auto"/>
                    <w:bottom w:val="none" w:sz="0" w:space="0" w:color="auto"/>
                    <w:right w:val="none" w:sz="0" w:space="0" w:color="auto"/>
                  </w:divBdr>
                </w:div>
                <w:div w:id="1755545157">
                  <w:marLeft w:val="0"/>
                  <w:marRight w:val="0"/>
                  <w:marTop w:val="0"/>
                  <w:marBottom w:val="0"/>
                  <w:divBdr>
                    <w:top w:val="none" w:sz="0" w:space="0" w:color="auto"/>
                    <w:left w:val="none" w:sz="0" w:space="0" w:color="auto"/>
                    <w:bottom w:val="none" w:sz="0" w:space="0" w:color="auto"/>
                    <w:right w:val="none" w:sz="0" w:space="0" w:color="auto"/>
                  </w:divBdr>
                </w:div>
                <w:div w:id="1479180247">
                  <w:marLeft w:val="0"/>
                  <w:marRight w:val="0"/>
                  <w:marTop w:val="0"/>
                  <w:marBottom w:val="0"/>
                  <w:divBdr>
                    <w:top w:val="none" w:sz="0" w:space="0" w:color="auto"/>
                    <w:left w:val="none" w:sz="0" w:space="0" w:color="auto"/>
                    <w:bottom w:val="none" w:sz="0" w:space="0" w:color="auto"/>
                    <w:right w:val="none" w:sz="0" w:space="0" w:color="auto"/>
                  </w:divBdr>
                </w:div>
                <w:div w:id="101073073">
                  <w:marLeft w:val="0"/>
                  <w:marRight w:val="0"/>
                  <w:marTop w:val="0"/>
                  <w:marBottom w:val="0"/>
                  <w:divBdr>
                    <w:top w:val="none" w:sz="0" w:space="0" w:color="auto"/>
                    <w:left w:val="none" w:sz="0" w:space="0" w:color="auto"/>
                    <w:bottom w:val="none" w:sz="0" w:space="0" w:color="auto"/>
                    <w:right w:val="none" w:sz="0" w:space="0" w:color="auto"/>
                  </w:divBdr>
                </w:div>
                <w:div w:id="1607425060">
                  <w:marLeft w:val="0"/>
                  <w:marRight w:val="0"/>
                  <w:marTop w:val="0"/>
                  <w:marBottom w:val="0"/>
                  <w:divBdr>
                    <w:top w:val="none" w:sz="0" w:space="0" w:color="auto"/>
                    <w:left w:val="none" w:sz="0" w:space="0" w:color="auto"/>
                    <w:bottom w:val="none" w:sz="0" w:space="0" w:color="auto"/>
                    <w:right w:val="none" w:sz="0" w:space="0" w:color="auto"/>
                  </w:divBdr>
                </w:div>
                <w:div w:id="2101365045">
                  <w:marLeft w:val="0"/>
                  <w:marRight w:val="0"/>
                  <w:marTop w:val="0"/>
                  <w:marBottom w:val="0"/>
                  <w:divBdr>
                    <w:top w:val="none" w:sz="0" w:space="0" w:color="auto"/>
                    <w:left w:val="none" w:sz="0" w:space="0" w:color="auto"/>
                    <w:bottom w:val="none" w:sz="0" w:space="0" w:color="auto"/>
                    <w:right w:val="none" w:sz="0" w:space="0" w:color="auto"/>
                  </w:divBdr>
                </w:div>
                <w:div w:id="216356901">
                  <w:marLeft w:val="0"/>
                  <w:marRight w:val="0"/>
                  <w:marTop w:val="0"/>
                  <w:marBottom w:val="0"/>
                  <w:divBdr>
                    <w:top w:val="none" w:sz="0" w:space="0" w:color="auto"/>
                    <w:left w:val="none" w:sz="0" w:space="0" w:color="auto"/>
                    <w:bottom w:val="none" w:sz="0" w:space="0" w:color="auto"/>
                    <w:right w:val="none" w:sz="0" w:space="0" w:color="auto"/>
                  </w:divBdr>
                </w:div>
                <w:div w:id="862980153">
                  <w:marLeft w:val="0"/>
                  <w:marRight w:val="0"/>
                  <w:marTop w:val="0"/>
                  <w:marBottom w:val="0"/>
                  <w:divBdr>
                    <w:top w:val="none" w:sz="0" w:space="0" w:color="auto"/>
                    <w:left w:val="none" w:sz="0" w:space="0" w:color="auto"/>
                    <w:bottom w:val="none" w:sz="0" w:space="0" w:color="auto"/>
                    <w:right w:val="none" w:sz="0" w:space="0" w:color="auto"/>
                  </w:divBdr>
                </w:div>
                <w:div w:id="1895237425">
                  <w:marLeft w:val="0"/>
                  <w:marRight w:val="0"/>
                  <w:marTop w:val="0"/>
                  <w:marBottom w:val="0"/>
                  <w:divBdr>
                    <w:top w:val="none" w:sz="0" w:space="0" w:color="auto"/>
                    <w:left w:val="none" w:sz="0" w:space="0" w:color="auto"/>
                    <w:bottom w:val="none" w:sz="0" w:space="0" w:color="auto"/>
                    <w:right w:val="none" w:sz="0" w:space="0" w:color="auto"/>
                  </w:divBdr>
                </w:div>
                <w:div w:id="2038239719">
                  <w:marLeft w:val="0"/>
                  <w:marRight w:val="0"/>
                  <w:marTop w:val="0"/>
                  <w:marBottom w:val="0"/>
                  <w:divBdr>
                    <w:top w:val="none" w:sz="0" w:space="0" w:color="auto"/>
                    <w:left w:val="none" w:sz="0" w:space="0" w:color="auto"/>
                    <w:bottom w:val="none" w:sz="0" w:space="0" w:color="auto"/>
                    <w:right w:val="none" w:sz="0" w:space="0" w:color="auto"/>
                  </w:divBdr>
                </w:div>
                <w:div w:id="1311984792">
                  <w:marLeft w:val="0"/>
                  <w:marRight w:val="0"/>
                  <w:marTop w:val="0"/>
                  <w:marBottom w:val="0"/>
                  <w:divBdr>
                    <w:top w:val="none" w:sz="0" w:space="0" w:color="auto"/>
                    <w:left w:val="none" w:sz="0" w:space="0" w:color="auto"/>
                    <w:bottom w:val="none" w:sz="0" w:space="0" w:color="auto"/>
                    <w:right w:val="none" w:sz="0" w:space="0" w:color="auto"/>
                  </w:divBdr>
                </w:div>
                <w:div w:id="176384246">
                  <w:marLeft w:val="0"/>
                  <w:marRight w:val="0"/>
                  <w:marTop w:val="0"/>
                  <w:marBottom w:val="0"/>
                  <w:divBdr>
                    <w:top w:val="none" w:sz="0" w:space="0" w:color="auto"/>
                    <w:left w:val="none" w:sz="0" w:space="0" w:color="auto"/>
                    <w:bottom w:val="none" w:sz="0" w:space="0" w:color="auto"/>
                    <w:right w:val="none" w:sz="0" w:space="0" w:color="auto"/>
                  </w:divBdr>
                </w:div>
                <w:div w:id="1163859464">
                  <w:marLeft w:val="0"/>
                  <w:marRight w:val="0"/>
                  <w:marTop w:val="0"/>
                  <w:marBottom w:val="0"/>
                  <w:divBdr>
                    <w:top w:val="none" w:sz="0" w:space="0" w:color="auto"/>
                    <w:left w:val="none" w:sz="0" w:space="0" w:color="auto"/>
                    <w:bottom w:val="none" w:sz="0" w:space="0" w:color="auto"/>
                    <w:right w:val="none" w:sz="0" w:space="0" w:color="auto"/>
                  </w:divBdr>
                </w:div>
                <w:div w:id="1277634536">
                  <w:marLeft w:val="0"/>
                  <w:marRight w:val="0"/>
                  <w:marTop w:val="0"/>
                  <w:marBottom w:val="0"/>
                  <w:divBdr>
                    <w:top w:val="none" w:sz="0" w:space="0" w:color="auto"/>
                    <w:left w:val="none" w:sz="0" w:space="0" w:color="auto"/>
                    <w:bottom w:val="none" w:sz="0" w:space="0" w:color="auto"/>
                    <w:right w:val="none" w:sz="0" w:space="0" w:color="auto"/>
                  </w:divBdr>
                </w:div>
                <w:div w:id="142702034">
                  <w:marLeft w:val="0"/>
                  <w:marRight w:val="0"/>
                  <w:marTop w:val="0"/>
                  <w:marBottom w:val="0"/>
                  <w:divBdr>
                    <w:top w:val="none" w:sz="0" w:space="0" w:color="auto"/>
                    <w:left w:val="none" w:sz="0" w:space="0" w:color="auto"/>
                    <w:bottom w:val="none" w:sz="0" w:space="0" w:color="auto"/>
                    <w:right w:val="none" w:sz="0" w:space="0" w:color="auto"/>
                  </w:divBdr>
                </w:div>
                <w:div w:id="684359516">
                  <w:marLeft w:val="0"/>
                  <w:marRight w:val="0"/>
                  <w:marTop w:val="0"/>
                  <w:marBottom w:val="0"/>
                  <w:divBdr>
                    <w:top w:val="none" w:sz="0" w:space="0" w:color="auto"/>
                    <w:left w:val="none" w:sz="0" w:space="0" w:color="auto"/>
                    <w:bottom w:val="none" w:sz="0" w:space="0" w:color="auto"/>
                    <w:right w:val="none" w:sz="0" w:space="0" w:color="auto"/>
                  </w:divBdr>
                </w:div>
                <w:div w:id="283780394">
                  <w:marLeft w:val="0"/>
                  <w:marRight w:val="0"/>
                  <w:marTop w:val="0"/>
                  <w:marBottom w:val="0"/>
                  <w:divBdr>
                    <w:top w:val="none" w:sz="0" w:space="0" w:color="auto"/>
                    <w:left w:val="none" w:sz="0" w:space="0" w:color="auto"/>
                    <w:bottom w:val="none" w:sz="0" w:space="0" w:color="auto"/>
                    <w:right w:val="none" w:sz="0" w:space="0" w:color="auto"/>
                  </w:divBdr>
                </w:div>
                <w:div w:id="1083651307">
                  <w:marLeft w:val="0"/>
                  <w:marRight w:val="0"/>
                  <w:marTop w:val="0"/>
                  <w:marBottom w:val="0"/>
                  <w:divBdr>
                    <w:top w:val="none" w:sz="0" w:space="0" w:color="auto"/>
                    <w:left w:val="none" w:sz="0" w:space="0" w:color="auto"/>
                    <w:bottom w:val="none" w:sz="0" w:space="0" w:color="auto"/>
                    <w:right w:val="none" w:sz="0" w:space="0" w:color="auto"/>
                  </w:divBdr>
                </w:div>
                <w:div w:id="630940132">
                  <w:marLeft w:val="0"/>
                  <w:marRight w:val="0"/>
                  <w:marTop w:val="0"/>
                  <w:marBottom w:val="0"/>
                  <w:divBdr>
                    <w:top w:val="none" w:sz="0" w:space="0" w:color="auto"/>
                    <w:left w:val="none" w:sz="0" w:space="0" w:color="auto"/>
                    <w:bottom w:val="none" w:sz="0" w:space="0" w:color="auto"/>
                    <w:right w:val="none" w:sz="0" w:space="0" w:color="auto"/>
                  </w:divBdr>
                </w:div>
                <w:div w:id="472407788">
                  <w:marLeft w:val="0"/>
                  <w:marRight w:val="0"/>
                  <w:marTop w:val="0"/>
                  <w:marBottom w:val="0"/>
                  <w:divBdr>
                    <w:top w:val="none" w:sz="0" w:space="0" w:color="auto"/>
                    <w:left w:val="none" w:sz="0" w:space="0" w:color="auto"/>
                    <w:bottom w:val="none" w:sz="0" w:space="0" w:color="auto"/>
                    <w:right w:val="none" w:sz="0" w:space="0" w:color="auto"/>
                  </w:divBdr>
                </w:div>
                <w:div w:id="633677171">
                  <w:marLeft w:val="0"/>
                  <w:marRight w:val="0"/>
                  <w:marTop w:val="0"/>
                  <w:marBottom w:val="0"/>
                  <w:divBdr>
                    <w:top w:val="none" w:sz="0" w:space="0" w:color="auto"/>
                    <w:left w:val="none" w:sz="0" w:space="0" w:color="auto"/>
                    <w:bottom w:val="none" w:sz="0" w:space="0" w:color="auto"/>
                    <w:right w:val="none" w:sz="0" w:space="0" w:color="auto"/>
                  </w:divBdr>
                </w:div>
                <w:div w:id="1215314443">
                  <w:marLeft w:val="0"/>
                  <w:marRight w:val="0"/>
                  <w:marTop w:val="0"/>
                  <w:marBottom w:val="0"/>
                  <w:divBdr>
                    <w:top w:val="none" w:sz="0" w:space="0" w:color="auto"/>
                    <w:left w:val="none" w:sz="0" w:space="0" w:color="auto"/>
                    <w:bottom w:val="none" w:sz="0" w:space="0" w:color="auto"/>
                    <w:right w:val="none" w:sz="0" w:space="0" w:color="auto"/>
                  </w:divBdr>
                </w:div>
                <w:div w:id="1650208123">
                  <w:marLeft w:val="0"/>
                  <w:marRight w:val="0"/>
                  <w:marTop w:val="0"/>
                  <w:marBottom w:val="0"/>
                  <w:divBdr>
                    <w:top w:val="none" w:sz="0" w:space="0" w:color="auto"/>
                    <w:left w:val="none" w:sz="0" w:space="0" w:color="auto"/>
                    <w:bottom w:val="none" w:sz="0" w:space="0" w:color="auto"/>
                    <w:right w:val="none" w:sz="0" w:space="0" w:color="auto"/>
                  </w:divBdr>
                </w:div>
                <w:div w:id="1316255136">
                  <w:marLeft w:val="0"/>
                  <w:marRight w:val="0"/>
                  <w:marTop w:val="0"/>
                  <w:marBottom w:val="0"/>
                  <w:divBdr>
                    <w:top w:val="none" w:sz="0" w:space="0" w:color="auto"/>
                    <w:left w:val="none" w:sz="0" w:space="0" w:color="auto"/>
                    <w:bottom w:val="none" w:sz="0" w:space="0" w:color="auto"/>
                    <w:right w:val="none" w:sz="0" w:space="0" w:color="auto"/>
                  </w:divBdr>
                </w:div>
                <w:div w:id="408309237">
                  <w:marLeft w:val="0"/>
                  <w:marRight w:val="0"/>
                  <w:marTop w:val="0"/>
                  <w:marBottom w:val="0"/>
                  <w:divBdr>
                    <w:top w:val="none" w:sz="0" w:space="0" w:color="auto"/>
                    <w:left w:val="none" w:sz="0" w:space="0" w:color="auto"/>
                    <w:bottom w:val="none" w:sz="0" w:space="0" w:color="auto"/>
                    <w:right w:val="none" w:sz="0" w:space="0" w:color="auto"/>
                  </w:divBdr>
                </w:div>
                <w:div w:id="1547331706">
                  <w:marLeft w:val="0"/>
                  <w:marRight w:val="0"/>
                  <w:marTop w:val="0"/>
                  <w:marBottom w:val="0"/>
                  <w:divBdr>
                    <w:top w:val="none" w:sz="0" w:space="0" w:color="auto"/>
                    <w:left w:val="none" w:sz="0" w:space="0" w:color="auto"/>
                    <w:bottom w:val="none" w:sz="0" w:space="0" w:color="auto"/>
                    <w:right w:val="none" w:sz="0" w:space="0" w:color="auto"/>
                  </w:divBdr>
                </w:div>
                <w:div w:id="783573531">
                  <w:marLeft w:val="0"/>
                  <w:marRight w:val="0"/>
                  <w:marTop w:val="0"/>
                  <w:marBottom w:val="0"/>
                  <w:divBdr>
                    <w:top w:val="none" w:sz="0" w:space="0" w:color="auto"/>
                    <w:left w:val="none" w:sz="0" w:space="0" w:color="auto"/>
                    <w:bottom w:val="none" w:sz="0" w:space="0" w:color="auto"/>
                    <w:right w:val="none" w:sz="0" w:space="0" w:color="auto"/>
                  </w:divBdr>
                </w:div>
                <w:div w:id="1184131010">
                  <w:marLeft w:val="0"/>
                  <w:marRight w:val="0"/>
                  <w:marTop w:val="0"/>
                  <w:marBottom w:val="0"/>
                  <w:divBdr>
                    <w:top w:val="none" w:sz="0" w:space="0" w:color="auto"/>
                    <w:left w:val="none" w:sz="0" w:space="0" w:color="auto"/>
                    <w:bottom w:val="none" w:sz="0" w:space="0" w:color="auto"/>
                    <w:right w:val="none" w:sz="0" w:space="0" w:color="auto"/>
                  </w:divBdr>
                </w:div>
                <w:div w:id="526530119">
                  <w:marLeft w:val="0"/>
                  <w:marRight w:val="0"/>
                  <w:marTop w:val="0"/>
                  <w:marBottom w:val="0"/>
                  <w:divBdr>
                    <w:top w:val="none" w:sz="0" w:space="0" w:color="auto"/>
                    <w:left w:val="none" w:sz="0" w:space="0" w:color="auto"/>
                    <w:bottom w:val="none" w:sz="0" w:space="0" w:color="auto"/>
                    <w:right w:val="none" w:sz="0" w:space="0" w:color="auto"/>
                  </w:divBdr>
                </w:div>
                <w:div w:id="1582258378">
                  <w:marLeft w:val="0"/>
                  <w:marRight w:val="0"/>
                  <w:marTop w:val="0"/>
                  <w:marBottom w:val="0"/>
                  <w:divBdr>
                    <w:top w:val="none" w:sz="0" w:space="0" w:color="auto"/>
                    <w:left w:val="none" w:sz="0" w:space="0" w:color="auto"/>
                    <w:bottom w:val="none" w:sz="0" w:space="0" w:color="auto"/>
                    <w:right w:val="none" w:sz="0" w:space="0" w:color="auto"/>
                  </w:divBdr>
                </w:div>
                <w:div w:id="18462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docplayer.cz/9666241-Snimace-teploty-a-tepelneho-mnozstvi.html" TargetMode="Externa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oleObject" Target="embeddings/oleObject8.bin"/><Relationship Id="rId84" Type="http://schemas.openxmlformats.org/officeDocument/2006/relationships/oleObject" Target="embeddings/oleObject15.bin"/><Relationship Id="rId89" Type="http://schemas.openxmlformats.org/officeDocument/2006/relationships/oleObject" Target="embeddings/oleObject18.bin"/><Relationship Id="rId112" Type="http://schemas.openxmlformats.org/officeDocument/2006/relationships/image" Target="media/image68.png"/><Relationship Id="rId16" Type="http://schemas.openxmlformats.org/officeDocument/2006/relationships/image" Target="media/image5.png"/><Relationship Id="rId107" Type="http://schemas.openxmlformats.org/officeDocument/2006/relationships/oleObject" Target="embeddings/oleObject23.bin"/><Relationship Id="rId11" Type="http://schemas.openxmlformats.org/officeDocument/2006/relationships/hyperlink" Target="https://cs.wikipedia.org/wiki/Kapalina" TargetMode="External"/><Relationship Id="rId24" Type="http://schemas.openxmlformats.org/officeDocument/2006/relationships/image" Target="media/image13.png"/><Relationship Id="rId32" Type="http://schemas.openxmlformats.org/officeDocument/2006/relationships/hyperlink" Target="http://fyzika.jreichl.com/main.article/view/238-elektricky-proud-jako-dej-a-jako-fyzikalni-velicina" TargetMode="External"/><Relationship Id="rId37" Type="http://schemas.openxmlformats.org/officeDocument/2006/relationships/image" Target="media/image21.png"/><Relationship Id="rId40" Type="http://schemas.openxmlformats.org/officeDocument/2006/relationships/oleObject" Target="embeddings/oleObject1.bin"/><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6.bin"/><Relationship Id="rId74" Type="http://schemas.openxmlformats.org/officeDocument/2006/relationships/oleObject" Target="embeddings/oleObject12.bin"/><Relationship Id="rId79" Type="http://schemas.openxmlformats.org/officeDocument/2006/relationships/image" Target="media/image50.emf"/><Relationship Id="rId87" Type="http://schemas.openxmlformats.org/officeDocument/2006/relationships/oleObject" Target="embeddings/oleObject17.bin"/><Relationship Id="rId102" Type="http://schemas.openxmlformats.org/officeDocument/2006/relationships/image" Target="media/image61.png"/><Relationship Id="rId110" Type="http://schemas.openxmlformats.org/officeDocument/2006/relationships/image" Target="media/image66.png"/><Relationship Id="rId115"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2.emf"/><Relationship Id="rId82" Type="http://schemas.openxmlformats.org/officeDocument/2006/relationships/image" Target="media/image53.png"/><Relationship Id="rId90" Type="http://schemas.openxmlformats.org/officeDocument/2006/relationships/image" Target="media/image56.wmf"/><Relationship Id="rId95" Type="http://schemas.openxmlformats.org/officeDocument/2006/relationships/hyperlink" Target="https://cs.wikipedia.org/wiki/Latina"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fyzika.jreichl.com/main.article/view/909-termoelektricke-clanky" TargetMode="External"/><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oleObject" Target="embeddings/oleObject5.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image" Target="media/image60.wmf"/><Relationship Id="rId105" Type="http://schemas.openxmlformats.org/officeDocument/2006/relationships/oleObject" Target="embeddings/oleObject22.bin"/><Relationship Id="rId113" Type="http://schemas.openxmlformats.org/officeDocument/2006/relationships/image" Target="media/image69.png"/><Relationship Id="rId118" Type="http://schemas.openxmlformats.org/officeDocument/2006/relationships/fontTable" Target="fontTable.xml"/><Relationship Id="rId8" Type="http://schemas.openxmlformats.org/officeDocument/2006/relationships/hyperlink" Target="https://cs.wikipedia.org/wiki/Rychlost" TargetMode="External"/><Relationship Id="rId51" Type="http://schemas.openxmlformats.org/officeDocument/2006/relationships/image" Target="media/image32.emf"/><Relationship Id="rId72" Type="http://schemas.openxmlformats.org/officeDocument/2006/relationships/oleObject" Target="embeddings/oleObject11.bin"/><Relationship Id="rId80" Type="http://schemas.openxmlformats.org/officeDocument/2006/relationships/image" Target="media/image51.png"/><Relationship Id="rId85" Type="http://schemas.openxmlformats.org/officeDocument/2006/relationships/image" Target="media/image54.emf"/><Relationship Id="rId93" Type="http://schemas.openxmlformats.org/officeDocument/2006/relationships/hyperlink" Target="https://cs.wikipedia.org/wiki/Kapalina" TargetMode="External"/><Relationship Id="rId98"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oleObject" Target="embeddings/oleObject7.bin"/><Relationship Id="rId103" Type="http://schemas.openxmlformats.org/officeDocument/2006/relationships/image" Target="media/image62.png"/><Relationship Id="rId108" Type="http://schemas.openxmlformats.org/officeDocument/2006/relationships/hyperlink" Target="https://www.wikiskripta.eu/w/Hagen-Poiseuill%C5%AFv_z%C3%A1kon" TargetMode="External"/><Relationship Id="rId116" Type="http://schemas.openxmlformats.org/officeDocument/2006/relationships/image" Target="media/image72.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5.png"/><Relationship Id="rId62" Type="http://schemas.openxmlformats.org/officeDocument/2006/relationships/oleObject" Target="embeddings/oleObject4.bin"/><Relationship Id="rId70" Type="http://schemas.openxmlformats.org/officeDocument/2006/relationships/oleObject" Target="embeddings/oleObject9.bin"/><Relationship Id="rId75" Type="http://schemas.openxmlformats.org/officeDocument/2006/relationships/image" Target="media/image47.emf"/><Relationship Id="rId83" Type="http://schemas.openxmlformats.org/officeDocument/2006/relationships/oleObject" Target="embeddings/oleObject14.bin"/><Relationship Id="rId88" Type="http://schemas.openxmlformats.org/officeDocument/2006/relationships/image" Target="media/image55.emf"/><Relationship Id="rId91" Type="http://schemas.openxmlformats.org/officeDocument/2006/relationships/oleObject" Target="embeddings/oleObject19.bin"/><Relationship Id="rId96" Type="http://schemas.openxmlformats.org/officeDocument/2006/relationships/image" Target="media/image57.emf"/><Relationship Id="rId11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cs.wikipedia.org/wiki/Fyzik%C3%A1ln%C3%AD_veli%C4%8Dina"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fyzika.jreichl.com/main.article/view/909-termoelektricke-clanky" TargetMode="External"/><Relationship Id="rId36" Type="http://schemas.openxmlformats.org/officeDocument/2006/relationships/image" Target="media/image20.emf"/><Relationship Id="rId49" Type="http://schemas.openxmlformats.org/officeDocument/2006/relationships/image" Target="media/image30.emf"/><Relationship Id="rId57" Type="http://schemas.openxmlformats.org/officeDocument/2006/relationships/image" Target="media/image38.png"/><Relationship Id="rId106" Type="http://schemas.openxmlformats.org/officeDocument/2006/relationships/image" Target="media/image64.wmf"/><Relationship Id="rId114" Type="http://schemas.openxmlformats.org/officeDocument/2006/relationships/image" Target="media/image70.png"/><Relationship Id="rId119" Type="http://schemas.openxmlformats.org/officeDocument/2006/relationships/theme" Target="theme/theme1.xml"/><Relationship Id="rId10" Type="http://schemas.openxmlformats.org/officeDocument/2006/relationships/hyperlink" Target="https://cs.wikipedia.org/wiki/Proud%C4%9Bn%C3%AD" TargetMode="External"/><Relationship Id="rId31" Type="http://schemas.openxmlformats.org/officeDocument/2006/relationships/hyperlink" Target="http://fyzika.jreichl.com/main.article/view/224-potencialni-energie-elektrostatickeho-pole-elektricky-potencial" TargetMode="External"/><Relationship Id="rId44" Type="http://schemas.openxmlformats.org/officeDocument/2006/relationships/oleObject" Target="embeddings/oleObject2.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emf"/><Relationship Id="rId73" Type="http://schemas.openxmlformats.org/officeDocument/2006/relationships/image" Target="media/image46.emf"/><Relationship Id="rId78" Type="http://schemas.openxmlformats.org/officeDocument/2006/relationships/oleObject" Target="embeddings/oleObject13.bin"/><Relationship Id="rId81" Type="http://schemas.openxmlformats.org/officeDocument/2006/relationships/image" Target="media/image52.png"/><Relationship Id="rId86" Type="http://schemas.openxmlformats.org/officeDocument/2006/relationships/oleObject" Target="embeddings/oleObject16.bin"/><Relationship Id="rId94" Type="http://schemas.openxmlformats.org/officeDocument/2006/relationships/hyperlink" Target="https://cs.wikipedia.org/wiki/Pohyb" TargetMode="External"/><Relationship Id="rId99" Type="http://schemas.openxmlformats.org/officeDocument/2006/relationships/image" Target="media/image59.png"/><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yperlink" Target="https://cs.wikipedia.org/wiki/Vzd%C3%A1lenos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emf"/><Relationship Id="rId109" Type="http://schemas.openxmlformats.org/officeDocument/2006/relationships/image" Target="media/image65.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8.png"/><Relationship Id="rId97" Type="http://schemas.openxmlformats.org/officeDocument/2006/relationships/oleObject" Target="embeddings/oleObject20.bin"/><Relationship Id="rId104" Type="http://schemas.openxmlformats.org/officeDocument/2006/relationships/image" Target="media/image63.emf"/><Relationship Id="rId7" Type="http://schemas.openxmlformats.org/officeDocument/2006/relationships/hyperlink" Target="https://cs.wikipedia.org/w/index.php?title=Te%C4%8Dn%C3%A9_nap%C4%9Bt%C3%AD&amp;action=edit&amp;redlink=1" TargetMode="External"/><Relationship Id="rId71" Type="http://schemas.openxmlformats.org/officeDocument/2006/relationships/oleObject" Target="embeddings/oleObject10.bin"/><Relationship Id="rId92" Type="http://schemas.openxmlformats.org/officeDocument/2006/relationships/hyperlink" Target="https://cs.wikipedia.org/wiki/%C4%8C%C3%A1stice" TargetMode="External"/><Relationship Id="rId2" Type="http://schemas.openxmlformats.org/officeDocument/2006/relationships/numbering" Target="numbering.xml"/><Relationship Id="rId29" Type="http://schemas.openxmlformats.org/officeDocument/2006/relationships/hyperlink" Target="http://fyzika.jreichl.com/main.article/view/570-teplota-a-jeji-mereni"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07313-11AF-4890-B256-3880139E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33</Pages>
  <Words>4482</Words>
  <Characters>26448</Characters>
  <Application>Microsoft Office Word</Application>
  <DocSecurity>0</DocSecurity>
  <Lines>220</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Rodina</dc:creator>
  <cp:lastModifiedBy>David</cp:lastModifiedBy>
  <cp:revision>40</cp:revision>
  <dcterms:created xsi:type="dcterms:W3CDTF">2018-01-25T17:34:00Z</dcterms:created>
  <dcterms:modified xsi:type="dcterms:W3CDTF">2018-03-01T20:19:00Z</dcterms:modified>
</cp:coreProperties>
</file>