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4901" w:rsidRPr="000D24A3" w:rsidRDefault="00EF4901" w:rsidP="00B5474F">
      <w:pPr>
        <w:pStyle w:val="Nadpis1"/>
        <w:pageBreakBefore/>
        <w:spacing w:after="480"/>
        <w:ind w:left="1021"/>
        <w:rPr>
          <w:rFonts w:ascii="Times New Roman" w:hAnsi="Times New Roman" w:cs="Times New Roman"/>
          <w:bCs/>
          <w:sz w:val="24"/>
          <w:szCs w:val="24"/>
        </w:rPr>
      </w:pPr>
      <w:r w:rsidRPr="000D24A3">
        <w:rPr>
          <w:rFonts w:ascii="Times New Roman" w:hAnsi="Times New Roman" w:cs="Times New Roman"/>
          <w:bCs/>
          <w:sz w:val="24"/>
          <w:szCs w:val="24"/>
        </w:rPr>
        <w:t>ŘÍZENÍ, REGULACE, REGULAČNÍ OBVOD, STATICKÉ A DYNAMICKÉ VLASTNOSTI ČLENŮ REGULAČNÍCH OBVODŮ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Řízení a regulace – ruční, automatické (logické, kybernetické, optimální, adaptivní); spojité, nespojité; přímé nepřímé; pružné, nepružné; na konstantní hodnotu, programové, následné (vlečné, servomechanizmy); analogové, číslicové, fuzzy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Jednoduchý a rozvětvený regulační obvod – prvky a jeho veličiny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Statické vlastnosti a parametry členů regulačních obvodů – lineární, nelineární (typy nelinearit – omezení, pásmo citlivosti, vůle v převodech, hystereze), statický (stejnosměrný) parametr, diferenciální (dynamický) parametr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Uveďte příklady statických charakteristik, které znáte z elektrotechniky a určete typ nelinearity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Dynamické vlastnosti a parametry členů regulačních obvodů – dynamické přechodové charakteristiky a jejich parametry, matematický model regulačních obvodů s ohledem na dynamické vlastnosti – diferenciální rovnice, transformace diferenciální rovnice na algebraickou rovnici (obraz), operátorový a frekvenční přenos členů regulačních obvodů, frekvenční charakteristiky – amplitudová, fázová (v logaritmických souřadnicích) amplitudově-fázová (v komplexní rovině), přechodová charakteristika (normální, impulsní)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Typy členů regulačních obvodů podle dynamických vlastností – proporcionální, setrvační (</w:t>
      </w:r>
      <w:proofErr w:type="spellStart"/>
      <w:r w:rsidRPr="00EF4901">
        <w:rPr>
          <w:bCs/>
        </w:rPr>
        <w:t>jednokapacitní</w:t>
      </w:r>
      <w:proofErr w:type="spellEnd"/>
      <w:r w:rsidRPr="00EF4901">
        <w:rPr>
          <w:bCs/>
        </w:rPr>
        <w:t xml:space="preserve"> – prvního řádu) a integrační, kmitavé a </w:t>
      </w:r>
      <w:proofErr w:type="spellStart"/>
      <w:r w:rsidRPr="00EF4901">
        <w:rPr>
          <w:bCs/>
        </w:rPr>
        <w:t>vícekapacitní</w:t>
      </w:r>
      <w:proofErr w:type="spellEnd"/>
      <w:r w:rsidRPr="00EF4901">
        <w:rPr>
          <w:bCs/>
        </w:rPr>
        <w:t xml:space="preserve"> (vyšších řádů), s dopravním zpožděním, derivační – uveďte charakteristické údaje jednotlivých členů (rovnice, parametry, charakteristiky)</w:t>
      </w:r>
    </w:p>
    <w:p w:rsidR="00EF4901" w:rsidRPr="00EF4901" w:rsidRDefault="00EF4901" w:rsidP="00EF4901">
      <w:pPr>
        <w:numPr>
          <w:ilvl w:val="0"/>
          <w:numId w:val="2"/>
        </w:numPr>
        <w:spacing w:line="360" w:lineRule="auto"/>
        <w:ind w:left="1434" w:hanging="357"/>
        <w:rPr>
          <w:bCs/>
        </w:rPr>
      </w:pPr>
      <w:r w:rsidRPr="00EF4901">
        <w:rPr>
          <w:bCs/>
        </w:rPr>
        <w:t>Uveďte příklady členů regulačních obvodů, které jsou vám známy z elektrotechniky – útlumový článek, RC nebo RL článek, rezonanční obvod (RLC obvod) a uveďte jejich diferenciální rovnici, odvoďte operátorový přenos a sestrojte frekvenční charakteristiky a přechodovou charakteristiku</w:t>
      </w:r>
    </w:p>
    <w:p w:rsidR="00A247E6" w:rsidRDefault="00A247E6"/>
    <w:p w:rsidR="00EF4901" w:rsidRDefault="00EF4901"/>
    <w:p w:rsidR="00EF4901" w:rsidRDefault="00EF4901"/>
    <w:p w:rsidR="00EF4901" w:rsidRDefault="00EF4901"/>
    <w:p w:rsidR="00EF4901" w:rsidRDefault="00EF4901"/>
    <w:p w:rsidR="00EF4901" w:rsidRDefault="00EF4901"/>
    <w:p w:rsidR="00EF4901" w:rsidRDefault="00EF4901">
      <w:pPr>
        <w:rPr>
          <w:b/>
          <w:sz w:val="32"/>
          <w:u w:val="single"/>
        </w:rPr>
      </w:pPr>
      <w:r w:rsidRPr="00EF4901">
        <w:rPr>
          <w:b/>
          <w:sz w:val="32"/>
          <w:u w:val="single"/>
        </w:rPr>
        <w:lastRenderedPageBreak/>
        <w:t>1) Řízení a regulace</w:t>
      </w:r>
    </w:p>
    <w:p w:rsidR="00EF4901" w:rsidRDefault="00EF4901">
      <w:pPr>
        <w:rPr>
          <w:sz w:val="32"/>
        </w:rPr>
      </w:pPr>
    </w:p>
    <w:p w:rsidR="00EF4901" w:rsidRPr="00EF4901" w:rsidRDefault="00EF4901">
      <w:pPr>
        <w:rPr>
          <w:sz w:val="22"/>
        </w:rPr>
      </w:pPr>
      <w:r w:rsidRPr="00EF4901">
        <w:rPr>
          <w:sz w:val="22"/>
        </w:rPr>
        <w:t>– ruční, automatické (logické, kybernetické, optimální, adaptivní); spojité, nespojité; přímé nepřímé;</w:t>
      </w:r>
    </w:p>
    <w:p w:rsidR="00EF4901" w:rsidRDefault="00EF4901">
      <w:pPr>
        <w:rPr>
          <w:sz w:val="22"/>
        </w:rPr>
      </w:pPr>
      <w:r>
        <w:rPr>
          <w:sz w:val="22"/>
        </w:rPr>
        <w:t>Viz 1. názvosloví v regulační technice</w:t>
      </w:r>
    </w:p>
    <w:p w:rsidR="00EF4901" w:rsidRDefault="00EF4901">
      <w:pPr>
        <w:rPr>
          <w:sz w:val="22"/>
        </w:rPr>
      </w:pPr>
    </w:p>
    <w:p w:rsidR="00EF4901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a) na konstantní hodnotu</w:t>
      </w:r>
    </w:p>
    <w:p w:rsidR="00290F7A" w:rsidRDefault="00290F7A">
      <w:pPr>
        <w:rPr>
          <w:sz w:val="22"/>
          <w:szCs w:val="22"/>
        </w:rPr>
      </w:pPr>
      <w:r w:rsidRPr="00290F7A">
        <w:rPr>
          <w:sz w:val="22"/>
          <w:szCs w:val="22"/>
        </w:rPr>
        <w:t xml:space="preserve">- </w:t>
      </w:r>
      <w:r>
        <w:rPr>
          <w:sz w:val="22"/>
          <w:szCs w:val="22"/>
        </w:rPr>
        <w:t>w je konstantní, regulátor se skutečnou hodnotou y snaží přiblížit w</w:t>
      </w:r>
    </w:p>
    <w:p w:rsidR="00290F7A" w:rsidRDefault="00290F7A">
      <w:pPr>
        <w:rPr>
          <w:sz w:val="22"/>
          <w:szCs w:val="22"/>
        </w:rPr>
      </w:pPr>
      <w:r>
        <w:rPr>
          <w:sz w:val="22"/>
          <w:szCs w:val="22"/>
        </w:rPr>
        <w:t>Regulační odchylka e = w – y</w:t>
      </w:r>
    </w:p>
    <w:p w:rsidR="00290F7A" w:rsidRPr="00290F7A" w:rsidRDefault="00290F7A">
      <w:pPr>
        <w:rPr>
          <w:sz w:val="22"/>
          <w:szCs w:val="22"/>
        </w:rPr>
      </w:pPr>
      <w:r>
        <w:rPr>
          <w:sz w:val="22"/>
          <w:szCs w:val="22"/>
        </w:rPr>
        <w:t>- tempomat, termostat</w:t>
      </w:r>
    </w:p>
    <w:p w:rsidR="00290F7A" w:rsidRDefault="00290F7A">
      <w:pPr>
        <w:rPr>
          <w:sz w:val="22"/>
        </w:rPr>
      </w:pPr>
      <w:r w:rsidRPr="00290F7A">
        <w:rPr>
          <w:noProof/>
          <w:sz w:val="22"/>
        </w:rPr>
        <w:drawing>
          <wp:inline distT="0" distB="0" distL="0" distR="0">
            <wp:extent cx="4104377" cy="1763756"/>
            <wp:effectExtent l="19050" t="0" r="0" b="0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6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29" cy="176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90F7A" w:rsidRPr="00290F7A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b) programová regulace</w:t>
      </w:r>
    </w:p>
    <w:p w:rsidR="00290F7A" w:rsidRDefault="00290F7A">
      <w:pPr>
        <w:rPr>
          <w:sz w:val="22"/>
        </w:rPr>
      </w:pPr>
      <w:r>
        <w:rPr>
          <w:sz w:val="22"/>
        </w:rPr>
        <w:t>- w se mění</w:t>
      </w:r>
    </w:p>
    <w:p w:rsidR="00290F7A" w:rsidRDefault="00290F7A">
      <w:pPr>
        <w:rPr>
          <w:sz w:val="22"/>
        </w:rPr>
      </w:pPr>
      <w:r>
        <w:rPr>
          <w:sz w:val="22"/>
        </w:rPr>
        <w:t>- závislá na čase =&gt; w = f(t)</w:t>
      </w:r>
    </w:p>
    <w:p w:rsidR="00290F7A" w:rsidRDefault="00290F7A">
      <w:pPr>
        <w:rPr>
          <w:sz w:val="22"/>
        </w:rPr>
      </w:pPr>
      <w:r>
        <w:rPr>
          <w:sz w:val="22"/>
        </w:rPr>
        <w:t>- různé druhy režimů (denní/noční, zimní/letní topení atd.)</w:t>
      </w:r>
    </w:p>
    <w:p w:rsidR="00290F7A" w:rsidRDefault="00290F7A">
      <w:pPr>
        <w:rPr>
          <w:sz w:val="22"/>
        </w:rPr>
      </w:pPr>
      <w:r w:rsidRPr="00290F7A">
        <w:rPr>
          <w:noProof/>
          <w:sz w:val="22"/>
        </w:rPr>
        <w:drawing>
          <wp:inline distT="0" distB="0" distL="0" distR="0">
            <wp:extent cx="4259652" cy="1556407"/>
            <wp:effectExtent l="19050" t="0" r="7548" b="0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34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44" cy="15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90F7A" w:rsidRDefault="00290F7A">
      <w:pPr>
        <w:rPr>
          <w:sz w:val="22"/>
        </w:rPr>
      </w:pPr>
    </w:p>
    <w:p w:rsidR="004F5A36" w:rsidRDefault="00290F7A">
      <w:pPr>
        <w:rPr>
          <w:b/>
          <w:sz w:val="22"/>
          <w:u w:val="single"/>
        </w:rPr>
      </w:pPr>
      <w:r w:rsidRPr="00290F7A">
        <w:rPr>
          <w:b/>
          <w:sz w:val="22"/>
          <w:u w:val="single"/>
        </w:rPr>
        <w:t>c) vlečná regulace</w:t>
      </w:r>
    </w:p>
    <w:p w:rsidR="004F5A36" w:rsidRPr="000C4157" w:rsidRDefault="004F5A36">
      <w:pPr>
        <w:rPr>
          <w:b/>
          <w:sz w:val="22"/>
          <w:u w:val="single"/>
        </w:rPr>
      </w:pPr>
    </w:p>
    <w:p w:rsidR="00290F7A" w:rsidRDefault="00290F7A">
      <w:pPr>
        <w:rPr>
          <w:sz w:val="22"/>
        </w:rPr>
      </w:pPr>
      <w:r>
        <w:rPr>
          <w:sz w:val="22"/>
        </w:rPr>
        <w:t>- w není konstantní =&gt; w = f(x) =&gt; x je jiná fyzikální veličina</w:t>
      </w:r>
    </w:p>
    <w:p w:rsidR="000C4157" w:rsidRDefault="000C4157">
      <w:pPr>
        <w:rPr>
          <w:sz w:val="22"/>
        </w:rPr>
      </w:pPr>
      <w:r>
        <w:rPr>
          <w:sz w:val="22"/>
        </w:rPr>
        <w:t>- měří hodnotu, kterou chceme (výška hladiny) a pomocnou veličinu (rychlost průtoku)</w:t>
      </w:r>
    </w:p>
    <w:p w:rsidR="000C4157" w:rsidRDefault="000C4157">
      <w:pPr>
        <w:rPr>
          <w:sz w:val="22"/>
        </w:rPr>
      </w:pPr>
      <w:r>
        <w:rPr>
          <w:sz w:val="22"/>
        </w:rPr>
        <w:t>- „upravíme“ w (rozdíl w a y2 je upraven PČ) a následně pošleme do součtového členu s y1 a do R</w:t>
      </w:r>
    </w:p>
    <w:p w:rsidR="000C4157" w:rsidRDefault="000C4157">
      <w:pPr>
        <w:rPr>
          <w:sz w:val="22"/>
        </w:rPr>
      </w:pPr>
      <w:r>
        <w:rPr>
          <w:sz w:val="22"/>
        </w:rPr>
        <w:t xml:space="preserve">- </w:t>
      </w:r>
      <w:r w:rsidRPr="000C4157">
        <w:rPr>
          <w:b/>
          <w:sz w:val="22"/>
        </w:rPr>
        <w:t>Výhody</w:t>
      </w:r>
      <w:r w:rsidRPr="000C4157">
        <w:rPr>
          <w:sz w:val="22"/>
        </w:rPr>
        <w:t>: Reguluje s předstihem, šetří energii, optimalizuje regulaci</w:t>
      </w:r>
    </w:p>
    <w:p w:rsidR="000C4157" w:rsidRDefault="004F5A36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2258695</wp:posOffset>
            </wp:positionH>
            <wp:positionV relativeFrom="paragraph">
              <wp:posOffset>78105</wp:posOffset>
            </wp:positionV>
            <wp:extent cx="2465705" cy="2596515"/>
            <wp:effectExtent l="19050" t="0" r="0" b="0"/>
            <wp:wrapSquare wrapText="bothSides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0C4157">
        <w:t xml:space="preserve">- </w:t>
      </w:r>
      <w:r w:rsidR="000C4157" w:rsidRPr="000C4157">
        <w:rPr>
          <w:b/>
          <w:sz w:val="22"/>
        </w:rPr>
        <w:t>Nevýhoda</w:t>
      </w:r>
      <w:r w:rsidR="000C4157" w:rsidRPr="000C4157">
        <w:rPr>
          <w:sz w:val="22"/>
        </w:rPr>
        <w:t>: Vyšší cena</w:t>
      </w:r>
    </w:p>
    <w:p w:rsidR="000C4157" w:rsidRDefault="000C4157">
      <w:pPr>
        <w:rPr>
          <w:sz w:val="22"/>
        </w:rPr>
      </w:pPr>
    </w:p>
    <w:p w:rsidR="00290F7A" w:rsidRDefault="000C4157">
      <w:pPr>
        <w:rPr>
          <w:sz w:val="22"/>
        </w:rPr>
      </w:pPr>
      <w:r>
        <w:rPr>
          <w:sz w:val="22"/>
        </w:rPr>
        <w:t>PČ – poměrový člen</w:t>
      </w:r>
    </w:p>
    <w:p w:rsidR="000C4157" w:rsidRDefault="000C4157">
      <w:pPr>
        <w:rPr>
          <w:sz w:val="22"/>
        </w:rPr>
      </w:pPr>
      <w:r>
        <w:rPr>
          <w:sz w:val="22"/>
        </w:rPr>
        <w:t>R – regulátor</w:t>
      </w:r>
    </w:p>
    <w:p w:rsidR="000C4157" w:rsidRDefault="000C4157">
      <w:pPr>
        <w:rPr>
          <w:sz w:val="22"/>
        </w:rPr>
      </w:pPr>
      <w:r>
        <w:rPr>
          <w:sz w:val="22"/>
        </w:rPr>
        <w:t>y1 – vnitřní teplota</w:t>
      </w:r>
    </w:p>
    <w:p w:rsidR="000C4157" w:rsidRDefault="000C4157">
      <w:pPr>
        <w:rPr>
          <w:sz w:val="22"/>
        </w:rPr>
      </w:pPr>
      <w:r>
        <w:rPr>
          <w:sz w:val="22"/>
        </w:rPr>
        <w:t>y2 – vnější teplota</w:t>
      </w:r>
    </w:p>
    <w:p w:rsidR="000C4157" w:rsidRDefault="000C4157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  <w:r>
        <w:rPr>
          <w:sz w:val="22"/>
        </w:rPr>
        <w:t>Vlečná regulaci s regulací teploty</w:t>
      </w:r>
    </w:p>
    <w:p w:rsidR="004F5A36" w:rsidRDefault="004F5A36">
      <w:pPr>
        <w:rPr>
          <w:sz w:val="22"/>
        </w:rPr>
      </w:pPr>
      <w:r>
        <w:rPr>
          <w:sz w:val="22"/>
        </w:rPr>
        <w:lastRenderedPageBreak/>
        <w:t>Regulace výsky hladiny</w:t>
      </w:r>
    </w:p>
    <w:p w:rsidR="000C4157" w:rsidRDefault="004F5A36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78105</wp:posOffset>
            </wp:positionV>
            <wp:extent cx="4595495" cy="2294255"/>
            <wp:effectExtent l="19050" t="0" r="0" b="0"/>
            <wp:wrapSquare wrapText="bothSides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0C4157" w:rsidRDefault="000C4157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</w:p>
    <w:p w:rsidR="004F5A36" w:rsidRDefault="004F5A36">
      <w:pPr>
        <w:rPr>
          <w:b/>
          <w:sz w:val="22"/>
          <w:u w:val="single"/>
        </w:rPr>
      </w:pPr>
    </w:p>
    <w:p w:rsidR="004F5A36" w:rsidRDefault="004F5A36" w:rsidP="0027791B">
      <w:pPr>
        <w:spacing w:after="120"/>
        <w:rPr>
          <w:b/>
          <w:sz w:val="22"/>
          <w:u w:val="single"/>
        </w:rPr>
      </w:pPr>
      <w:r w:rsidRPr="004F5A36">
        <w:rPr>
          <w:b/>
          <w:sz w:val="22"/>
          <w:u w:val="single"/>
        </w:rPr>
        <w:t>d) poměrová regulace</w:t>
      </w:r>
    </w:p>
    <w:p w:rsidR="004F5A36" w:rsidRDefault="004F5A36">
      <w:pPr>
        <w:rPr>
          <w:sz w:val="22"/>
        </w:rPr>
      </w:pPr>
      <w:r>
        <w:rPr>
          <w:sz w:val="22"/>
        </w:rPr>
        <w:t>- zvláštní případ vlečné regulace</w:t>
      </w:r>
    </w:p>
    <w:p w:rsidR="004F5A36" w:rsidRDefault="004F5A36">
      <w:pPr>
        <w:rPr>
          <w:sz w:val="22"/>
        </w:rPr>
      </w:pPr>
      <w:r>
        <w:rPr>
          <w:sz w:val="22"/>
        </w:rPr>
        <w:t>- p</w:t>
      </w:r>
      <w:r w:rsidRPr="004F5A36">
        <w:rPr>
          <w:sz w:val="22"/>
        </w:rPr>
        <w:t>oužívá se, pokud jsou regulované veličiny stejné fyzikální veličiny</w:t>
      </w:r>
    </w:p>
    <w:p w:rsidR="004F5A36" w:rsidRDefault="004F5A36">
      <w:pPr>
        <w:rPr>
          <w:sz w:val="22"/>
        </w:rPr>
      </w:pPr>
    </w:p>
    <w:p w:rsidR="004F5A36" w:rsidRDefault="004F5A36">
      <w:pPr>
        <w:rPr>
          <w:sz w:val="22"/>
        </w:rPr>
      </w:pPr>
      <w:r>
        <w:rPr>
          <w:sz w:val="22"/>
        </w:rPr>
        <w:t>Příklad</w:t>
      </w:r>
    </w:p>
    <w:p w:rsidR="004F5A36" w:rsidRPr="004F5A36" w:rsidRDefault="004F5A36" w:rsidP="004F5A36">
      <w:pPr>
        <w:rPr>
          <w:sz w:val="22"/>
        </w:rPr>
      </w:pPr>
      <w:r>
        <w:rPr>
          <w:sz w:val="22"/>
        </w:rPr>
        <w:t xml:space="preserve">- </w:t>
      </w:r>
      <w:r w:rsidRPr="004F5A36">
        <w:rPr>
          <w:sz w:val="22"/>
        </w:rPr>
        <w:t xml:space="preserve">Regulace 2 plynů při spalování v peci, </w:t>
      </w:r>
      <w:r>
        <w:rPr>
          <w:sz w:val="22"/>
        </w:rPr>
        <w:t xml:space="preserve">kde je třeba dodržet konstantní </w:t>
      </w:r>
      <w:r w:rsidRPr="004F5A36">
        <w:rPr>
          <w:sz w:val="22"/>
        </w:rPr>
        <w:t>směšovací poměr.</w:t>
      </w:r>
    </w:p>
    <w:p w:rsidR="004F5A36" w:rsidRDefault="004F5A36" w:rsidP="004F5A36">
      <w:pPr>
        <w:rPr>
          <w:sz w:val="22"/>
        </w:rPr>
      </w:pPr>
      <w:r w:rsidRPr="004F5A36">
        <w:rPr>
          <w:sz w:val="22"/>
        </w:rPr>
        <w:t>V peci musí být dodržena konstantní hodnota, pokud dojde k poruše na</w:t>
      </w:r>
      <w:r>
        <w:rPr>
          <w:sz w:val="22"/>
        </w:rPr>
        <w:t xml:space="preserve"> </w:t>
      </w:r>
      <w:r w:rsidRPr="004F5A36">
        <w:rPr>
          <w:sz w:val="22"/>
        </w:rPr>
        <w:t>vstupu – přívod plynu, musí na to okamžitě regulovat přívod kyslíku.</w:t>
      </w:r>
    </w:p>
    <w:p w:rsidR="008E0CDF" w:rsidRDefault="008E0CDF" w:rsidP="004F5A36">
      <w:pPr>
        <w:rPr>
          <w:sz w:val="22"/>
        </w:rPr>
      </w:pPr>
    </w:p>
    <w:p w:rsidR="008E0CDF" w:rsidRDefault="004F5A36" w:rsidP="004F5A36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93980</wp:posOffset>
            </wp:positionV>
            <wp:extent cx="4026535" cy="1664335"/>
            <wp:effectExtent l="19050" t="0" r="0" b="0"/>
            <wp:wrapSquare wrapText="bothSides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4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0CDF" w:rsidRDefault="008E0CDF" w:rsidP="004F5A36">
      <w:pPr>
        <w:rPr>
          <w:sz w:val="22"/>
        </w:rPr>
      </w:pPr>
    </w:p>
    <w:p w:rsidR="008E0CDF" w:rsidRDefault="008E0CDF" w:rsidP="004F5A36">
      <w:pPr>
        <w:rPr>
          <w:sz w:val="22"/>
        </w:rPr>
      </w:pPr>
    </w:p>
    <w:p w:rsidR="004F5A36" w:rsidRDefault="004F5A36" w:rsidP="004F5A36">
      <w:pPr>
        <w:rPr>
          <w:sz w:val="22"/>
        </w:rPr>
      </w:pPr>
      <w:r>
        <w:rPr>
          <w:sz w:val="22"/>
        </w:rPr>
        <w:t xml:space="preserve">y1 </w:t>
      </w:r>
      <w:r w:rsidR="008E0CDF">
        <w:rPr>
          <w:sz w:val="22"/>
        </w:rPr>
        <w:t>– řídicí proměnná</w:t>
      </w:r>
    </w:p>
    <w:p w:rsidR="008E0CDF" w:rsidRDefault="008E0CDF" w:rsidP="004F5A36">
      <w:pPr>
        <w:rPr>
          <w:sz w:val="22"/>
        </w:rPr>
      </w:pPr>
      <w:r>
        <w:rPr>
          <w:sz w:val="22"/>
        </w:rPr>
        <w:t>y2 – řízená proměnná</w:t>
      </w:r>
    </w:p>
    <w:p w:rsidR="008E0CDF" w:rsidRPr="004F5A36" w:rsidRDefault="008E0CDF" w:rsidP="004F5A36">
      <w:pPr>
        <w:rPr>
          <w:sz w:val="22"/>
        </w:rPr>
      </w:pPr>
      <w:r>
        <w:rPr>
          <w:sz w:val="22"/>
        </w:rPr>
        <w:t>w – požadovaná hodnota poměru směsi (PČ)</w:t>
      </w:r>
      <w:r w:rsidR="0027791B">
        <w:rPr>
          <w:sz w:val="22"/>
        </w:rPr>
        <w:t xml:space="preserve"> =&gt; u řídí vzduchový ventil</w:t>
      </w:r>
    </w:p>
    <w:p w:rsidR="008E0CDF" w:rsidRDefault="008E0CDF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</w:p>
    <w:p w:rsidR="0027791B" w:rsidRDefault="0027791B">
      <w:pPr>
        <w:rPr>
          <w:sz w:val="22"/>
        </w:rPr>
      </w:pPr>
      <w:r>
        <w:rPr>
          <w:sz w:val="22"/>
        </w:rPr>
        <w:t>Potřebuji-li zvýšit teplotu v peci, zvýším dodávku plynu =&gt; poměr zajistí vhodné otevření ventilu pro dodávku vzduchu.</w:t>
      </w:r>
    </w:p>
    <w:p w:rsidR="0027791B" w:rsidRDefault="0027791B">
      <w:pPr>
        <w:rPr>
          <w:sz w:val="22"/>
        </w:rPr>
      </w:pPr>
    </w:p>
    <w:p w:rsidR="0027791B" w:rsidRDefault="00BA272F" w:rsidP="00BA272F">
      <w:pPr>
        <w:spacing w:after="120"/>
        <w:rPr>
          <w:b/>
          <w:sz w:val="22"/>
          <w:u w:val="single"/>
        </w:rPr>
      </w:pPr>
      <w:r>
        <w:rPr>
          <w:b/>
          <w:sz w:val="22"/>
          <w:u w:val="single"/>
        </w:rPr>
        <w:t>e</w:t>
      </w:r>
      <w:r w:rsidR="0027791B" w:rsidRPr="0027791B">
        <w:rPr>
          <w:b/>
          <w:sz w:val="22"/>
          <w:u w:val="single"/>
        </w:rPr>
        <w:t>) kaskádová regulace</w:t>
      </w:r>
    </w:p>
    <w:p w:rsidR="00725595" w:rsidRDefault="00725595">
      <w:pPr>
        <w:rPr>
          <w:sz w:val="22"/>
        </w:rPr>
      </w:pPr>
      <w:r>
        <w:rPr>
          <w:sz w:val="22"/>
        </w:rPr>
        <w:t>- výstup R je vstupem PR</w:t>
      </w:r>
    </w:p>
    <w:p w:rsidR="00725595" w:rsidRDefault="00725595">
      <w:pPr>
        <w:rPr>
          <w:sz w:val="22"/>
        </w:rPr>
      </w:pPr>
      <w:r>
        <w:rPr>
          <w:sz w:val="22"/>
        </w:rPr>
        <w:t>- y1 je vedena na PR, který řídí u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  <w:r>
        <w:rPr>
          <w:sz w:val="22"/>
        </w:rPr>
        <w:t>- pokud vznikne porucha na vstupu hlavního regulátoru, PR ji odstraní před vstupem do RS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</w:p>
    <w:p w:rsidR="00725595" w:rsidRDefault="00725595" w:rsidP="00725595">
      <w:pPr>
        <w:tabs>
          <w:tab w:val="right" w:pos="9072"/>
        </w:tabs>
        <w:rPr>
          <w:sz w:val="22"/>
        </w:rPr>
      </w:pPr>
      <w:r w:rsidRPr="00725595">
        <w:rPr>
          <w:sz w:val="22"/>
        </w:rPr>
        <w:t xml:space="preserve">Úkolem </w:t>
      </w:r>
      <w:r>
        <w:rPr>
          <w:sz w:val="22"/>
        </w:rPr>
        <w:t>R</w:t>
      </w:r>
      <w:r w:rsidRPr="00725595">
        <w:rPr>
          <w:sz w:val="22"/>
        </w:rPr>
        <w:t xml:space="preserve"> je přestavo</w:t>
      </w:r>
      <w:r>
        <w:rPr>
          <w:sz w:val="22"/>
        </w:rPr>
        <w:t>vat řídící veličinu (w) na PR</w:t>
      </w:r>
      <w:r w:rsidRPr="00725595">
        <w:rPr>
          <w:sz w:val="22"/>
        </w:rPr>
        <w:t xml:space="preserve"> tak, aby se hlavní regu</w:t>
      </w:r>
      <w:r>
        <w:rPr>
          <w:sz w:val="22"/>
        </w:rPr>
        <w:t xml:space="preserve">lovaná veličina y2 udržovala na </w:t>
      </w:r>
      <w:r w:rsidRPr="00725595">
        <w:rPr>
          <w:sz w:val="22"/>
        </w:rPr>
        <w:t>hodnotě řídící veličiny w.</w:t>
      </w:r>
    </w:p>
    <w:p w:rsidR="00725595" w:rsidRDefault="00725595" w:rsidP="00725595">
      <w:pPr>
        <w:tabs>
          <w:tab w:val="right" w:pos="9072"/>
        </w:tabs>
        <w:rPr>
          <w:sz w:val="22"/>
        </w:rPr>
      </w:pPr>
      <w:r w:rsidRPr="00725595">
        <w:rPr>
          <w:sz w:val="22"/>
        </w:rPr>
        <w:t xml:space="preserve">Poruchy na vstupu z1 odstraňuje </w:t>
      </w:r>
      <w:r>
        <w:rPr>
          <w:sz w:val="22"/>
        </w:rPr>
        <w:t>PR</w:t>
      </w:r>
      <w:r w:rsidRPr="00725595">
        <w:rPr>
          <w:sz w:val="22"/>
        </w:rPr>
        <w:t xml:space="preserve">, poruchy z2 uvnitř soustavy odstraňuje </w:t>
      </w:r>
      <w:r>
        <w:rPr>
          <w:sz w:val="22"/>
        </w:rPr>
        <w:t>R</w:t>
      </w:r>
      <w:r>
        <w:rPr>
          <w:sz w:val="22"/>
        </w:rPr>
        <w:tab/>
      </w:r>
    </w:p>
    <w:p w:rsidR="00725595" w:rsidRDefault="00725595">
      <w:pPr>
        <w:rPr>
          <w:sz w:val="22"/>
        </w:rPr>
      </w:pPr>
    </w:p>
    <w:p w:rsidR="00725595" w:rsidRDefault="00725595" w:rsidP="00725595">
      <w:pPr>
        <w:rPr>
          <w:sz w:val="22"/>
        </w:rPr>
      </w:pPr>
      <w:r w:rsidRPr="00725595">
        <w:rPr>
          <w:b/>
          <w:sz w:val="22"/>
        </w:rPr>
        <w:t>Použití</w:t>
      </w:r>
      <w:r w:rsidRPr="00725595">
        <w:rPr>
          <w:sz w:val="22"/>
        </w:rPr>
        <w:t>: U soustav kde působí poruchy hlavně na vstupech.</w:t>
      </w:r>
      <w:r w:rsidRPr="00725595">
        <w:rPr>
          <w:sz w:val="22"/>
        </w:rPr>
        <w:cr/>
      </w:r>
      <w:r w:rsidRPr="00725595">
        <w:rPr>
          <w:b/>
          <w:sz w:val="22"/>
        </w:rPr>
        <w:t>Příklad</w:t>
      </w:r>
      <w:r w:rsidRPr="00725595">
        <w:rPr>
          <w:sz w:val="22"/>
        </w:rPr>
        <w:t>: Parní výměník tepla – vodu ohříváme sytou vodní párou. Tento</w:t>
      </w:r>
      <w:r>
        <w:rPr>
          <w:sz w:val="22"/>
        </w:rPr>
        <w:t xml:space="preserve"> </w:t>
      </w:r>
      <w:r w:rsidRPr="00725595">
        <w:rPr>
          <w:sz w:val="22"/>
        </w:rPr>
        <w:t>obvod vykazuje velice často poruch</w:t>
      </w:r>
      <w:r>
        <w:rPr>
          <w:sz w:val="22"/>
        </w:rPr>
        <w:t xml:space="preserve">y na vstupu, zejména co se týče </w:t>
      </w:r>
      <w:r w:rsidRPr="00725595">
        <w:rPr>
          <w:sz w:val="22"/>
        </w:rPr>
        <w:t>změn tlaku nebo teploty syté vodní páry</w:t>
      </w: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725595" w:rsidRDefault="00725595" w:rsidP="0027791B">
      <w:pPr>
        <w:rPr>
          <w:sz w:val="22"/>
        </w:rPr>
      </w:pPr>
    </w:p>
    <w:p w:rsidR="0027791B" w:rsidRDefault="00725595" w:rsidP="0027791B">
      <w:pPr>
        <w:rPr>
          <w:sz w:val="22"/>
        </w:rPr>
      </w:pPr>
      <w:r w:rsidRPr="00725595">
        <w:rPr>
          <w:noProof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-227330</wp:posOffset>
            </wp:positionV>
            <wp:extent cx="3491865" cy="2251075"/>
            <wp:effectExtent l="19050" t="0" r="0" b="0"/>
            <wp:wrapSquare wrapText="bothSides"/>
            <wp:docPr id="9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9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791B">
        <w:rPr>
          <w:sz w:val="22"/>
        </w:rPr>
        <w:t xml:space="preserve">R – hlavní </w:t>
      </w:r>
      <w:proofErr w:type="spellStart"/>
      <w:r w:rsidR="0027791B">
        <w:rPr>
          <w:sz w:val="22"/>
        </w:rPr>
        <w:t>reg</w:t>
      </w:r>
      <w:proofErr w:type="spellEnd"/>
      <w:r w:rsidR="0027791B">
        <w:rPr>
          <w:sz w:val="22"/>
        </w:rPr>
        <w:t>.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 xml:space="preserve">PR – pomocný </w:t>
      </w:r>
      <w:proofErr w:type="spellStart"/>
      <w:r>
        <w:rPr>
          <w:sz w:val="22"/>
        </w:rPr>
        <w:t>reg</w:t>
      </w:r>
      <w:proofErr w:type="spellEnd"/>
      <w:r>
        <w:rPr>
          <w:sz w:val="22"/>
        </w:rPr>
        <w:t>.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w – požadovaná hodnota (R)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u – akční veličina (PR)</w:t>
      </w:r>
    </w:p>
    <w:p w:rsidR="0027791B" w:rsidRDefault="0027791B" w:rsidP="0027791B">
      <w:pPr>
        <w:rPr>
          <w:sz w:val="22"/>
        </w:rPr>
      </w:pPr>
      <w:r>
        <w:rPr>
          <w:sz w:val="22"/>
        </w:rPr>
        <w:t>y1 – pomocná hodnota</w:t>
      </w:r>
      <w:r w:rsidR="00725595">
        <w:rPr>
          <w:sz w:val="22"/>
        </w:rPr>
        <w:t>, má menší časové zpoždění</w:t>
      </w:r>
    </w:p>
    <w:p w:rsidR="0027791B" w:rsidRPr="0027791B" w:rsidRDefault="0027791B" w:rsidP="0027791B">
      <w:pPr>
        <w:rPr>
          <w:sz w:val="22"/>
        </w:rPr>
      </w:pPr>
      <w:r>
        <w:rPr>
          <w:sz w:val="22"/>
        </w:rPr>
        <w:t>y2 – skutečná (regulovaná) hodnota</w:t>
      </w:r>
    </w:p>
    <w:p w:rsidR="0027791B" w:rsidRPr="0027791B" w:rsidRDefault="0027791B">
      <w:pPr>
        <w:rPr>
          <w:sz w:val="22"/>
        </w:rPr>
      </w:pPr>
    </w:p>
    <w:p w:rsidR="0027791B" w:rsidRDefault="0027791B">
      <w:pPr>
        <w:rPr>
          <w:b/>
          <w:sz w:val="22"/>
          <w:u w:val="single"/>
        </w:rPr>
      </w:pPr>
    </w:p>
    <w:p w:rsidR="0027791B" w:rsidRDefault="0027791B">
      <w:pPr>
        <w:rPr>
          <w:b/>
          <w:sz w:val="22"/>
          <w:u w:val="single"/>
        </w:rPr>
      </w:pPr>
    </w:p>
    <w:p w:rsidR="0027791B" w:rsidRDefault="0027791B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>
      <w:pPr>
        <w:rPr>
          <w:sz w:val="22"/>
        </w:rPr>
      </w:pPr>
    </w:p>
    <w:p w:rsidR="00BA272F" w:rsidRDefault="00BA272F" w:rsidP="00EF4FE0">
      <w:pPr>
        <w:spacing w:after="120"/>
        <w:rPr>
          <w:b/>
          <w:sz w:val="22"/>
          <w:u w:val="single"/>
        </w:rPr>
      </w:pPr>
      <w:r w:rsidRPr="00BA272F">
        <w:rPr>
          <w:b/>
          <w:sz w:val="22"/>
          <w:u w:val="single"/>
        </w:rPr>
        <w:t>f) adaptivní řízení</w:t>
      </w:r>
    </w:p>
    <w:p w:rsidR="00BA272F" w:rsidRPr="00EF4FE0" w:rsidRDefault="00EF4FE0">
      <w:pPr>
        <w:rPr>
          <w:sz w:val="20"/>
        </w:rPr>
      </w:pPr>
      <w:r>
        <w:rPr>
          <w:sz w:val="22"/>
        </w:rPr>
        <w:t>RS</w:t>
      </w:r>
      <w:r w:rsidRPr="00EF4FE0">
        <w:rPr>
          <w:sz w:val="22"/>
        </w:rPr>
        <w:t xml:space="preserve"> mohou časem měnit své parametry, což má za následek, že regulační děj, který na počátku byl jakostní, se zhoršuje, až může dojít k vybočení z předepsaných mezí. Systém, který toto dokáže eliminovat, se nazývá adaptivní.</w:t>
      </w:r>
    </w:p>
    <w:p w:rsidR="00BA272F" w:rsidRDefault="00BA272F">
      <w:pPr>
        <w:rPr>
          <w:sz w:val="22"/>
        </w:rPr>
      </w:pPr>
    </w:p>
    <w:p w:rsidR="00EF4FE0" w:rsidRDefault="00EF4FE0">
      <w:pPr>
        <w:rPr>
          <w:sz w:val="22"/>
        </w:rPr>
      </w:pPr>
      <w:r>
        <w:rPr>
          <w:sz w:val="22"/>
        </w:rPr>
        <w:t>MVČ – měřící výpočtový člen (počítá potřebné změny parametrů regulátoru)</w:t>
      </w:r>
    </w:p>
    <w:p w:rsidR="00EF4FE0" w:rsidRDefault="00EF4FE0">
      <w:pPr>
        <w:rPr>
          <w:sz w:val="22"/>
        </w:rPr>
      </w:pPr>
      <w:r>
        <w:rPr>
          <w:sz w:val="22"/>
        </w:rPr>
        <w:t>VČ – výkonový člen (provádí změny)</w:t>
      </w:r>
    </w:p>
    <w:p w:rsidR="00E12C13" w:rsidRDefault="00E12C13"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42545</wp:posOffset>
            </wp:positionV>
            <wp:extent cx="3302000" cy="2751455"/>
            <wp:effectExtent l="19050" t="0" r="0" b="0"/>
            <wp:wrapSquare wrapText="bothSides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7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F4FE0" w:rsidRDefault="00EF4FE0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Pr="00E12C13" w:rsidRDefault="00E12C13" w:rsidP="00E12C13">
      <w:pPr>
        <w:spacing w:after="120"/>
        <w:rPr>
          <w:b/>
          <w:sz w:val="22"/>
          <w:u w:val="single"/>
        </w:rPr>
      </w:pPr>
      <w:r w:rsidRPr="00E12C13">
        <w:rPr>
          <w:b/>
          <w:sz w:val="22"/>
          <w:u w:val="single"/>
        </w:rPr>
        <w:t>g) s rozvětveným výstupem</w:t>
      </w:r>
    </w:p>
    <w:p w:rsidR="00E12C13" w:rsidRDefault="00E12C13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2759075</wp:posOffset>
            </wp:positionH>
            <wp:positionV relativeFrom="paragraph">
              <wp:posOffset>207645</wp:posOffset>
            </wp:positionV>
            <wp:extent cx="2706370" cy="2346325"/>
            <wp:effectExtent l="19050" t="0" r="0" b="0"/>
            <wp:wrapSquare wrapText="bothSides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8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– </w:t>
      </w:r>
      <w:r w:rsidRPr="00E12C13">
        <w:rPr>
          <w:sz w:val="22"/>
        </w:rPr>
        <w:t>regulátor má rozvětvený výstup</w:t>
      </w:r>
      <w:r>
        <w:rPr>
          <w:sz w:val="22"/>
        </w:rPr>
        <w:t xml:space="preserve"> (více u)</w:t>
      </w:r>
      <w:r w:rsidRPr="00E12C13">
        <w:rPr>
          <w:sz w:val="22"/>
        </w:rPr>
        <w:t xml:space="preserve"> a díky tomu může provádět různé činnosti (regulátor ovládající klimatizaci v zimě topí a v létě chladí)</w:t>
      </w:r>
      <w:r w:rsidRPr="00E12C13">
        <w:rPr>
          <w:noProof/>
        </w:rPr>
        <w:t xml:space="preserve"> </w:t>
      </w: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Default="00E12C13">
      <w:pPr>
        <w:rPr>
          <w:sz w:val="22"/>
        </w:rPr>
      </w:pPr>
    </w:p>
    <w:p w:rsidR="00E12C13" w:rsidRPr="00E12C13" w:rsidRDefault="00E12C13" w:rsidP="00E12C13">
      <w:pPr>
        <w:spacing w:after="120"/>
        <w:rPr>
          <w:b/>
          <w:sz w:val="22"/>
          <w:u w:val="single"/>
        </w:rPr>
      </w:pPr>
      <w:r w:rsidRPr="00E12C13">
        <w:rPr>
          <w:b/>
          <w:sz w:val="22"/>
          <w:u w:val="single"/>
        </w:rPr>
        <w:t>h) víceparametrová regulace</w:t>
      </w:r>
    </w:p>
    <w:p w:rsidR="00E12C13" w:rsidRDefault="00E12C13" w:rsidP="00E12C13">
      <w:pPr>
        <w:rPr>
          <w:sz w:val="22"/>
        </w:rPr>
      </w:pPr>
      <w:r>
        <w:rPr>
          <w:sz w:val="22"/>
        </w:rPr>
        <w:t xml:space="preserve">- </w:t>
      </w:r>
      <w:r w:rsidRPr="00E12C13">
        <w:rPr>
          <w:sz w:val="22"/>
        </w:rPr>
        <w:t>má více regulovaných i</w:t>
      </w:r>
      <w:r>
        <w:rPr>
          <w:sz w:val="22"/>
        </w:rPr>
        <w:t xml:space="preserve"> akčních veličin a více akčních prvků</w:t>
      </w:r>
    </w:p>
    <w:p w:rsidR="00E12C13" w:rsidRDefault="00E12C13" w:rsidP="00E12C13">
      <w:pPr>
        <w:rPr>
          <w:sz w:val="22"/>
        </w:rPr>
      </w:pPr>
      <w:r w:rsidRPr="00E12C13">
        <w:rPr>
          <w:noProof/>
          <w:sz w:val="22"/>
        </w:rPr>
        <w:drawing>
          <wp:inline distT="0" distB="0" distL="0" distR="0">
            <wp:extent cx="4483939" cy="2084179"/>
            <wp:effectExtent l="19050" t="0" r="0" b="0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6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67" cy="208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5B" w:rsidRDefault="00A70F5B" w:rsidP="00A70F5B">
      <w:pPr>
        <w:spacing w:line="360" w:lineRule="auto"/>
        <w:rPr>
          <w:sz w:val="22"/>
        </w:rPr>
      </w:pPr>
    </w:p>
    <w:p w:rsidR="00A70F5B" w:rsidRDefault="00A70F5B" w:rsidP="00A70F5B">
      <w:pPr>
        <w:spacing w:line="360" w:lineRule="auto"/>
        <w:rPr>
          <w:sz w:val="22"/>
        </w:rPr>
      </w:pPr>
    </w:p>
    <w:p w:rsidR="00A70F5B" w:rsidRDefault="00A70F5B" w:rsidP="00A70F5B">
      <w:pPr>
        <w:spacing w:line="360" w:lineRule="auto"/>
        <w:rPr>
          <w:b/>
          <w:bCs/>
          <w:sz w:val="32"/>
          <w:szCs w:val="32"/>
          <w:u w:val="single"/>
        </w:rPr>
      </w:pPr>
      <w:r w:rsidRPr="00A70F5B">
        <w:rPr>
          <w:b/>
          <w:sz w:val="32"/>
          <w:szCs w:val="32"/>
          <w:u w:val="single"/>
        </w:rPr>
        <w:t xml:space="preserve">2) </w:t>
      </w:r>
      <w:r w:rsidRPr="00A70F5B">
        <w:rPr>
          <w:b/>
          <w:bCs/>
          <w:sz w:val="32"/>
          <w:szCs w:val="32"/>
          <w:u w:val="single"/>
        </w:rPr>
        <w:t xml:space="preserve">Jednoduchý a rozvětvený regulační obvod </w:t>
      </w:r>
    </w:p>
    <w:p w:rsidR="00A70F5B" w:rsidRPr="00E349CA" w:rsidRDefault="00E349CA" w:rsidP="00E349CA">
      <w:pPr>
        <w:spacing w:after="120"/>
        <w:rPr>
          <w:b/>
          <w:bCs/>
          <w:sz w:val="22"/>
          <w:szCs w:val="32"/>
          <w:u w:val="single"/>
        </w:rPr>
      </w:pPr>
      <w:r>
        <w:rPr>
          <w:b/>
          <w:bCs/>
          <w:sz w:val="22"/>
          <w:szCs w:val="32"/>
          <w:u w:val="single"/>
        </w:rPr>
        <w:t>a) jednoduchý</w:t>
      </w:r>
    </w:p>
    <w:p w:rsidR="00A70F5B" w:rsidRDefault="00A70F5B" w:rsidP="00E349CA">
      <w:pPr>
        <w:rPr>
          <w:bCs/>
          <w:sz w:val="22"/>
          <w:szCs w:val="32"/>
        </w:rPr>
      </w:pPr>
      <w:r>
        <w:rPr>
          <w:bCs/>
          <w:sz w:val="22"/>
          <w:szCs w:val="32"/>
        </w:rPr>
        <w:t xml:space="preserve">- regulátor zpracovává odpovídající </w:t>
      </w:r>
      <w:proofErr w:type="spellStart"/>
      <w:r>
        <w:rPr>
          <w:bCs/>
          <w:sz w:val="22"/>
          <w:szCs w:val="32"/>
        </w:rPr>
        <w:t>reg</w:t>
      </w:r>
      <w:proofErr w:type="spellEnd"/>
      <w:r>
        <w:rPr>
          <w:bCs/>
          <w:sz w:val="22"/>
          <w:szCs w:val="32"/>
        </w:rPr>
        <w:t>. odchylku a k jejímu ods</w:t>
      </w:r>
      <w:r w:rsidR="00E349CA">
        <w:rPr>
          <w:bCs/>
          <w:sz w:val="22"/>
          <w:szCs w:val="32"/>
        </w:rPr>
        <w:t xml:space="preserve">tranění působí příslušnou akční </w:t>
      </w:r>
      <w:r>
        <w:rPr>
          <w:bCs/>
          <w:sz w:val="22"/>
          <w:szCs w:val="32"/>
        </w:rPr>
        <w:t>veličinu</w:t>
      </w:r>
    </w:p>
    <w:p w:rsidR="00A70F5B" w:rsidRPr="00A70F5B" w:rsidRDefault="00A70F5B" w:rsidP="00E349CA">
      <w:pPr>
        <w:rPr>
          <w:bCs/>
          <w:sz w:val="22"/>
          <w:szCs w:val="32"/>
        </w:rPr>
      </w:pPr>
      <w:r>
        <w:rPr>
          <w:bCs/>
          <w:sz w:val="22"/>
          <w:szCs w:val="32"/>
        </w:rPr>
        <w:t xml:space="preserve">- </w:t>
      </w:r>
      <w:r w:rsidRPr="00E349CA">
        <w:rPr>
          <w:b/>
          <w:bCs/>
          <w:sz w:val="22"/>
          <w:szCs w:val="32"/>
        </w:rPr>
        <w:t>nevýhoda</w:t>
      </w:r>
      <w:r>
        <w:rPr>
          <w:bCs/>
          <w:sz w:val="22"/>
          <w:szCs w:val="32"/>
        </w:rPr>
        <w:t>: malá stabilita (sc</w:t>
      </w:r>
      <w:r w:rsidR="00E349CA">
        <w:rPr>
          <w:bCs/>
          <w:sz w:val="22"/>
          <w:szCs w:val="32"/>
        </w:rPr>
        <w:t>hopnost vrátit se při poruše nebo změně w do ustáleného stavu)</w:t>
      </w:r>
    </w:p>
    <w:p w:rsidR="00E12C13" w:rsidRDefault="00E12C13" w:rsidP="00E12C13">
      <w:pPr>
        <w:rPr>
          <w:sz w:val="22"/>
        </w:rPr>
      </w:pPr>
    </w:p>
    <w:p w:rsidR="00E349CA" w:rsidRDefault="00E349CA" w:rsidP="00E12C13">
      <w:pPr>
        <w:rPr>
          <w:b/>
          <w:sz w:val="22"/>
          <w:u w:val="single"/>
        </w:rPr>
      </w:pPr>
      <w:r w:rsidRPr="00E349CA">
        <w:rPr>
          <w:b/>
          <w:sz w:val="22"/>
          <w:u w:val="single"/>
        </w:rPr>
        <w:t>b) rozvětvený</w:t>
      </w:r>
    </w:p>
    <w:p w:rsidR="00E349CA" w:rsidRDefault="00E349CA" w:rsidP="00E12C13">
      <w:pPr>
        <w:rPr>
          <w:sz w:val="22"/>
        </w:rPr>
      </w:pPr>
      <w:r>
        <w:rPr>
          <w:sz w:val="22"/>
        </w:rPr>
        <w:t>- pomocné regulované veličiny (y), pomocné akční veličiny (u), měření poruchových veličin</w:t>
      </w:r>
    </w:p>
    <w:p w:rsidR="000579D6" w:rsidRDefault="000579D6" w:rsidP="00E12C13">
      <w:pPr>
        <w:rPr>
          <w:sz w:val="22"/>
        </w:rPr>
      </w:pPr>
    </w:p>
    <w:p w:rsidR="00E349CA" w:rsidRDefault="009D295F" w:rsidP="00E12C13">
      <w:pPr>
        <w:rPr>
          <w:sz w:val="22"/>
        </w:rPr>
      </w:pPr>
      <w:r>
        <w:rPr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3.15pt;margin-top:9.4pt;width:306.15pt;height:346.3pt;z-index:251665408" fillcolor="#0c9">
            <v:imagedata r:id="rId16" o:title=""/>
            <w10:wrap type="square"/>
          </v:shape>
          <o:OLEObject Type="Embed" ProgID="PBrush" ShapeID="_x0000_s1026" DrawAspect="Content" ObjectID="_1653562398" r:id="rId17"/>
        </w:object>
      </w: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E12C13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>- jsou snímány 2 a více veličin</w:t>
      </w:r>
    </w:p>
    <w:p w:rsidR="000579D6" w:rsidRDefault="000579D6" w:rsidP="000579D6">
      <w:pPr>
        <w:rPr>
          <w:sz w:val="22"/>
        </w:rPr>
      </w:pPr>
      <w:r>
        <w:rPr>
          <w:sz w:val="22"/>
        </w:rPr>
        <w:t xml:space="preserve">- tyto hodnoty se vhodně matematicky upraví (např. </w:t>
      </w:r>
      <w:proofErr w:type="spellStart"/>
      <w:r>
        <w:rPr>
          <w:sz w:val="22"/>
        </w:rPr>
        <w:t>artimetický</w:t>
      </w:r>
      <w:proofErr w:type="spellEnd"/>
      <w:r>
        <w:rPr>
          <w:sz w:val="22"/>
        </w:rPr>
        <w:t xml:space="preserve"> průměr)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>- více akčních veličin =&gt; rychlejší regulace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-296545</wp:posOffset>
            </wp:positionV>
            <wp:extent cx="3698875" cy="1974850"/>
            <wp:effectExtent l="19050" t="0" r="0" b="0"/>
            <wp:wrapSquare wrapText="bothSides"/>
            <wp:docPr id="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974850"/>
                    </a:xfrm>
                    <a:prstGeom prst="rect">
                      <a:avLst/>
                    </a:prstGeom>
                    <a:noFill/>
                    <a:ln w="9525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  <w:r>
        <w:rPr>
          <w:sz w:val="22"/>
        </w:rPr>
        <w:t>- navíc přivádíme i hodnotu poruchové veličiny – např. venkovní teplota při regulaci teploty v bytě (opět mat. úprava)</w:t>
      </w: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0579D6" w:rsidRDefault="000579D6" w:rsidP="000579D6">
      <w:pPr>
        <w:rPr>
          <w:sz w:val="22"/>
        </w:rPr>
      </w:pPr>
    </w:p>
    <w:p w:rsidR="00CA4C59" w:rsidRPr="00CA4C59" w:rsidRDefault="00CA4C59" w:rsidP="00CA4C59">
      <w:pPr>
        <w:rPr>
          <w:b/>
          <w:bCs/>
          <w:color w:val="000000" w:themeColor="text1"/>
          <w:sz w:val="36"/>
          <w:szCs w:val="22"/>
        </w:rPr>
      </w:pPr>
      <w:r w:rsidRPr="00CA4C59">
        <w:rPr>
          <w:b/>
          <w:bCs/>
          <w:color w:val="000000" w:themeColor="text1"/>
          <w:sz w:val="36"/>
          <w:szCs w:val="22"/>
        </w:rPr>
        <w:t xml:space="preserve">3) statické </w:t>
      </w:r>
      <w:r>
        <w:rPr>
          <w:b/>
          <w:bCs/>
          <w:color w:val="000000" w:themeColor="text1"/>
          <w:sz w:val="36"/>
          <w:szCs w:val="22"/>
        </w:rPr>
        <w:t xml:space="preserve">vlastnosti </w:t>
      </w:r>
      <w:r w:rsidRPr="00CA4C59">
        <w:rPr>
          <w:b/>
          <w:bCs/>
          <w:color w:val="000000" w:themeColor="text1"/>
          <w:sz w:val="36"/>
          <w:szCs w:val="22"/>
        </w:rPr>
        <w:t>členů regulačních obvodů</w:t>
      </w: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statická vlastnost</w:t>
      </w:r>
      <w:r w:rsidRPr="00CA4C59">
        <w:rPr>
          <w:rFonts w:ascii="Times New Roman" w:hAnsi="Times New Roman"/>
          <w:sz w:val="22"/>
          <w:szCs w:val="22"/>
        </w:rPr>
        <w:t xml:space="preserve"> – závislost výstupního signálu X2 na vstupním signálu X1</w:t>
      </w:r>
    </w:p>
    <w:p w:rsidR="00CA4C59" w:rsidRPr="00CA4C59" w:rsidRDefault="00CA4C59" w:rsidP="00CA4C59">
      <w:pPr>
        <w:pStyle w:val="Odstavecseseznamem"/>
        <w:numPr>
          <w:ilvl w:val="1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 xml:space="preserve">statické zesílení: </w:t>
      </w:r>
      <m:oMath>
        <m:r>
          <w:rPr>
            <w:rFonts w:ascii="Cambria Math" w:hAnsi="Cambria Math"/>
            <w:sz w:val="22"/>
            <w:szCs w:val="22"/>
          </w:rPr>
          <m:t>k</m:t>
        </m:r>
        <m:r>
          <w:rPr>
            <w:rFonts w:ascii="Cambria Math" w:hAnsi="Times New Roman"/>
            <w:sz w:val="22"/>
            <w:szCs w:val="22"/>
          </w:rPr>
          <m:t>=</m:t>
        </m:r>
        <m:f>
          <m:fPr>
            <m:ctrlPr>
              <w:rPr>
                <w:rFonts w:ascii="Cambria Math" w:hAnsi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w:rPr>
                <w:rFonts w:ascii="Cambria Math" w:hAnsi="Times New Roman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X</m:t>
            </m:r>
            <m:r>
              <w:rPr>
                <w:rFonts w:ascii="Cambria Math" w:hAnsi="Times New Roman"/>
                <w:sz w:val="22"/>
                <w:szCs w:val="22"/>
              </w:rPr>
              <m:t>1</m:t>
            </m:r>
          </m:den>
        </m:f>
      </m:oMath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lineární</w:t>
      </w:r>
      <w:r w:rsidRPr="00CA4C59">
        <w:rPr>
          <w:rFonts w:ascii="Times New Roman" w:hAnsi="Times New Roman"/>
          <w:sz w:val="22"/>
          <w:szCs w:val="22"/>
        </w:rPr>
        <w:t xml:space="preserve"> – přímková závislost</w:t>
      </w:r>
    </w:p>
    <w:p w:rsidR="00CA4C59" w:rsidRPr="00CA4C59" w:rsidRDefault="00CA4C59" w:rsidP="00CA4C59">
      <w:pPr>
        <w:pStyle w:val="Odstavecseseznamem"/>
        <w:numPr>
          <w:ilvl w:val="0"/>
          <w:numId w:val="3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nelineární</w:t>
      </w:r>
      <w:r w:rsidRPr="00CA4C59">
        <w:rPr>
          <w:rFonts w:ascii="Times New Roman" w:hAnsi="Times New Roman"/>
          <w:sz w:val="22"/>
          <w:szCs w:val="22"/>
        </w:rPr>
        <w:t xml:space="preserve"> – ostatní závislosti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b/>
          <w:sz w:val="22"/>
          <w:szCs w:val="22"/>
          <w:u w:val="single"/>
        </w:rPr>
      </w:pPr>
      <w:r w:rsidRPr="00CA4C59">
        <w:rPr>
          <w:b/>
          <w:sz w:val="22"/>
          <w:szCs w:val="22"/>
          <w:u w:val="single"/>
        </w:rPr>
        <w:t>Typické nelinearity</w:t>
      </w: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158115</wp:posOffset>
            </wp:positionV>
            <wp:extent cx="1258570" cy="847725"/>
            <wp:effectExtent l="0" t="0" r="0" b="9525"/>
            <wp:wrapSquare wrapText="bothSides"/>
            <wp:docPr id="100" name="Obráze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b/>
          <w:sz w:val="22"/>
          <w:szCs w:val="22"/>
          <w:u w:val="single"/>
        </w:rPr>
        <w:t>typu nasycení/omezení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hodnotou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napájením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maximální energií</w:t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noProof/>
          <w:sz w:val="22"/>
          <w:szCs w:val="22"/>
          <w:lang w:eastAsia="cs-C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4667250</wp:posOffset>
            </wp:positionH>
            <wp:positionV relativeFrom="paragraph">
              <wp:posOffset>162560</wp:posOffset>
            </wp:positionV>
            <wp:extent cx="1066800" cy="857250"/>
            <wp:effectExtent l="0" t="0" r="0" b="0"/>
            <wp:wrapSquare wrapText="bothSides"/>
            <wp:docPr id="103" name="Obráze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rFonts w:ascii="Times New Roman" w:hAnsi="Times New Roman"/>
          <w:b/>
          <w:sz w:val="22"/>
          <w:szCs w:val="22"/>
          <w:u w:val="single"/>
        </w:rPr>
        <w:t>typu pásmo necitlivosti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mechanickým opotřebení převodů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bariérou na PN přechodu, překonáním poč. odporu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mechanická vůle z ventilů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-3003550</wp:posOffset>
            </wp:positionV>
            <wp:extent cx="1209675" cy="923925"/>
            <wp:effectExtent l="0" t="0" r="9525" b="0"/>
            <wp:wrapSquare wrapText="bothSides"/>
            <wp:docPr id="101" name="Obráze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39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182880</wp:posOffset>
            </wp:positionV>
            <wp:extent cx="2447925" cy="1034415"/>
            <wp:effectExtent l="0" t="0" r="9525" b="0"/>
            <wp:wrapSquare wrapText="bothSides"/>
            <wp:docPr id="106" name="Obrázek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b/>
          <w:sz w:val="22"/>
          <w:szCs w:val="22"/>
          <w:u w:val="single"/>
        </w:rPr>
        <w:t>typu hystereze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u elektromechanických prvků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záměrně využíváme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4"/>
        </w:numPr>
        <w:rPr>
          <w:rFonts w:ascii="Times New Roman" w:hAnsi="Times New Roman"/>
          <w:b/>
          <w:sz w:val="22"/>
          <w:szCs w:val="22"/>
          <w:u w:val="single"/>
        </w:rPr>
      </w:pPr>
      <w:r w:rsidRPr="00CA4C59">
        <w:rPr>
          <w:rFonts w:ascii="Times New Roman" w:hAnsi="Times New Roman"/>
          <w:noProof/>
          <w:sz w:val="22"/>
          <w:szCs w:val="22"/>
          <w:lang w:eastAsia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5000625</wp:posOffset>
            </wp:positionH>
            <wp:positionV relativeFrom="paragraph">
              <wp:posOffset>172085</wp:posOffset>
            </wp:positionV>
            <wp:extent cx="1019175" cy="1009650"/>
            <wp:effectExtent l="0" t="0" r="9525" b="0"/>
            <wp:wrapSquare wrapText="bothSides"/>
            <wp:docPr id="105" name="Obráze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4C59">
        <w:rPr>
          <w:rFonts w:ascii="Times New Roman" w:hAnsi="Times New Roman"/>
          <w:b/>
          <w:sz w:val="22"/>
          <w:szCs w:val="22"/>
          <w:u w:val="single"/>
        </w:rPr>
        <w:t>typu zbytkový signál</w:t>
      </w:r>
    </w:p>
    <w:p w:rsidR="00CA4C59" w:rsidRPr="00CA4C59" w:rsidRDefault="00CA4C59" w:rsidP="00CA4C59">
      <w:pPr>
        <w:pStyle w:val="Odstavecseseznamem"/>
        <w:numPr>
          <w:ilvl w:val="1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vzniká: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netěsností ventilů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indukovaným signálem v el. obvodech</w:t>
      </w:r>
    </w:p>
    <w:p w:rsidR="00CA4C59" w:rsidRPr="00CA4C59" w:rsidRDefault="00CA4C59" w:rsidP="00CA4C59">
      <w:pPr>
        <w:pStyle w:val="Odstavecseseznamem"/>
        <w:numPr>
          <w:ilvl w:val="2"/>
          <w:numId w:val="4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změrně pro vyloučení nezpracovatelně malých signálů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Default="00CA4C59" w:rsidP="00CA4C59">
      <w:pPr>
        <w:rPr>
          <w:b/>
          <w:sz w:val="22"/>
          <w:szCs w:val="22"/>
          <w:u w:val="single"/>
        </w:rPr>
      </w:pPr>
    </w:p>
    <w:p w:rsidR="00CA4C59" w:rsidRPr="00CA4C59" w:rsidRDefault="00CA4C59" w:rsidP="00CA4C59">
      <w:pPr>
        <w:rPr>
          <w:b/>
          <w:sz w:val="22"/>
          <w:szCs w:val="22"/>
          <w:u w:val="single"/>
        </w:rPr>
      </w:pPr>
      <w:r w:rsidRPr="00CA4C59">
        <w:rPr>
          <w:b/>
          <w:sz w:val="22"/>
          <w:szCs w:val="22"/>
          <w:u w:val="single"/>
        </w:rPr>
        <w:lastRenderedPageBreak/>
        <w:t>Linearizace</w:t>
      </w: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5068570</wp:posOffset>
            </wp:positionH>
            <wp:positionV relativeFrom="paragraph">
              <wp:posOffset>116840</wp:posOffset>
            </wp:positionV>
            <wp:extent cx="1389380" cy="1628775"/>
            <wp:effectExtent l="0" t="0" r="1270" b="9525"/>
            <wp:wrapSquare wrapText="bothSides"/>
            <wp:docPr id="102" name="Obráze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pStyle w:val="Odstavecseseznamem"/>
        <w:numPr>
          <w:ilvl w:val="0"/>
          <w:numId w:val="5"/>
        </w:numPr>
        <w:rPr>
          <w:rFonts w:ascii="Times New Roman" w:hAnsi="Times New Roman"/>
          <w:b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v pracovním pásmu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tětiva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tečna ve středu</w:t>
      </w:r>
    </w:p>
    <w:p w:rsidR="00CA4C59" w:rsidRPr="00CA4C59" w:rsidRDefault="00CA4C59" w:rsidP="00CA4C59">
      <w:pPr>
        <w:pStyle w:val="Odstavecseseznamem"/>
        <w:numPr>
          <w:ilvl w:val="1"/>
          <w:numId w:val="5"/>
        </w:numPr>
        <w:rPr>
          <w:rFonts w:ascii="Times New Roman" w:hAnsi="Times New Roman"/>
          <w:sz w:val="22"/>
          <w:szCs w:val="22"/>
        </w:rPr>
      </w:pPr>
      <w:r w:rsidRPr="00CA4C59">
        <w:rPr>
          <w:rFonts w:ascii="Times New Roman" w:hAnsi="Times New Roman"/>
          <w:sz w:val="22"/>
          <w:szCs w:val="22"/>
        </w:rPr>
        <w:t>sečna (numerická metoda, funkce proložení – Excel)</w:t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pStyle w:val="Odstavecseseznamem"/>
        <w:numPr>
          <w:ilvl w:val="0"/>
          <w:numId w:val="5"/>
        </w:numPr>
        <w:rPr>
          <w:rFonts w:ascii="Times New Roman" w:hAnsi="Times New Roman"/>
          <w:b/>
          <w:sz w:val="22"/>
          <w:szCs w:val="22"/>
        </w:rPr>
      </w:pPr>
      <w:r w:rsidRPr="00CA4C59">
        <w:rPr>
          <w:rFonts w:ascii="Times New Roman" w:hAnsi="Times New Roman"/>
          <w:b/>
          <w:sz w:val="22"/>
          <w:szCs w:val="22"/>
        </w:rPr>
        <w:t>v pracovním bodě</w:t>
      </w:r>
    </w:p>
    <w:p w:rsidR="00CA4C59" w:rsidRPr="00CA4C59" w:rsidRDefault="00CA4C59" w:rsidP="00CA4C59">
      <w:pPr>
        <w:rPr>
          <w:b/>
          <w:sz w:val="22"/>
          <w:szCs w:val="22"/>
        </w:rPr>
      </w:pPr>
      <w:r w:rsidRPr="00CA4C59">
        <w:rPr>
          <w:b/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55245</wp:posOffset>
            </wp:positionV>
            <wp:extent cx="1676400" cy="927100"/>
            <wp:effectExtent l="0" t="0" r="0" b="6350"/>
            <wp:wrapSquare wrapText="bothSides"/>
            <wp:docPr id="104" name="Obráze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2011140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</w:p>
    <w:p w:rsidR="00CA4C59" w:rsidRPr="00CA4C59" w:rsidRDefault="00CA4C59" w:rsidP="00CA4C59">
      <w:pPr>
        <w:rPr>
          <w:sz w:val="22"/>
          <w:szCs w:val="22"/>
        </w:rPr>
      </w:pPr>
      <w:r w:rsidRPr="00CA4C59">
        <w:rPr>
          <w:sz w:val="22"/>
          <w:szCs w:val="22"/>
        </w:rPr>
        <w:t>statické zesílení pro pracovní bod P</w:t>
      </w: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</w:p>
    <w:p w:rsidR="00CA4C59" w:rsidRDefault="00CA4C59" w:rsidP="00CA4C59">
      <w:pPr>
        <w:rPr>
          <w:sz w:val="22"/>
          <w:szCs w:val="22"/>
        </w:rPr>
      </w:pPr>
      <w:r>
        <w:rPr>
          <w:sz w:val="22"/>
          <w:szCs w:val="22"/>
        </w:rPr>
        <w:t>Shrnutí:</w:t>
      </w: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  <w:r>
        <w:rPr>
          <w:b/>
          <w:noProof/>
          <w:color w:val="000000" w:themeColor="text1"/>
          <w:sz w:val="22"/>
          <w:szCs w:val="22"/>
        </w:rPr>
        <w:drawing>
          <wp:inline distT="0" distB="0" distL="0" distR="0">
            <wp:extent cx="3207229" cy="1981260"/>
            <wp:effectExtent l="19050" t="0" r="0" b="0"/>
            <wp:docPr id="8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242" cy="198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A4C59" w:rsidRDefault="00CA4C59" w:rsidP="00CA4C59">
      <w:pPr>
        <w:rPr>
          <w:b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  <w:r w:rsidRPr="002627DC">
        <w:rPr>
          <w:b/>
          <w:bCs/>
          <w:color w:val="000000" w:themeColor="text1"/>
          <w:sz w:val="22"/>
          <w:szCs w:val="22"/>
        </w:rPr>
        <w:t xml:space="preserve">a – lineární člen     </w:t>
      </w:r>
      <w:proofErr w:type="gramStart"/>
      <w:r w:rsidRPr="002627DC">
        <w:rPr>
          <w:b/>
          <w:bCs/>
          <w:color w:val="000000" w:themeColor="text1"/>
          <w:sz w:val="22"/>
          <w:szCs w:val="22"/>
        </w:rPr>
        <w:t>b – s</w:t>
      </w:r>
      <w:proofErr w:type="gramEnd"/>
      <w:r w:rsidRPr="002627DC">
        <w:rPr>
          <w:b/>
          <w:bCs/>
          <w:color w:val="000000" w:themeColor="text1"/>
          <w:sz w:val="22"/>
          <w:szCs w:val="22"/>
        </w:rPr>
        <w:t xml:space="preserve"> pásmem necitlivosti</w:t>
      </w:r>
      <w:r>
        <w:rPr>
          <w:b/>
          <w:color w:val="000000" w:themeColor="text1"/>
          <w:sz w:val="22"/>
          <w:szCs w:val="22"/>
        </w:rPr>
        <w:t xml:space="preserve">    </w:t>
      </w:r>
      <w:r w:rsidRPr="002627DC">
        <w:rPr>
          <w:b/>
          <w:bCs/>
          <w:color w:val="000000" w:themeColor="text1"/>
          <w:sz w:val="22"/>
          <w:szCs w:val="22"/>
        </w:rPr>
        <w:t xml:space="preserve"> c – nasycení    d – se zbytkovým signálem</w:t>
      </w: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CA4C59" w:rsidRDefault="00CA4C59" w:rsidP="00CA4C59">
      <w:pPr>
        <w:rPr>
          <w:b/>
          <w:bCs/>
          <w:color w:val="000000" w:themeColor="text1"/>
          <w:sz w:val="22"/>
          <w:szCs w:val="22"/>
        </w:rPr>
      </w:pPr>
    </w:p>
    <w:p w:rsidR="00AB6FF1" w:rsidRPr="00CA4C59" w:rsidRDefault="009873FB" w:rsidP="00AB6FF1">
      <w:pPr>
        <w:rPr>
          <w:b/>
          <w:bCs/>
          <w:color w:val="000000" w:themeColor="text1"/>
          <w:sz w:val="36"/>
          <w:szCs w:val="22"/>
        </w:rPr>
      </w:pPr>
      <w:r>
        <w:rPr>
          <w:b/>
          <w:bCs/>
          <w:color w:val="000000" w:themeColor="text1"/>
          <w:sz w:val="36"/>
          <w:szCs w:val="22"/>
        </w:rPr>
        <w:t>4</w:t>
      </w:r>
      <w:r w:rsidR="00AB6FF1" w:rsidRPr="00CA4C59">
        <w:rPr>
          <w:b/>
          <w:bCs/>
          <w:color w:val="000000" w:themeColor="text1"/>
          <w:sz w:val="36"/>
          <w:szCs w:val="22"/>
        </w:rPr>
        <w:t xml:space="preserve">) </w:t>
      </w:r>
      <w:r w:rsidR="00AB6FF1">
        <w:rPr>
          <w:b/>
          <w:bCs/>
          <w:color w:val="000000" w:themeColor="text1"/>
          <w:sz w:val="36"/>
          <w:szCs w:val="22"/>
        </w:rPr>
        <w:t>dynamické</w:t>
      </w:r>
      <w:r w:rsidR="00AB6FF1" w:rsidRPr="00CA4C59">
        <w:rPr>
          <w:b/>
          <w:bCs/>
          <w:color w:val="000000" w:themeColor="text1"/>
          <w:sz w:val="36"/>
          <w:szCs w:val="22"/>
        </w:rPr>
        <w:t xml:space="preserve"> </w:t>
      </w:r>
      <w:r w:rsidR="00AB6FF1">
        <w:rPr>
          <w:b/>
          <w:bCs/>
          <w:color w:val="000000" w:themeColor="text1"/>
          <w:sz w:val="36"/>
          <w:szCs w:val="22"/>
        </w:rPr>
        <w:t xml:space="preserve">vlastnosti </w:t>
      </w:r>
      <w:r w:rsidR="00AB6FF1" w:rsidRPr="00CA4C59">
        <w:rPr>
          <w:b/>
          <w:bCs/>
          <w:color w:val="000000" w:themeColor="text1"/>
          <w:sz w:val="36"/>
          <w:szCs w:val="22"/>
        </w:rPr>
        <w:t>členů regulačních obvodů</w:t>
      </w:r>
    </w:p>
    <w:p w:rsidR="00CA4C59" w:rsidRDefault="00CA4C59" w:rsidP="00CA4C59">
      <w:pPr>
        <w:rPr>
          <w:sz w:val="22"/>
          <w:szCs w:val="22"/>
        </w:rPr>
      </w:pPr>
    </w:p>
    <w:p w:rsidR="00F60E0D" w:rsidRDefault="00AB6FF1" w:rsidP="00AB6FF1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3652FD" w:rsidRPr="00AB6FF1">
        <w:rPr>
          <w:sz w:val="22"/>
          <w:szCs w:val="22"/>
          <w:u w:val="single"/>
        </w:rPr>
        <w:t>Změna vnějších podmínek</w:t>
      </w:r>
      <w:r w:rsidR="003652FD" w:rsidRPr="00AB6FF1">
        <w:rPr>
          <w:sz w:val="22"/>
          <w:szCs w:val="22"/>
        </w:rPr>
        <w:t xml:space="preserve">, v nichž se daný regulační obvod nachází, způsobuje </w:t>
      </w:r>
      <w:r w:rsidR="003652FD" w:rsidRPr="00AB6FF1">
        <w:rPr>
          <w:sz w:val="22"/>
          <w:szCs w:val="22"/>
          <w:u w:val="single"/>
        </w:rPr>
        <w:t>přechod z jednoho rovnovážného stavu do druhého</w:t>
      </w:r>
      <w:r w:rsidR="003652FD" w:rsidRPr="00AB6FF1">
        <w:rPr>
          <w:sz w:val="22"/>
          <w:szCs w:val="22"/>
        </w:rPr>
        <w:t xml:space="preserve">. Tyto změny jsou dány změnami poruchových a řídících veličin. Nastává přechodový jev, který se nazývá </w:t>
      </w:r>
      <w:r w:rsidR="003652FD" w:rsidRPr="00AB6FF1">
        <w:rPr>
          <w:b/>
          <w:bCs/>
          <w:sz w:val="22"/>
          <w:szCs w:val="22"/>
          <w:u w:val="single"/>
        </w:rPr>
        <w:t>regulační pochod</w:t>
      </w:r>
      <w:r w:rsidR="003652FD" w:rsidRPr="00AB6FF1">
        <w:rPr>
          <w:sz w:val="22"/>
          <w:szCs w:val="22"/>
        </w:rPr>
        <w:t>.</w:t>
      </w:r>
    </w:p>
    <w:p w:rsidR="00AB6FF1" w:rsidRDefault="00AB6FF1" w:rsidP="00AB6FF1">
      <w:pPr>
        <w:rPr>
          <w:sz w:val="22"/>
          <w:szCs w:val="22"/>
        </w:rPr>
      </w:pP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sz w:val="22"/>
          <w:szCs w:val="22"/>
        </w:rPr>
        <w:t xml:space="preserve">Vnější popis systému vyjadřuje dynamické vlastnosti systému </w:t>
      </w:r>
      <w:r w:rsidRPr="00AB6FF1">
        <w:rPr>
          <w:sz w:val="22"/>
          <w:szCs w:val="22"/>
          <w:u w:val="single"/>
        </w:rPr>
        <w:t>pouze pomocí vztahu mezi výstupní a vstupní veličinou</w:t>
      </w:r>
      <w:r w:rsidRPr="00AB6FF1">
        <w:rPr>
          <w:sz w:val="22"/>
          <w:szCs w:val="22"/>
        </w:rPr>
        <w:t xml:space="preserve">. </w:t>
      </w: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sz w:val="22"/>
          <w:szCs w:val="22"/>
        </w:rPr>
        <w:t xml:space="preserve">Při vnějším popisu považujeme systém za </w:t>
      </w:r>
      <w:r w:rsidRPr="00AB6FF1">
        <w:rPr>
          <w:b/>
          <w:bCs/>
          <w:sz w:val="22"/>
          <w:szCs w:val="22"/>
        </w:rPr>
        <w:t xml:space="preserve">černou skříňku </w:t>
      </w:r>
      <w:r w:rsidRPr="00AB6FF1">
        <w:rPr>
          <w:sz w:val="22"/>
          <w:szCs w:val="22"/>
        </w:rPr>
        <w:t>(„</w:t>
      </w:r>
      <w:proofErr w:type="spellStart"/>
      <w:r w:rsidRPr="00AB6FF1">
        <w:rPr>
          <w:sz w:val="22"/>
          <w:szCs w:val="22"/>
        </w:rPr>
        <w:t>black</w:t>
      </w:r>
      <w:proofErr w:type="spellEnd"/>
      <w:r w:rsidRPr="00AB6FF1">
        <w:rPr>
          <w:sz w:val="22"/>
          <w:szCs w:val="22"/>
        </w:rPr>
        <w:t xml:space="preserve"> box“) se vstupem a výstupem. Nezajímá nás obsah této skříňky, nezajímá nás fyzikální realizace ani konstrukce. </w:t>
      </w:r>
    </w:p>
    <w:p w:rsidR="00AB6FF1" w:rsidRPr="00AB6FF1" w:rsidRDefault="00AB6FF1" w:rsidP="00AB6FF1">
      <w:pPr>
        <w:rPr>
          <w:sz w:val="22"/>
          <w:szCs w:val="22"/>
        </w:rPr>
      </w:pPr>
      <w:r w:rsidRPr="00AB6FF1">
        <w:rPr>
          <w:b/>
          <w:bCs/>
          <w:sz w:val="22"/>
          <w:szCs w:val="22"/>
        </w:rPr>
        <w:t>Systém zkoumáme pouze pomocí reakce výstupu na vstupní podněty</w:t>
      </w:r>
      <w:r w:rsidRPr="00AB6FF1">
        <w:rPr>
          <w:sz w:val="22"/>
          <w:szCs w:val="22"/>
        </w:rPr>
        <w:t>. Přitom neznáme a nezajímají nás fyzikální děje, které uvnitř skříňky probíhají.</w:t>
      </w:r>
    </w:p>
    <w:p w:rsidR="00AB6FF1" w:rsidRDefault="00AB6FF1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</w:p>
    <w:p w:rsidR="00675890" w:rsidRDefault="00675890" w:rsidP="00AB6FF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2922905</wp:posOffset>
            </wp:positionH>
            <wp:positionV relativeFrom="paragraph">
              <wp:posOffset>-509905</wp:posOffset>
            </wp:positionV>
            <wp:extent cx="2292350" cy="1880235"/>
            <wp:effectExtent l="19050" t="0" r="0" b="0"/>
            <wp:wrapSquare wrapText="bothSides"/>
            <wp:docPr id="13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7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F1">
        <w:rPr>
          <w:sz w:val="22"/>
          <w:szCs w:val="22"/>
        </w:rPr>
        <w:t>Můžeme vyjádřit pomocí:</w:t>
      </w:r>
    </w:p>
    <w:p w:rsidR="00675890" w:rsidRDefault="00675890" w:rsidP="00AB6FF1">
      <w:pPr>
        <w:rPr>
          <w:sz w:val="22"/>
          <w:szCs w:val="22"/>
        </w:rPr>
      </w:pPr>
    </w:p>
    <w:p w:rsidR="00AB6FF1" w:rsidRPr="00675890" w:rsidRDefault="00AB6FF1" w:rsidP="00675890">
      <w:pPr>
        <w:spacing w:after="120"/>
        <w:rPr>
          <w:b/>
          <w:sz w:val="22"/>
          <w:szCs w:val="22"/>
          <w:u w:val="single"/>
        </w:rPr>
      </w:pPr>
      <w:r w:rsidRPr="00675890">
        <w:rPr>
          <w:b/>
          <w:sz w:val="22"/>
          <w:szCs w:val="22"/>
          <w:u w:val="single"/>
        </w:rPr>
        <w:t>a) přechodové charakteristiky</w:t>
      </w:r>
    </w:p>
    <w:p w:rsidR="00AB6FF1" w:rsidRDefault="00AB6FF1" w:rsidP="00AB6FF1">
      <w:pPr>
        <w:rPr>
          <w:sz w:val="22"/>
          <w:szCs w:val="22"/>
        </w:rPr>
      </w:pPr>
      <w:r>
        <w:rPr>
          <w:sz w:val="22"/>
          <w:szCs w:val="22"/>
        </w:rPr>
        <w:t>- odezva na jednotkový skok</w:t>
      </w:r>
    </w:p>
    <w:p w:rsidR="00675890" w:rsidRPr="00AB6FF1" w:rsidRDefault="00675890" w:rsidP="00AB6FF1">
      <w:pPr>
        <w:rPr>
          <w:sz w:val="22"/>
          <w:szCs w:val="22"/>
        </w:rPr>
      </w:pPr>
      <w:r>
        <w:rPr>
          <w:sz w:val="22"/>
          <w:szCs w:val="22"/>
        </w:rPr>
        <w:t>- d</w:t>
      </w:r>
      <w:r w:rsidRPr="00675890">
        <w:rPr>
          <w:sz w:val="22"/>
          <w:szCs w:val="22"/>
        </w:rPr>
        <w:t>ává přehled o zpoždění, která v systému vznikají a o velikosti dynamické chyby</w:t>
      </w:r>
    </w:p>
    <w:p w:rsidR="00AB6FF1" w:rsidRDefault="00AB6FF1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Pr="00675890" w:rsidRDefault="00675890" w:rsidP="00CA4C59">
      <w:pPr>
        <w:rPr>
          <w:b/>
          <w:sz w:val="22"/>
          <w:szCs w:val="22"/>
          <w:u w:val="single"/>
        </w:rPr>
      </w:pPr>
      <w:r w:rsidRPr="00675890">
        <w:rPr>
          <w:b/>
          <w:sz w:val="22"/>
          <w:szCs w:val="22"/>
          <w:u w:val="single"/>
        </w:rPr>
        <w:t>b) frekvenční charakteristiky</w:t>
      </w:r>
    </w:p>
    <w:p w:rsidR="00675890" w:rsidRDefault="00675890" w:rsidP="00CA4C59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675890">
        <w:rPr>
          <w:sz w:val="22"/>
          <w:szCs w:val="22"/>
        </w:rPr>
        <w:t>dávají přehled o tom, jak jsou jednotlivé frekvence systémem zatlumeny (nebo zesíleny při rezonanci) a jak jsou fázově posunuty proti vstupnímu signálu</w:t>
      </w:r>
    </w:p>
    <w:p w:rsidR="00691BC6" w:rsidRDefault="00691BC6" w:rsidP="00CA4C59">
      <w:pPr>
        <w:rPr>
          <w:sz w:val="22"/>
          <w:szCs w:val="22"/>
        </w:rPr>
      </w:pPr>
    </w:p>
    <w:p w:rsidR="00691BC6" w:rsidRDefault="00691BC6" w:rsidP="00691BC6">
      <w:pPr>
        <w:ind w:right="283"/>
        <w:jc w:val="both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 xml:space="preserve">Amplitudově, fázově, frekvenční charakteristika - </w:t>
      </w:r>
      <w:proofErr w:type="spellStart"/>
      <w:r>
        <w:rPr>
          <w:sz w:val="20"/>
          <w:szCs w:val="20"/>
          <w:u w:val="single"/>
        </w:rPr>
        <w:t>AFFCh</w:t>
      </w:r>
      <w:proofErr w:type="spellEnd"/>
    </w:p>
    <w:p w:rsidR="00691BC6" w:rsidRDefault="00691BC6" w:rsidP="00691BC6">
      <w:pPr>
        <w:ind w:right="283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Je to závislost reálné (osa x) a imaginární složky (osa y) frekvenčního přenosu na kmitočtu </w:t>
      </w:r>
      <w:r>
        <w:rPr>
          <w:rFonts w:ascii="Symbol" w:hAnsi="Symbol"/>
          <w:sz w:val="20"/>
          <w:szCs w:val="20"/>
        </w:rPr>
        <w:t></w:t>
      </w:r>
      <w:r>
        <w:rPr>
          <w:rFonts w:ascii="Symbol" w:hAnsi="Symbol"/>
          <w:sz w:val="20"/>
          <w:szCs w:val="20"/>
        </w:rPr>
        <w:t></w:t>
      </w:r>
      <w:r>
        <w:rPr>
          <w:sz w:val="20"/>
          <w:szCs w:val="20"/>
        </w:rPr>
        <w:t xml:space="preserve">v rozsahu od 0 </w:t>
      </w:r>
    </w:p>
    <w:p w:rsidR="00691BC6" w:rsidRDefault="00691BC6" w:rsidP="00691BC6">
      <w:pPr>
        <w:ind w:right="283"/>
        <w:jc w:val="both"/>
        <w:rPr>
          <w:rFonts w:ascii="Symbol" w:hAnsi="Symbol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2922905</wp:posOffset>
            </wp:positionH>
            <wp:positionV relativeFrom="paragraph">
              <wp:posOffset>113030</wp:posOffset>
            </wp:positionV>
            <wp:extent cx="2197735" cy="1759585"/>
            <wp:effectExtent l="19050" t="0" r="0" b="0"/>
            <wp:wrapSquare wrapText="bothSides"/>
            <wp:docPr id="14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3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3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do nekonečna</w:t>
      </w:r>
      <w:r>
        <w:rPr>
          <w:rFonts w:ascii="Symbol" w:hAnsi="Symbol"/>
          <w:sz w:val="20"/>
          <w:szCs w:val="20"/>
        </w:rPr>
        <w:t></w:t>
      </w: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</w:rPr>
      </w:pPr>
    </w:p>
    <w:p w:rsidR="00691BC6" w:rsidRDefault="00691BC6" w:rsidP="00691BC6">
      <w:pPr>
        <w:ind w:right="283"/>
        <w:jc w:val="both"/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  <w:u w:val="single"/>
        </w:rPr>
        <w:t xml:space="preserve">Amplitudově, frekvenční charakteristika - </w:t>
      </w:r>
      <w:proofErr w:type="spellStart"/>
      <w:r>
        <w:rPr>
          <w:sz w:val="20"/>
          <w:szCs w:val="20"/>
          <w:u w:val="single"/>
        </w:rPr>
        <w:t>AFCh</w:t>
      </w:r>
      <w:proofErr w:type="spellEnd"/>
    </w:p>
    <w:p w:rsidR="00691BC6" w:rsidRDefault="00691BC6" w:rsidP="00691BC6">
      <w:pPr>
        <w:rPr>
          <w:sz w:val="22"/>
          <w:szCs w:val="22"/>
        </w:rPr>
      </w:pPr>
      <w:r>
        <w:rPr>
          <w:sz w:val="20"/>
          <w:szCs w:val="20"/>
        </w:rPr>
        <w:t xml:space="preserve">Je to závislost amplitudy (osa y) na kmitočtu </w:t>
      </w:r>
      <w:r>
        <w:rPr>
          <w:rFonts w:ascii="Symbol" w:hAnsi="Symbol"/>
          <w:sz w:val="20"/>
          <w:szCs w:val="20"/>
        </w:rPr>
        <w:t></w:t>
      </w:r>
      <w:r>
        <w:rPr>
          <w:sz w:val="20"/>
          <w:szCs w:val="20"/>
        </w:rPr>
        <w:t xml:space="preserve">, který se </w:t>
      </w:r>
      <w:proofErr w:type="gramStart"/>
      <w:r>
        <w:rPr>
          <w:sz w:val="20"/>
          <w:szCs w:val="20"/>
        </w:rPr>
        <w:t>vynáší  na</w:t>
      </w:r>
      <w:proofErr w:type="gramEnd"/>
      <w:r>
        <w:rPr>
          <w:sz w:val="20"/>
          <w:szCs w:val="20"/>
        </w:rPr>
        <w:t xml:space="preserve"> ose x a který může být v logaritmických souřadnicích.</w:t>
      </w:r>
    </w:p>
    <w:p w:rsidR="00675890" w:rsidRDefault="00675890" w:rsidP="00CA4C59">
      <w:pPr>
        <w:rPr>
          <w:sz w:val="22"/>
          <w:szCs w:val="22"/>
        </w:rPr>
      </w:pPr>
    </w:p>
    <w:p w:rsidR="00691BC6" w:rsidRDefault="00691BC6" w:rsidP="00CA4C59">
      <w:pPr>
        <w:rPr>
          <w:sz w:val="22"/>
          <w:szCs w:val="22"/>
        </w:rPr>
      </w:pPr>
    </w:p>
    <w:p w:rsidR="00675890" w:rsidRPr="00675890" w:rsidRDefault="00675890" w:rsidP="00675890">
      <w:pPr>
        <w:rPr>
          <w:sz w:val="22"/>
          <w:szCs w:val="22"/>
        </w:rPr>
      </w:pPr>
      <w:r w:rsidRPr="00675890">
        <w:rPr>
          <w:b/>
          <w:sz w:val="22"/>
          <w:szCs w:val="22"/>
          <w:u w:val="single"/>
        </w:rPr>
        <w:t>Způsoby vnějšího popisu</w:t>
      </w:r>
      <w:r w:rsidRPr="00675890">
        <w:rPr>
          <w:sz w:val="22"/>
          <w:szCs w:val="22"/>
        </w:rPr>
        <w:t xml:space="preserve"> – závislosti mezi vstupem a výstupem systému – jsou: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diferenciální rovnice systému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přenos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impulsní funkce a charakteristika </w:t>
      </w:r>
    </w:p>
    <w:p w:rsidR="00F60E0D" w:rsidRP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přechodová funkce a charakteristika </w:t>
      </w:r>
    </w:p>
    <w:p w:rsidR="00675890" w:rsidRDefault="003652FD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 xml:space="preserve">frekvenční přenos </w:t>
      </w:r>
    </w:p>
    <w:p w:rsidR="00675890" w:rsidRDefault="00675890" w:rsidP="00675890">
      <w:pPr>
        <w:numPr>
          <w:ilvl w:val="0"/>
          <w:numId w:val="7"/>
        </w:numPr>
        <w:rPr>
          <w:sz w:val="22"/>
          <w:szCs w:val="22"/>
        </w:rPr>
      </w:pPr>
      <w:r w:rsidRPr="00675890">
        <w:rPr>
          <w:sz w:val="22"/>
          <w:szCs w:val="22"/>
        </w:rPr>
        <w:t>frekvenční charakteristiky</w:t>
      </w:r>
    </w:p>
    <w:p w:rsidR="00675890" w:rsidRPr="00675890" w:rsidRDefault="00675890" w:rsidP="00675890">
      <w:pPr>
        <w:rPr>
          <w:sz w:val="22"/>
          <w:szCs w:val="22"/>
        </w:rPr>
      </w:pPr>
    </w:p>
    <w:p w:rsidR="00675890" w:rsidRPr="009873FB" w:rsidRDefault="009873FB" w:rsidP="00CA4C59">
      <w:pPr>
        <w:rPr>
          <w:b/>
          <w:sz w:val="32"/>
          <w:szCs w:val="32"/>
          <w:u w:val="single"/>
        </w:rPr>
      </w:pPr>
      <w:r w:rsidRPr="009873FB">
        <w:rPr>
          <w:b/>
          <w:sz w:val="32"/>
          <w:szCs w:val="32"/>
          <w:u w:val="single"/>
        </w:rPr>
        <w:t xml:space="preserve">5) </w:t>
      </w:r>
      <w:r w:rsidRPr="009873FB">
        <w:rPr>
          <w:b/>
          <w:bCs/>
          <w:sz w:val="32"/>
          <w:szCs w:val="32"/>
          <w:u w:val="single"/>
        </w:rPr>
        <w:t>Typy členů regulačních obvodů</w:t>
      </w:r>
    </w:p>
    <w:p w:rsidR="00675890" w:rsidRDefault="00675890" w:rsidP="00CA4C59">
      <w:pPr>
        <w:rPr>
          <w:sz w:val="22"/>
          <w:szCs w:val="22"/>
        </w:rPr>
      </w:pPr>
    </w:p>
    <w:p w:rsidR="00675890" w:rsidRDefault="009873FB" w:rsidP="00CA4C59">
      <w:pPr>
        <w:rPr>
          <w:sz w:val="22"/>
          <w:szCs w:val="22"/>
        </w:rPr>
      </w:pPr>
      <w:r>
        <w:rPr>
          <w:sz w:val="22"/>
          <w:szCs w:val="22"/>
        </w:rPr>
        <w:t>Viz názvosloví PID členy</w:t>
      </w:r>
    </w:p>
    <w:p w:rsidR="009873FB" w:rsidRDefault="009873FB" w:rsidP="00CA4C59">
      <w:pPr>
        <w:rPr>
          <w:sz w:val="22"/>
          <w:szCs w:val="22"/>
        </w:rPr>
      </w:pPr>
    </w:p>
    <w:p w:rsidR="009873FB" w:rsidRDefault="009873FB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Default="00675890" w:rsidP="00CA4C59">
      <w:pPr>
        <w:rPr>
          <w:sz w:val="22"/>
          <w:szCs w:val="22"/>
        </w:rPr>
      </w:pPr>
    </w:p>
    <w:p w:rsidR="00675890" w:rsidRPr="00691BC6" w:rsidRDefault="00691BC6" w:rsidP="00CA4C59">
      <w:pPr>
        <w:rPr>
          <w:b/>
          <w:sz w:val="32"/>
          <w:szCs w:val="32"/>
          <w:u w:val="single"/>
        </w:rPr>
      </w:pPr>
      <w:r w:rsidRPr="00691BC6">
        <w:rPr>
          <w:b/>
          <w:sz w:val="32"/>
          <w:szCs w:val="32"/>
          <w:u w:val="single"/>
        </w:rPr>
        <w:t xml:space="preserve">6) </w:t>
      </w:r>
      <w:r>
        <w:rPr>
          <w:b/>
          <w:bCs/>
          <w:sz w:val="32"/>
          <w:szCs w:val="32"/>
          <w:u w:val="single"/>
        </w:rPr>
        <w:t>P</w:t>
      </w:r>
      <w:r w:rsidRPr="00691BC6">
        <w:rPr>
          <w:b/>
          <w:bCs/>
          <w:sz w:val="32"/>
          <w:szCs w:val="32"/>
          <w:u w:val="single"/>
        </w:rPr>
        <w:t>říklady členů regulačních obvodů z elektrotechniky</w:t>
      </w:r>
    </w:p>
    <w:p w:rsidR="00691BC6" w:rsidRDefault="00691BC6">
      <w:pPr>
        <w:rPr>
          <w:sz w:val="22"/>
          <w:szCs w:val="22"/>
        </w:rPr>
      </w:pPr>
    </w:p>
    <w:p w:rsid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RC</w:t>
      </w:r>
    </w:p>
    <w:p w:rsid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CR</w:t>
      </w:r>
    </w:p>
    <w:p w:rsidR="00691BC6" w:rsidRPr="00691BC6" w:rsidRDefault="00691BC6">
      <w:pPr>
        <w:rPr>
          <w:sz w:val="22"/>
          <w:szCs w:val="22"/>
        </w:rPr>
      </w:pPr>
      <w:r>
        <w:rPr>
          <w:sz w:val="22"/>
          <w:szCs w:val="22"/>
        </w:rPr>
        <w:t>RLC</w:t>
      </w:r>
    </w:p>
    <w:sectPr w:rsidR="00691BC6" w:rsidRPr="00691BC6" w:rsidSect="00A247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D295F" w:rsidRDefault="009D295F" w:rsidP="004F5A36">
      <w:r>
        <w:separator/>
      </w:r>
    </w:p>
  </w:endnote>
  <w:endnote w:type="continuationSeparator" w:id="0">
    <w:p w:rsidR="009D295F" w:rsidRDefault="009D295F" w:rsidP="004F5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D295F" w:rsidRDefault="009D295F" w:rsidP="004F5A36">
      <w:r>
        <w:separator/>
      </w:r>
    </w:p>
  </w:footnote>
  <w:footnote w:type="continuationSeparator" w:id="0">
    <w:p w:rsidR="009D295F" w:rsidRDefault="009D295F" w:rsidP="004F5A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E7C22"/>
    <w:multiLevelType w:val="hybridMultilevel"/>
    <w:tmpl w:val="CB2C003E"/>
    <w:lvl w:ilvl="0" w:tplc="04050017">
      <w:start w:val="1"/>
      <w:numFmt w:val="lowerLetter"/>
      <w:lvlText w:val="%1)"/>
      <w:lvlJc w:val="left"/>
      <w:pPr>
        <w:ind w:left="360" w:hanging="360"/>
      </w:pPr>
    </w:lvl>
    <w:lvl w:ilvl="1" w:tplc="313C11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820C29"/>
    <w:multiLevelType w:val="hybridMultilevel"/>
    <w:tmpl w:val="72545E68"/>
    <w:lvl w:ilvl="0" w:tplc="2D2A2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A43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6A5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086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E5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BA1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08A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A0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80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FE1036F"/>
    <w:multiLevelType w:val="hybridMultilevel"/>
    <w:tmpl w:val="EB7EFFA6"/>
    <w:lvl w:ilvl="0" w:tplc="0405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3E6E26"/>
    <w:multiLevelType w:val="hybridMultilevel"/>
    <w:tmpl w:val="CB18110E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16F49C4"/>
    <w:multiLevelType w:val="hybridMultilevel"/>
    <w:tmpl w:val="26EA6CB4"/>
    <w:lvl w:ilvl="0" w:tplc="313C117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AB5922"/>
    <w:multiLevelType w:val="hybridMultilevel"/>
    <w:tmpl w:val="8B48D5C0"/>
    <w:lvl w:ilvl="0" w:tplc="D8A03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468E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CAC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66F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420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8C5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DC4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E0B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02D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6656125"/>
    <w:multiLevelType w:val="hybridMultilevel"/>
    <w:tmpl w:val="4724BD8E"/>
    <w:lvl w:ilvl="0" w:tplc="C64A8E62">
      <w:start w:val="1"/>
      <w:numFmt w:val="decimal"/>
      <w:lvlText w:val="%1."/>
      <w:lvlJc w:val="left"/>
      <w:pPr>
        <w:tabs>
          <w:tab w:val="num" w:pos="567"/>
        </w:tabs>
        <w:ind w:left="1021" w:hanging="102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901"/>
    <w:rsid w:val="00020E3C"/>
    <w:rsid w:val="000579D6"/>
    <w:rsid w:val="000C4157"/>
    <w:rsid w:val="000D24A3"/>
    <w:rsid w:val="00156892"/>
    <w:rsid w:val="00260E15"/>
    <w:rsid w:val="0027791B"/>
    <w:rsid w:val="00290F7A"/>
    <w:rsid w:val="002D0B34"/>
    <w:rsid w:val="002F774A"/>
    <w:rsid w:val="003652FD"/>
    <w:rsid w:val="004D4194"/>
    <w:rsid w:val="004F5A36"/>
    <w:rsid w:val="00675890"/>
    <w:rsid w:val="00691BC6"/>
    <w:rsid w:val="00725595"/>
    <w:rsid w:val="008E0CDF"/>
    <w:rsid w:val="009873FB"/>
    <w:rsid w:val="009D295F"/>
    <w:rsid w:val="009F0292"/>
    <w:rsid w:val="00A247E6"/>
    <w:rsid w:val="00A70F5B"/>
    <w:rsid w:val="00AB6FF1"/>
    <w:rsid w:val="00B5474F"/>
    <w:rsid w:val="00BA272F"/>
    <w:rsid w:val="00CA4C59"/>
    <w:rsid w:val="00E12C13"/>
    <w:rsid w:val="00E349CA"/>
    <w:rsid w:val="00E533D7"/>
    <w:rsid w:val="00EF4901"/>
    <w:rsid w:val="00EF4FE0"/>
    <w:rsid w:val="00F6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AD2416E9-A535-4E4A-A996-20F5D1B32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F490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qFormat/>
    <w:rsid w:val="00EF4901"/>
    <w:pPr>
      <w:keepNext/>
      <w:spacing w:before="240" w:after="60"/>
      <w:outlineLvl w:val="0"/>
    </w:pPr>
    <w:rPr>
      <w:rFonts w:ascii="Arial" w:hAnsi="Arial" w:cs="Arial"/>
      <w:kern w:val="32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EF4901"/>
    <w:rPr>
      <w:rFonts w:ascii="Arial" w:eastAsia="Times New Roman" w:hAnsi="Arial" w:cs="Arial"/>
      <w:kern w:val="32"/>
      <w:sz w:val="32"/>
      <w:szCs w:val="32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90F7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0F7A"/>
    <w:rPr>
      <w:rFonts w:ascii="Tahoma" w:eastAsia="Times New Roman" w:hAnsi="Tahoma" w:cs="Tahoma"/>
      <w:sz w:val="16"/>
      <w:szCs w:val="16"/>
      <w:lang w:eastAsia="cs-CZ"/>
    </w:rPr>
  </w:style>
  <w:style w:type="paragraph" w:styleId="Zhlav">
    <w:name w:val="header"/>
    <w:basedOn w:val="Normln"/>
    <w:link w:val="ZhlavChar"/>
    <w:uiPriority w:val="99"/>
    <w:semiHidden/>
    <w:unhideWhenUsed/>
    <w:rsid w:val="004F5A36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4F5A36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Zpat">
    <w:name w:val="footer"/>
    <w:basedOn w:val="Normln"/>
    <w:link w:val="ZpatChar"/>
    <w:uiPriority w:val="99"/>
    <w:semiHidden/>
    <w:unhideWhenUsed/>
    <w:rsid w:val="004F5A36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4F5A36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CA4C59"/>
    <w:pPr>
      <w:ind w:left="720"/>
      <w:contextualSpacing/>
    </w:pPr>
    <w:rPr>
      <w:rFonts w:asciiTheme="minorHAnsi" w:eastAsiaTheme="minorEastAsia" w:hAnsi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6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39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4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27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239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2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1197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Wójcik</dc:creator>
  <cp:lastModifiedBy>Tomáš</cp:lastModifiedBy>
  <cp:revision>2</cp:revision>
  <dcterms:created xsi:type="dcterms:W3CDTF">2020-06-13T12:07:00Z</dcterms:created>
  <dcterms:modified xsi:type="dcterms:W3CDTF">2020-06-13T12:07:00Z</dcterms:modified>
</cp:coreProperties>
</file>