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D7D61" w14:textId="296FEA33" w:rsidR="00774AE5" w:rsidRDefault="00774AE5">
      <w:pPr>
        <w:pStyle w:val="Title"/>
      </w:pPr>
      <w:bookmarkStart w:id="0" w:name="_heading=h.ls2g3l1ykxwt" w:colFirst="0" w:colLast="0"/>
      <w:bookmarkEnd w:id="0"/>
      <w:r>
        <w:rPr>
          <w:noProof/>
          <w:sz w:val="20"/>
        </w:rPr>
        <w:drawing>
          <wp:inline distT="0" distB="0" distL="0" distR="0" wp14:anchorId="457878F3" wp14:editId="39C4D4A0">
            <wp:extent cx="1764340" cy="520065"/>
            <wp:effectExtent l="0" t="0" r="0" b="0"/>
            <wp:docPr id="2" name="Image 2" descr="A picture containing text, tableware, clipar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picture containing text, tableware, clipart  Description automatically generated"/>
                    <pic:cNvPicPr/>
                  </pic:nvPicPr>
                  <pic:blipFill>
                    <a:blip r:embed="rId8" cstate="print"/>
                    <a:stretch>
                      <a:fillRect/>
                    </a:stretch>
                  </pic:blipFill>
                  <pic:spPr>
                    <a:xfrm>
                      <a:off x="0" y="0"/>
                      <a:ext cx="1764340" cy="520065"/>
                    </a:xfrm>
                    <a:prstGeom prst="rect">
                      <a:avLst/>
                    </a:prstGeom>
                  </pic:spPr>
                </pic:pic>
              </a:graphicData>
            </a:graphic>
          </wp:inline>
        </w:drawing>
      </w:r>
    </w:p>
    <w:p w14:paraId="08571713" w14:textId="77777777" w:rsidR="00774AE5" w:rsidRDefault="00774AE5">
      <w:pPr>
        <w:pStyle w:val="Title"/>
      </w:pPr>
    </w:p>
    <w:p w14:paraId="7FDE968B" w14:textId="078B5C0D" w:rsidR="007A054A" w:rsidRDefault="00000000">
      <w:pPr>
        <w:pStyle w:val="Title"/>
      </w:pPr>
      <w:r>
        <w:t>Data Use Agreement</w:t>
      </w:r>
    </w:p>
    <w:p w14:paraId="194258B2" w14:textId="77777777" w:rsidR="007A054A" w:rsidRDefault="00000000">
      <w:pPr>
        <w:pStyle w:val="Subtitle"/>
        <w:rPr>
          <w:color w:val="000000"/>
        </w:rPr>
      </w:pPr>
      <w:bookmarkStart w:id="1" w:name="_heading=h.9og3mggdv6a0" w:colFirst="0" w:colLast="0"/>
      <w:bookmarkEnd w:id="1"/>
      <w:r>
        <w:rPr>
          <w:color w:val="000000"/>
        </w:rPr>
        <w:t xml:space="preserve">Agreement Number: </w:t>
      </w:r>
      <w:r>
        <w:rPr>
          <w:color w:val="FF0000"/>
          <w:highlight w:val="yellow"/>
        </w:rPr>
        <w:t>XXXXXX</w:t>
      </w:r>
    </w:p>
    <w:p w14:paraId="2151646E" w14:textId="77777777" w:rsidR="007A054A" w:rsidRDefault="007A054A">
      <w:pPr>
        <w:spacing w:after="0"/>
        <w:jc w:val="both"/>
        <w:rPr>
          <w:rFonts w:ascii="Playfair Display" w:eastAsia="Playfair Display" w:hAnsi="Playfair Display" w:cs="Playfair Display"/>
          <w:sz w:val="20"/>
          <w:szCs w:val="20"/>
        </w:rPr>
      </w:pPr>
    </w:p>
    <w:p w14:paraId="4A86998A" w14:textId="77777777" w:rsidR="007A054A" w:rsidRDefault="00000000">
      <w:pPr>
        <w:spacing w:after="0"/>
        <w:jc w:val="both"/>
        <w:rPr>
          <w:rFonts w:ascii="Playfair Display" w:eastAsia="Playfair Display" w:hAnsi="Playfair Display" w:cs="Playfair Display"/>
          <w:sz w:val="20"/>
          <w:szCs w:val="20"/>
        </w:rPr>
      </w:pPr>
      <w:r>
        <w:rPr>
          <w:rFonts w:ascii="Playfair Display" w:eastAsia="Playfair Display" w:hAnsi="Playfair Display" w:cs="Playfair Display"/>
          <w:sz w:val="20"/>
          <w:szCs w:val="20"/>
        </w:rPr>
        <w:t xml:space="preserve">This Data Use Agreement (“Agreement”) by and between the Board of Trustees of the Leland Stanford Junior University (“Stanford”), an institution of higher education having corporate powers under the laws of the State of California, and </w:t>
      </w:r>
      <w:r>
        <w:rPr>
          <w:rFonts w:ascii="Playfair Display" w:eastAsia="Playfair Display" w:hAnsi="Playfair Display" w:cs="Playfair Display"/>
          <w:color w:val="FF0000"/>
          <w:sz w:val="20"/>
          <w:szCs w:val="20"/>
          <w:highlight w:val="yellow"/>
        </w:rPr>
        <w:t>[RECIPIENT NAME]</w:t>
      </w:r>
      <w:r>
        <w:rPr>
          <w:rFonts w:ascii="Playfair Display" w:eastAsia="Playfair Display" w:hAnsi="Playfair Display" w:cs="Playfair Display"/>
          <w:color w:val="FF0000"/>
          <w:sz w:val="20"/>
          <w:szCs w:val="20"/>
        </w:rPr>
        <w:t xml:space="preserve"> </w:t>
      </w:r>
      <w:r>
        <w:rPr>
          <w:rFonts w:ascii="Playfair Display" w:eastAsia="Playfair Display" w:hAnsi="Playfair Display" w:cs="Playfair Display"/>
          <w:sz w:val="20"/>
          <w:szCs w:val="20"/>
        </w:rPr>
        <w:t xml:space="preserve">(“Recipient”), a </w:t>
      </w:r>
      <w:r>
        <w:rPr>
          <w:rFonts w:ascii="Playfair Display" w:eastAsia="Playfair Display" w:hAnsi="Playfair Display" w:cs="Playfair Display"/>
          <w:color w:val="FF0000"/>
          <w:sz w:val="20"/>
          <w:szCs w:val="20"/>
          <w:highlight w:val="yellow"/>
        </w:rPr>
        <w:t>[ORGANIZATION TYPE]</w:t>
      </w:r>
      <w:r>
        <w:rPr>
          <w:rFonts w:ascii="Playfair Display" w:eastAsia="Playfair Display" w:hAnsi="Playfair Display" w:cs="Playfair Display"/>
          <w:color w:val="FF0000"/>
          <w:sz w:val="20"/>
          <w:szCs w:val="20"/>
        </w:rPr>
        <w:t xml:space="preserve"> </w:t>
      </w:r>
      <w:r>
        <w:rPr>
          <w:rFonts w:ascii="Playfair Display" w:eastAsia="Playfair Display" w:hAnsi="Playfair Display" w:cs="Playfair Display"/>
          <w:sz w:val="20"/>
          <w:szCs w:val="20"/>
        </w:rPr>
        <w:t xml:space="preserve">having a principal place of business at </w:t>
      </w:r>
      <w:r>
        <w:rPr>
          <w:rFonts w:ascii="Playfair Display" w:eastAsia="Playfair Display" w:hAnsi="Playfair Display" w:cs="Playfair Display"/>
          <w:color w:val="FF0000"/>
          <w:sz w:val="20"/>
          <w:szCs w:val="20"/>
          <w:highlight w:val="yellow"/>
        </w:rPr>
        <w:t>[RECIPIENT ADDRESS]</w:t>
      </w:r>
      <w:r>
        <w:rPr>
          <w:rFonts w:ascii="Playfair Display" w:eastAsia="Playfair Display" w:hAnsi="Playfair Display" w:cs="Playfair Display"/>
          <w:sz w:val="20"/>
          <w:szCs w:val="20"/>
        </w:rPr>
        <w:t xml:space="preserve">, is effective as of the date of last signature (“Effective Date”). </w:t>
      </w:r>
    </w:p>
    <w:p w14:paraId="28BD2B36" w14:textId="33B3BAF4" w:rsidR="007A054A" w:rsidRDefault="00774AE5">
      <w:pPr>
        <w:spacing w:after="0" w:line="240" w:lineRule="auto"/>
        <w:jc w:val="both"/>
        <w:rPr>
          <w:rFonts w:ascii="Playfair Display" w:eastAsia="Playfair Display" w:hAnsi="Playfair Display" w:cs="Playfair Display"/>
          <w:sz w:val="20"/>
          <w:szCs w:val="20"/>
        </w:rPr>
      </w:pPr>
      <w:r w:rsidRPr="00774AE5">
        <w:rPr>
          <w:rFonts w:ascii="Playfair Display" w:eastAsia="Playfair Display" w:hAnsi="Playfair Display" w:cs="Playfair Display"/>
          <w:sz w:val="20"/>
          <w:szCs w:val="20"/>
        </w:rPr>
        <w:t>Dr. Victor Henderson</w:t>
      </w:r>
      <w:r>
        <w:rPr>
          <w:rFonts w:ascii="Playfair Display" w:eastAsia="Playfair Display" w:hAnsi="Playfair Display" w:cs="Playfair Display"/>
          <w:color w:val="FF0000"/>
          <w:sz w:val="20"/>
          <w:szCs w:val="20"/>
        </w:rPr>
        <w:t xml:space="preserve"> </w:t>
      </w:r>
      <w:r>
        <w:rPr>
          <w:rFonts w:ascii="Playfair Display" w:eastAsia="Playfair Display" w:hAnsi="Playfair Display" w:cs="Playfair Display"/>
          <w:sz w:val="20"/>
          <w:szCs w:val="20"/>
        </w:rPr>
        <w:t>of Stanford (“Stanford Principal Investigator”) plans to provide the data described in Exhibit A (“Data”) to</w:t>
      </w:r>
      <w:r>
        <w:rPr>
          <w:rFonts w:ascii="Playfair Display" w:eastAsia="Playfair Display" w:hAnsi="Playfair Display" w:cs="Playfair Display"/>
          <w:color w:val="FF0000"/>
          <w:sz w:val="20"/>
          <w:szCs w:val="20"/>
        </w:rPr>
        <w:t xml:space="preserve"> </w:t>
      </w:r>
      <w:r>
        <w:rPr>
          <w:rFonts w:ascii="Playfair Display" w:eastAsia="Playfair Display" w:hAnsi="Playfair Display" w:cs="Playfair Display"/>
          <w:color w:val="FF0000"/>
          <w:sz w:val="20"/>
          <w:szCs w:val="20"/>
          <w:highlight w:val="yellow"/>
        </w:rPr>
        <w:t>[RECIPIENT PI NAME]</w:t>
      </w:r>
      <w:r>
        <w:rPr>
          <w:rFonts w:ascii="Playfair Display" w:eastAsia="Playfair Display" w:hAnsi="Playfair Display" w:cs="Playfair Display"/>
          <w:color w:val="FF0000"/>
          <w:sz w:val="20"/>
          <w:szCs w:val="20"/>
        </w:rPr>
        <w:t xml:space="preserve"> </w:t>
      </w:r>
      <w:r>
        <w:rPr>
          <w:rFonts w:ascii="Playfair Display" w:eastAsia="Playfair Display" w:hAnsi="Playfair Display" w:cs="Playfair Display"/>
          <w:sz w:val="20"/>
          <w:szCs w:val="20"/>
        </w:rPr>
        <w:t>of Recipient (“Recipient Principal Investigator”) for the project titled “</w:t>
      </w:r>
      <w:r>
        <w:rPr>
          <w:rFonts w:ascii="Playfair Display" w:eastAsia="Playfair Display" w:hAnsi="Playfair Display" w:cs="Playfair Display"/>
          <w:color w:val="FF0000"/>
          <w:sz w:val="20"/>
          <w:szCs w:val="20"/>
          <w:highlight w:val="yellow"/>
        </w:rPr>
        <w:t>[PROJECT TITLE]</w:t>
      </w:r>
      <w:r>
        <w:rPr>
          <w:rFonts w:ascii="Playfair Display" w:eastAsia="Playfair Display" w:hAnsi="Playfair Display" w:cs="Playfair Display"/>
          <w:sz w:val="20"/>
          <w:szCs w:val="20"/>
        </w:rPr>
        <w:t xml:space="preserve">” as described in Exhibit B (“Research Program”), attached hereto and hereby incorporated by reference. </w:t>
      </w:r>
    </w:p>
    <w:p w14:paraId="7C2F758E" w14:textId="77777777" w:rsidR="007A054A" w:rsidRDefault="007A054A">
      <w:pPr>
        <w:spacing w:after="0" w:line="240" w:lineRule="auto"/>
        <w:jc w:val="both"/>
        <w:rPr>
          <w:rFonts w:ascii="Playfair Display" w:eastAsia="Playfair Display" w:hAnsi="Playfair Display" w:cs="Playfair Display"/>
          <w:sz w:val="20"/>
          <w:szCs w:val="20"/>
        </w:rPr>
      </w:pPr>
    </w:p>
    <w:p w14:paraId="43BDB89B" w14:textId="77777777" w:rsidR="007A054A" w:rsidRDefault="00000000">
      <w:pPr>
        <w:spacing w:after="0" w:line="480" w:lineRule="auto"/>
        <w:jc w:val="both"/>
        <w:rPr>
          <w:rFonts w:ascii="Playfair Display" w:eastAsia="Playfair Display" w:hAnsi="Playfair Display" w:cs="Playfair Display"/>
          <w:sz w:val="20"/>
          <w:szCs w:val="20"/>
        </w:rPr>
      </w:pPr>
      <w:r>
        <w:rPr>
          <w:rFonts w:ascii="Playfair Display" w:eastAsia="Playfair Display" w:hAnsi="Playfair Display" w:cs="Playfair Display"/>
          <w:sz w:val="20"/>
          <w:szCs w:val="20"/>
        </w:rPr>
        <w:t>The parties hereby agree as follows:</w:t>
      </w:r>
    </w:p>
    <w:p w14:paraId="605FDB10" w14:textId="77777777" w:rsidR="007A054A" w:rsidRDefault="00000000">
      <w:pPr>
        <w:pStyle w:val="Heading1"/>
        <w:numPr>
          <w:ilvl w:val="0"/>
          <w:numId w:val="2"/>
        </w:numPr>
        <w:spacing w:line="276" w:lineRule="auto"/>
        <w:ind w:left="360"/>
      </w:pPr>
      <w:bookmarkStart w:id="2" w:name="_heading=h.t9bn9estfinr" w:colFirst="0" w:colLast="0"/>
      <w:bookmarkEnd w:id="2"/>
      <w:r>
        <w:t>TERM</w:t>
      </w:r>
    </w:p>
    <w:p w14:paraId="5863DCF6" w14:textId="0D28209D" w:rsidR="007A054A" w:rsidRDefault="00000000">
      <w:pPr>
        <w:numPr>
          <w:ilvl w:val="1"/>
          <w:numId w:val="2"/>
        </w:numPr>
        <w:spacing w:after="0"/>
        <w:ind w:left="1080"/>
        <w:jc w:val="both"/>
        <w:rPr>
          <w:rFonts w:ascii="Playfair Display" w:eastAsia="Playfair Display" w:hAnsi="Playfair Display" w:cs="Playfair Display"/>
          <w:b/>
        </w:rPr>
      </w:pPr>
      <w:r>
        <w:rPr>
          <w:rFonts w:ascii="Playfair Display" w:eastAsia="Playfair Display" w:hAnsi="Playfair Display" w:cs="Playfair Display"/>
          <w:b/>
          <w:sz w:val="20"/>
          <w:szCs w:val="20"/>
        </w:rPr>
        <w:t>Term.</w:t>
      </w:r>
      <w:r>
        <w:rPr>
          <w:rFonts w:ascii="Playfair Display" w:eastAsia="Playfair Display" w:hAnsi="Playfair Display" w:cs="Playfair Display"/>
          <w:sz w:val="20"/>
          <w:szCs w:val="20"/>
        </w:rPr>
        <w:t xml:space="preserve"> This Agreement shall be effective upon the Effective Date and the initial term thereof shall be for </w:t>
      </w:r>
      <w:r w:rsidR="009271F9" w:rsidRPr="009271F9">
        <w:rPr>
          <w:rFonts w:ascii="Playfair Display" w:eastAsia="Playfair Display" w:hAnsi="Playfair Display" w:cs="Playfair Display"/>
          <w:color w:val="EE0000"/>
          <w:sz w:val="20"/>
          <w:szCs w:val="20"/>
          <w:highlight w:val="yellow"/>
        </w:rPr>
        <w:t>____</w:t>
      </w:r>
      <w:r w:rsidR="00774AE5" w:rsidRPr="00774AE5">
        <w:rPr>
          <w:rFonts w:ascii="Playfair Display" w:eastAsia="Playfair Display" w:hAnsi="Playfair Display" w:cs="Playfair Display"/>
          <w:sz w:val="20"/>
          <w:szCs w:val="20"/>
        </w:rPr>
        <w:t xml:space="preserve"> (</w:t>
      </w:r>
      <w:r w:rsidR="009271F9" w:rsidRPr="009271F9">
        <w:rPr>
          <w:rFonts w:ascii="Playfair Display" w:eastAsia="Playfair Display" w:hAnsi="Playfair Display" w:cs="Playfair Display"/>
          <w:color w:val="EE0000"/>
          <w:sz w:val="20"/>
          <w:szCs w:val="20"/>
          <w:highlight w:val="yellow"/>
        </w:rPr>
        <w:t>X</w:t>
      </w:r>
      <w:r w:rsidR="00774AE5" w:rsidRPr="00774AE5">
        <w:rPr>
          <w:rFonts w:ascii="Playfair Display" w:eastAsia="Playfair Display" w:hAnsi="Playfair Display" w:cs="Playfair Display"/>
          <w:sz w:val="20"/>
          <w:szCs w:val="20"/>
        </w:rPr>
        <w:t>) years</w:t>
      </w:r>
      <w:r w:rsidRPr="00774AE5">
        <w:rPr>
          <w:rFonts w:ascii="Playfair Display" w:eastAsia="Playfair Display" w:hAnsi="Playfair Display" w:cs="Playfair Display"/>
          <w:sz w:val="20"/>
          <w:szCs w:val="20"/>
        </w:rPr>
        <w:t xml:space="preserve"> </w:t>
      </w:r>
      <w:r>
        <w:rPr>
          <w:rFonts w:ascii="Playfair Display" w:eastAsia="Playfair Display" w:hAnsi="Playfair Display" w:cs="Playfair Display"/>
          <w:sz w:val="20"/>
          <w:szCs w:val="20"/>
        </w:rPr>
        <w:t>(“Term”), unless terminated in accordance with the terms of this Agreement.  The Term may be extended only by written authorization of both parties.</w:t>
      </w:r>
    </w:p>
    <w:p w14:paraId="0A20B5A4" w14:textId="77777777" w:rsidR="007A054A" w:rsidRDefault="007A054A">
      <w:pPr>
        <w:spacing w:after="0"/>
        <w:ind w:left="1080"/>
        <w:jc w:val="both"/>
        <w:rPr>
          <w:rFonts w:ascii="Playfair Display" w:eastAsia="Playfair Display" w:hAnsi="Playfair Display" w:cs="Playfair Display"/>
          <w:b/>
        </w:rPr>
      </w:pPr>
    </w:p>
    <w:p w14:paraId="23E51A1D" w14:textId="77777777" w:rsidR="007A054A" w:rsidRDefault="00000000">
      <w:pPr>
        <w:pStyle w:val="Heading1"/>
        <w:numPr>
          <w:ilvl w:val="0"/>
          <w:numId w:val="2"/>
        </w:numPr>
        <w:ind w:left="360"/>
      </w:pPr>
      <w:bookmarkStart w:id="3" w:name="_heading=h.kl2tw7upzjvl" w:colFirst="0" w:colLast="0"/>
      <w:bookmarkEnd w:id="3"/>
      <w:r>
        <w:t>STANFORD DATA</w:t>
      </w:r>
    </w:p>
    <w:p w14:paraId="27279398" w14:textId="77777777" w:rsidR="007A054A" w:rsidRDefault="00000000">
      <w:pPr>
        <w:numPr>
          <w:ilvl w:val="1"/>
          <w:numId w:val="2"/>
        </w:numPr>
        <w:spacing w:after="0"/>
        <w:ind w:left="1080"/>
        <w:jc w:val="both"/>
        <w:rPr>
          <w:rFonts w:ascii="Playfair Display" w:eastAsia="Playfair Display" w:hAnsi="Playfair Display" w:cs="Playfair Display"/>
          <w:sz w:val="20"/>
          <w:szCs w:val="20"/>
        </w:rPr>
      </w:pPr>
      <w:r>
        <w:rPr>
          <w:rFonts w:ascii="Playfair Display" w:eastAsia="Playfair Display" w:hAnsi="Playfair Display" w:cs="Playfair Display"/>
          <w:b/>
          <w:sz w:val="20"/>
          <w:szCs w:val="20"/>
        </w:rPr>
        <w:t xml:space="preserve">Ownership. </w:t>
      </w:r>
      <w:r>
        <w:rPr>
          <w:rFonts w:ascii="Playfair Display" w:eastAsia="Playfair Display" w:hAnsi="Playfair Display" w:cs="Playfair Display"/>
          <w:sz w:val="20"/>
          <w:szCs w:val="20"/>
        </w:rPr>
        <w:t>Stanford retains ownership of the Data.  Stanford retains all rights to distribute the Data to other commercial or non-commercial entities.</w:t>
      </w:r>
    </w:p>
    <w:p w14:paraId="3455E584" w14:textId="77777777" w:rsidR="007A054A" w:rsidRDefault="00000000">
      <w:pPr>
        <w:numPr>
          <w:ilvl w:val="1"/>
          <w:numId w:val="2"/>
        </w:numPr>
        <w:spacing w:after="0"/>
        <w:ind w:left="1080"/>
        <w:jc w:val="both"/>
        <w:rPr>
          <w:rFonts w:ascii="Playfair Display" w:eastAsia="Playfair Display" w:hAnsi="Playfair Display" w:cs="Playfair Display"/>
          <w:sz w:val="20"/>
          <w:szCs w:val="20"/>
        </w:rPr>
      </w:pPr>
      <w:r>
        <w:rPr>
          <w:rFonts w:ascii="Playfair Display" w:eastAsia="Playfair Display" w:hAnsi="Playfair Display" w:cs="Playfair Display"/>
          <w:b/>
          <w:sz w:val="20"/>
          <w:szCs w:val="20"/>
        </w:rPr>
        <w:t xml:space="preserve">De-identified Data. </w:t>
      </w:r>
      <w:r>
        <w:rPr>
          <w:rFonts w:ascii="Playfair Display" w:eastAsia="Playfair Display" w:hAnsi="Playfair Display" w:cs="Playfair Display"/>
          <w:sz w:val="20"/>
          <w:szCs w:val="20"/>
        </w:rPr>
        <w:t>All individually identifiable health information has been removed from Data. Data does not include “Protected Health Information'' (“PHI”) as defined in 45 C.F.R. Section 160.103. Should Recipient inadvertently receive Data that has not been completely de-identified, or otherwise identifies a subject, Recipient shall notify Stanford immediately and shall follow Stanford’s written instructions for handling, which may include return or destruction of the identifiable information.</w:t>
      </w:r>
    </w:p>
    <w:p w14:paraId="5E52D4BD" w14:textId="77777777" w:rsidR="007A054A" w:rsidRDefault="007A054A">
      <w:pPr>
        <w:spacing w:after="0"/>
        <w:ind w:left="1080"/>
        <w:jc w:val="both"/>
        <w:rPr>
          <w:rFonts w:ascii="Playfair Display" w:eastAsia="Playfair Display" w:hAnsi="Playfair Display" w:cs="Playfair Display"/>
          <w:sz w:val="20"/>
          <w:szCs w:val="20"/>
        </w:rPr>
      </w:pPr>
    </w:p>
    <w:p w14:paraId="2AB8440F" w14:textId="77777777" w:rsidR="007A054A" w:rsidRDefault="00000000">
      <w:pPr>
        <w:pStyle w:val="Heading1"/>
        <w:numPr>
          <w:ilvl w:val="0"/>
          <w:numId w:val="2"/>
        </w:numPr>
        <w:ind w:left="360"/>
      </w:pPr>
      <w:bookmarkStart w:id="4" w:name="_heading=h.z6tnk1qoi2yo" w:colFirst="0" w:colLast="0"/>
      <w:bookmarkEnd w:id="4"/>
      <w:r>
        <w:t>RECIPIENT USE OF STANFORD DATA</w:t>
      </w:r>
    </w:p>
    <w:p w14:paraId="7A17AE6A" w14:textId="77777777" w:rsidR="007A054A" w:rsidRDefault="00000000">
      <w:pPr>
        <w:numPr>
          <w:ilvl w:val="1"/>
          <w:numId w:val="2"/>
        </w:numPr>
        <w:spacing w:after="0"/>
        <w:ind w:left="1080"/>
        <w:jc w:val="both"/>
        <w:rPr>
          <w:rFonts w:ascii="Playfair Display" w:eastAsia="Playfair Display" w:hAnsi="Playfair Display" w:cs="Playfair Display"/>
          <w:sz w:val="20"/>
          <w:szCs w:val="20"/>
        </w:rPr>
      </w:pPr>
      <w:r>
        <w:rPr>
          <w:rFonts w:ascii="Playfair Display" w:eastAsia="Playfair Display" w:hAnsi="Playfair Display" w:cs="Playfair Display"/>
          <w:b/>
          <w:sz w:val="20"/>
          <w:szCs w:val="20"/>
        </w:rPr>
        <w:t xml:space="preserve">Approved Use. </w:t>
      </w:r>
    </w:p>
    <w:p w14:paraId="798B16D5" w14:textId="77777777" w:rsidR="007A054A" w:rsidRDefault="00000000">
      <w:pPr>
        <w:numPr>
          <w:ilvl w:val="2"/>
          <w:numId w:val="2"/>
        </w:numPr>
        <w:spacing w:after="0" w:line="276" w:lineRule="auto"/>
        <w:ind w:left="2160"/>
        <w:jc w:val="both"/>
        <w:rPr>
          <w:rFonts w:ascii="Playfair Display" w:eastAsia="Playfair Display" w:hAnsi="Playfair Display" w:cs="Playfair Display"/>
          <w:sz w:val="20"/>
          <w:szCs w:val="20"/>
        </w:rPr>
      </w:pPr>
      <w:r>
        <w:rPr>
          <w:rFonts w:ascii="Playfair Display" w:eastAsia="Playfair Display" w:hAnsi="Playfair Display" w:cs="Playfair Display"/>
          <w:sz w:val="20"/>
          <w:szCs w:val="20"/>
        </w:rPr>
        <w:t>Recipient will use the Data only for the Research Program as authorized under this Agreement during the Term provided such use does not violate HIPAA regulations or applicable laws. If Recipient desires to use or further disclose any Data for purposes other than the Research Program, Recipient must obtain prior written approval from Stanford, either by an amendment to this Agreement or a new agreement.</w:t>
      </w:r>
    </w:p>
    <w:p w14:paraId="67F7F32C" w14:textId="77777777" w:rsidR="007A054A" w:rsidRDefault="00000000">
      <w:pPr>
        <w:numPr>
          <w:ilvl w:val="2"/>
          <w:numId w:val="2"/>
        </w:numPr>
        <w:spacing w:after="0" w:line="276" w:lineRule="auto"/>
        <w:ind w:left="1800"/>
        <w:jc w:val="both"/>
        <w:rPr>
          <w:rFonts w:ascii="Playfair Display" w:eastAsia="Playfair Display" w:hAnsi="Playfair Display" w:cs="Playfair Display"/>
          <w:sz w:val="20"/>
          <w:szCs w:val="20"/>
        </w:rPr>
      </w:pPr>
      <w:r>
        <w:rPr>
          <w:rFonts w:ascii="Playfair Display" w:eastAsia="Playfair Display" w:hAnsi="Playfair Display" w:cs="Playfair Display"/>
          <w:sz w:val="20"/>
          <w:szCs w:val="20"/>
        </w:rPr>
        <w:lastRenderedPageBreak/>
        <w:t>Recipient shall not, without prior written consent of Stanford, disclose the Data on the basis that such disclosure is required by law without notifying the Stanford Privacy Contact, as listed in Exhibit C, so that Stanford shall have an opportunity to object to the disclosure and seek appropriate relief.</w:t>
      </w:r>
    </w:p>
    <w:p w14:paraId="58E4053D" w14:textId="2245BA86" w:rsidR="007A054A" w:rsidRDefault="00000000" w:rsidP="00774AE5">
      <w:pPr>
        <w:numPr>
          <w:ilvl w:val="1"/>
          <w:numId w:val="2"/>
        </w:numPr>
        <w:ind w:left="1080"/>
        <w:jc w:val="both"/>
        <w:rPr>
          <w:rFonts w:ascii="Playfair Display" w:eastAsia="Playfair Display" w:hAnsi="Playfair Display" w:cs="Playfair Display"/>
          <w:color w:val="00B050"/>
          <w:sz w:val="20"/>
          <w:szCs w:val="20"/>
        </w:rPr>
      </w:pPr>
      <w:r>
        <w:rPr>
          <w:rFonts w:ascii="Playfair Display" w:eastAsia="Playfair Display" w:hAnsi="Playfair Display" w:cs="Playfair Display"/>
          <w:b/>
          <w:sz w:val="20"/>
          <w:szCs w:val="20"/>
        </w:rPr>
        <w:t xml:space="preserve">Authorized Users. </w:t>
      </w:r>
      <w:r>
        <w:rPr>
          <w:rFonts w:ascii="Playfair Display" w:eastAsia="Playfair Display" w:hAnsi="Playfair Display" w:cs="Playfair Display"/>
          <w:sz w:val="20"/>
          <w:szCs w:val="20"/>
        </w:rPr>
        <w:t xml:space="preserve">The Data will be used solely by Recipient Principal Investigator and Recipient faculty, employees, fellows, and students under the direct supervision of Recipient Principal Investigator that have a need to use or provide a service in respect of the Data in connection with the Research Program, </w:t>
      </w:r>
      <w:r w:rsidRPr="00774AE5">
        <w:rPr>
          <w:rFonts w:ascii="Playfair Display" w:eastAsia="Playfair Display" w:hAnsi="Playfair Display" w:cs="Playfair Display"/>
          <w:sz w:val="20"/>
          <w:szCs w:val="20"/>
        </w:rPr>
        <w:t xml:space="preserve">and whose obligations of use are consistent with the terms of this Agreement </w:t>
      </w:r>
      <w:r>
        <w:rPr>
          <w:rFonts w:ascii="Playfair Display" w:eastAsia="Playfair Display" w:hAnsi="Playfair Display" w:cs="Playfair Display"/>
          <w:sz w:val="20"/>
          <w:szCs w:val="20"/>
        </w:rPr>
        <w:t xml:space="preserve">(“Authorized User(s)”). Recipient shall ensure that each Authorized User is subject to the same restrictions and conditions under this Agreement that apply to the Recipient with respect to the use and disclosure of the Data. </w:t>
      </w:r>
    </w:p>
    <w:p w14:paraId="252EAA9D" w14:textId="23A430DE" w:rsidR="007A054A" w:rsidRDefault="00000000" w:rsidP="00774AE5">
      <w:pPr>
        <w:numPr>
          <w:ilvl w:val="1"/>
          <w:numId w:val="2"/>
        </w:numPr>
        <w:ind w:left="1080"/>
        <w:jc w:val="both"/>
        <w:rPr>
          <w:rFonts w:ascii="Playfair Display" w:eastAsia="Playfair Display" w:hAnsi="Playfair Display" w:cs="Playfair Display"/>
          <w:color w:val="00B050"/>
          <w:sz w:val="20"/>
          <w:szCs w:val="20"/>
        </w:rPr>
      </w:pPr>
      <w:r>
        <w:rPr>
          <w:rFonts w:ascii="Playfair Display" w:eastAsia="Playfair Display" w:hAnsi="Playfair Display" w:cs="Playfair Display"/>
          <w:b/>
          <w:sz w:val="20"/>
          <w:szCs w:val="20"/>
        </w:rPr>
        <w:t xml:space="preserve">Further Transfer. </w:t>
      </w:r>
      <w:r w:rsidRPr="00774AE5">
        <w:rPr>
          <w:rFonts w:ascii="Playfair Display" w:eastAsia="Playfair Display" w:hAnsi="Playfair Display" w:cs="Playfair Display"/>
          <w:sz w:val="20"/>
          <w:szCs w:val="20"/>
        </w:rPr>
        <w:t xml:space="preserve">Recipient shall permit only Authorized Users to use or receive the Data for the Research Program. Recipient may not share or otherwise disclose the Data to any subcontractor(s), agents, or any other person who is not an Authorized User without Stanford’s prior written approval. </w:t>
      </w:r>
    </w:p>
    <w:p w14:paraId="0A54068E" w14:textId="77777777" w:rsidR="007A054A" w:rsidRDefault="00000000">
      <w:pPr>
        <w:numPr>
          <w:ilvl w:val="1"/>
          <w:numId w:val="2"/>
        </w:numPr>
        <w:spacing w:after="0"/>
        <w:ind w:left="1080"/>
        <w:jc w:val="both"/>
        <w:rPr>
          <w:rFonts w:ascii="Playfair Display" w:eastAsia="Playfair Display" w:hAnsi="Playfair Display" w:cs="Playfair Display"/>
          <w:sz w:val="20"/>
          <w:szCs w:val="20"/>
        </w:rPr>
      </w:pPr>
      <w:r>
        <w:rPr>
          <w:rFonts w:ascii="Playfair Display" w:eastAsia="Playfair Display" w:hAnsi="Playfair Display" w:cs="Playfair Display"/>
          <w:b/>
          <w:sz w:val="20"/>
          <w:szCs w:val="20"/>
        </w:rPr>
        <w:t xml:space="preserve">No Re-identification or Contact. </w:t>
      </w:r>
      <w:r>
        <w:rPr>
          <w:rFonts w:ascii="Playfair Display" w:eastAsia="Playfair Display" w:hAnsi="Playfair Display" w:cs="Playfair Display"/>
          <w:sz w:val="20"/>
          <w:szCs w:val="20"/>
        </w:rPr>
        <w:t xml:space="preserve"> Recipient acknowledges and agrees that:</w:t>
      </w:r>
    </w:p>
    <w:p w14:paraId="548C2DEE" w14:textId="77777777" w:rsidR="007A054A" w:rsidRDefault="00000000">
      <w:pPr>
        <w:numPr>
          <w:ilvl w:val="2"/>
          <w:numId w:val="2"/>
        </w:numPr>
        <w:spacing w:after="0" w:line="276" w:lineRule="auto"/>
        <w:ind w:left="1440"/>
        <w:jc w:val="both"/>
        <w:rPr>
          <w:rFonts w:ascii="Playfair Display" w:eastAsia="Playfair Display" w:hAnsi="Playfair Display" w:cs="Playfair Display"/>
          <w:sz w:val="20"/>
          <w:szCs w:val="20"/>
        </w:rPr>
      </w:pPr>
      <w:r>
        <w:rPr>
          <w:rFonts w:ascii="Playfair Display" w:eastAsia="Playfair Display" w:hAnsi="Playfair Display" w:cs="Playfair Display"/>
          <w:sz w:val="20"/>
          <w:szCs w:val="20"/>
        </w:rPr>
        <w:t>Recipient will not attempt to re-identify or otherwise determine the identity of any human subject or other individual who may be the subject of the Data, and will not attempt to contact any such individuals for any purpose;</w:t>
      </w:r>
    </w:p>
    <w:p w14:paraId="20CAF415" w14:textId="7FDF4FA0" w:rsidR="007A054A" w:rsidRDefault="00000000">
      <w:pPr>
        <w:numPr>
          <w:ilvl w:val="2"/>
          <w:numId w:val="2"/>
        </w:numPr>
        <w:spacing w:after="0" w:line="276" w:lineRule="auto"/>
        <w:ind w:left="1440"/>
        <w:jc w:val="both"/>
        <w:rPr>
          <w:rFonts w:ascii="Playfair Display" w:eastAsia="Playfair Display" w:hAnsi="Playfair Display" w:cs="Playfair Display"/>
          <w:sz w:val="20"/>
          <w:szCs w:val="20"/>
        </w:rPr>
      </w:pPr>
      <w:r>
        <w:rPr>
          <w:rFonts w:ascii="Playfair Display" w:eastAsia="Playfair Display" w:hAnsi="Playfair Display" w:cs="Playfair Display"/>
          <w:sz w:val="20"/>
          <w:szCs w:val="20"/>
        </w:rPr>
        <w:t>Considerable harm may ensue if Recipient (or any Authorized User) intentionally or negligently allows the disclosure, release or publication of information that identifies such individuals; and</w:t>
      </w:r>
    </w:p>
    <w:p w14:paraId="25027D55" w14:textId="77777777" w:rsidR="007A054A" w:rsidRDefault="00000000">
      <w:pPr>
        <w:numPr>
          <w:ilvl w:val="2"/>
          <w:numId w:val="2"/>
        </w:numPr>
        <w:spacing w:after="0" w:line="276" w:lineRule="auto"/>
        <w:ind w:left="1440"/>
        <w:jc w:val="both"/>
        <w:rPr>
          <w:rFonts w:ascii="Playfair Display" w:eastAsia="Playfair Display" w:hAnsi="Playfair Display" w:cs="Playfair Display"/>
          <w:sz w:val="20"/>
          <w:szCs w:val="20"/>
        </w:rPr>
      </w:pPr>
      <w:r>
        <w:rPr>
          <w:rFonts w:ascii="Playfair Display" w:eastAsia="Playfair Display" w:hAnsi="Playfair Display" w:cs="Playfair Display"/>
          <w:sz w:val="20"/>
          <w:szCs w:val="20"/>
        </w:rPr>
        <w:t>In the event that Recipient inadvertently receives identifiable information other than as specified herein or otherwise identifies an individual from whom the Data have been collected, Recipient will immediately notify the Stanford Privacy Contact in Exhibit C and follow Stanford’s reasonable written instructions, which may include return or destruction of the identifiable information or the Data.</w:t>
      </w:r>
    </w:p>
    <w:p w14:paraId="6B8EE617" w14:textId="76F2FC04" w:rsidR="007A054A" w:rsidRPr="00774AE5" w:rsidRDefault="00000000">
      <w:pPr>
        <w:numPr>
          <w:ilvl w:val="1"/>
          <w:numId w:val="2"/>
        </w:numPr>
        <w:spacing w:after="0"/>
        <w:ind w:left="1080"/>
        <w:jc w:val="both"/>
        <w:rPr>
          <w:rFonts w:ascii="Playfair Display" w:eastAsia="Playfair Display" w:hAnsi="Playfair Display" w:cs="Playfair Display"/>
          <w:sz w:val="20"/>
          <w:szCs w:val="20"/>
        </w:rPr>
      </w:pPr>
      <w:r>
        <w:rPr>
          <w:rFonts w:ascii="Playfair Display" w:eastAsia="Playfair Display" w:hAnsi="Playfair Display" w:cs="Playfair Display"/>
          <w:b/>
          <w:sz w:val="20"/>
          <w:szCs w:val="20"/>
        </w:rPr>
        <w:t>Minimum Necessary.</w:t>
      </w:r>
      <w:r>
        <w:rPr>
          <w:rFonts w:ascii="Playfair Display" w:eastAsia="Playfair Display" w:hAnsi="Playfair Display" w:cs="Playfair Display"/>
          <w:sz w:val="20"/>
          <w:szCs w:val="20"/>
        </w:rPr>
        <w:t xml:space="preserve"> Recipient will not request, access, or use more data than the minimum amount necessary to allow </w:t>
      </w:r>
      <w:r w:rsidRPr="00774AE5">
        <w:rPr>
          <w:rFonts w:ascii="Playfair Display" w:eastAsia="Playfair Display" w:hAnsi="Playfair Display" w:cs="Playfair Display"/>
          <w:sz w:val="20"/>
          <w:szCs w:val="20"/>
        </w:rPr>
        <w:t xml:space="preserve">Recipient and its Authorized Users to perform the Research Program. </w:t>
      </w:r>
    </w:p>
    <w:p w14:paraId="641DF3BE" w14:textId="514F3D5A" w:rsidR="007A054A" w:rsidRDefault="00000000">
      <w:pPr>
        <w:numPr>
          <w:ilvl w:val="1"/>
          <w:numId w:val="2"/>
        </w:numPr>
        <w:spacing w:after="0"/>
        <w:ind w:left="1080"/>
        <w:jc w:val="both"/>
      </w:pPr>
      <w:r w:rsidRPr="00774AE5">
        <w:rPr>
          <w:rFonts w:ascii="Playfair Display" w:eastAsia="Playfair Display" w:hAnsi="Playfair Display" w:cs="Playfair Display"/>
          <w:b/>
          <w:sz w:val="20"/>
          <w:szCs w:val="20"/>
        </w:rPr>
        <w:t xml:space="preserve">DOJ Bulk Data Rule - </w:t>
      </w:r>
      <w:r w:rsidRPr="00774AE5">
        <w:rPr>
          <w:rFonts w:ascii="Playfair Display" w:eastAsia="Playfair Display" w:hAnsi="Playfair Display" w:cs="Playfair Display"/>
          <w:sz w:val="20"/>
          <w:szCs w:val="20"/>
        </w:rPr>
        <w:t xml:space="preserve">Recipient represents and certifies that </w:t>
      </w:r>
      <w:r w:rsidR="00774AE5" w:rsidRPr="00774AE5">
        <w:rPr>
          <w:rFonts w:ascii="Playfair Display" w:eastAsia="Playfair Display" w:hAnsi="Playfair Display" w:cs="Playfair Display"/>
          <w:sz w:val="20"/>
          <w:szCs w:val="20"/>
        </w:rPr>
        <w:t xml:space="preserve">it and </w:t>
      </w:r>
      <w:r w:rsidRPr="00774AE5">
        <w:rPr>
          <w:rFonts w:ascii="Playfair Display" w:eastAsia="Playfair Display" w:hAnsi="Playfair Display" w:cs="Playfair Display"/>
          <w:sz w:val="20"/>
          <w:szCs w:val="20"/>
        </w:rPr>
        <w:t xml:space="preserve">none of its Authorized Users meet the criteria of a "Covered Person" as defined in 28 CFR Part 202. If at any time Recipient, and its Authorized Users meet the definition of a "Covered Person," Recipient shall promptly cease all access to, use of, and any </w:t>
      </w:r>
      <w:r>
        <w:rPr>
          <w:rFonts w:ascii="Playfair Display" w:eastAsia="Playfair Display" w:hAnsi="Playfair Display" w:cs="Playfair Display"/>
          <w:sz w:val="20"/>
          <w:szCs w:val="20"/>
        </w:rPr>
        <w:t xml:space="preserve">other activities related to the Data and shall promptly notify Stanford. Recipient agrees not to share, disclose, transfer, or otherwise permit "Access" (as defined under 28 CFR Part 202) to the Data to or by any entity, organization, individual, or governmental representative that meets the criteria of a "Covered Person" and to comply with the requirements of 28 CFR Part 202 and any amendments thereto. If Recipient at any time determines that such "Covered Person" has obtained "Access) to the Data, Recipient shall promptly terminate such Access and notify Stanford. </w:t>
      </w:r>
    </w:p>
    <w:p w14:paraId="6C1CB5BC" w14:textId="77777777" w:rsidR="007A054A" w:rsidRDefault="007A054A">
      <w:pPr>
        <w:spacing w:after="0"/>
        <w:ind w:left="1080"/>
        <w:jc w:val="both"/>
        <w:rPr>
          <w:rFonts w:ascii="Playfair Display" w:eastAsia="Playfair Display" w:hAnsi="Playfair Display" w:cs="Playfair Display"/>
          <w:sz w:val="20"/>
          <w:szCs w:val="20"/>
        </w:rPr>
      </w:pPr>
    </w:p>
    <w:p w14:paraId="2474D4DA" w14:textId="77777777" w:rsidR="007A054A" w:rsidRDefault="00000000">
      <w:pPr>
        <w:pStyle w:val="Heading1"/>
        <w:numPr>
          <w:ilvl w:val="0"/>
          <w:numId w:val="2"/>
        </w:numPr>
        <w:ind w:left="360"/>
      </w:pPr>
      <w:bookmarkStart w:id="5" w:name="_heading=h.b9rpjfcba7pl" w:colFirst="0" w:colLast="0"/>
      <w:bookmarkEnd w:id="5"/>
      <w:r>
        <w:lastRenderedPageBreak/>
        <w:t>DATA SECURITY</w:t>
      </w:r>
    </w:p>
    <w:p w14:paraId="311663DF" w14:textId="77777777" w:rsidR="007A054A" w:rsidRDefault="00000000">
      <w:pPr>
        <w:numPr>
          <w:ilvl w:val="1"/>
          <w:numId w:val="2"/>
        </w:numPr>
        <w:spacing w:after="0" w:line="276" w:lineRule="auto"/>
        <w:ind w:left="1080"/>
        <w:jc w:val="both"/>
        <w:rPr>
          <w:rFonts w:ascii="Playfair Display" w:eastAsia="Playfair Display" w:hAnsi="Playfair Display" w:cs="Playfair Display"/>
          <w:sz w:val="20"/>
          <w:szCs w:val="20"/>
        </w:rPr>
      </w:pPr>
      <w:r>
        <w:rPr>
          <w:rFonts w:ascii="Playfair Display" w:eastAsia="Playfair Display" w:hAnsi="Playfair Display" w:cs="Playfair Display"/>
          <w:b/>
          <w:sz w:val="20"/>
          <w:szCs w:val="20"/>
        </w:rPr>
        <w:t>Safeguards.</w:t>
      </w:r>
      <w:r>
        <w:rPr>
          <w:rFonts w:ascii="Playfair Display" w:eastAsia="Playfair Display" w:hAnsi="Playfair Display" w:cs="Playfair Display"/>
          <w:sz w:val="20"/>
          <w:szCs w:val="20"/>
        </w:rPr>
        <w:t xml:space="preserve"> Recipient will follow data security best practices for receipt, storage and use of the Data, and specifically agrees that it will:</w:t>
      </w:r>
    </w:p>
    <w:p w14:paraId="43023016" w14:textId="77777777" w:rsidR="007A054A" w:rsidRDefault="00000000">
      <w:pPr>
        <w:numPr>
          <w:ilvl w:val="2"/>
          <w:numId w:val="2"/>
        </w:numPr>
        <w:spacing w:after="0" w:line="276" w:lineRule="auto"/>
        <w:ind w:left="1800"/>
        <w:jc w:val="both"/>
        <w:rPr>
          <w:rFonts w:ascii="Playfair Display" w:eastAsia="Playfair Display" w:hAnsi="Playfair Display" w:cs="Playfair Display"/>
          <w:sz w:val="20"/>
          <w:szCs w:val="20"/>
        </w:rPr>
      </w:pPr>
      <w:r>
        <w:rPr>
          <w:rFonts w:ascii="Playfair Display" w:eastAsia="Playfair Display" w:hAnsi="Playfair Display" w:cs="Playfair Display"/>
          <w:sz w:val="20"/>
          <w:szCs w:val="20"/>
        </w:rPr>
        <w:t>implement and maintain commercially reasonable and appropriate physical, technical, and organizational security measures designed to protect the Data against accidental or unlawful loss, destruction, alteration, unauthorized disclosure or access, and all other unlawful forms of collection or use,   consistent with Stanford’s Minimum Security Standards, set forth at</w:t>
      </w:r>
      <w:hyperlink r:id="rId9">
        <w:r w:rsidR="007A054A">
          <w:rPr>
            <w:rFonts w:ascii="Playfair Display" w:eastAsia="Playfair Display" w:hAnsi="Playfair Display" w:cs="Playfair Display"/>
            <w:sz w:val="20"/>
            <w:szCs w:val="20"/>
          </w:rPr>
          <w:t xml:space="preserve"> </w:t>
        </w:r>
      </w:hyperlink>
      <w:hyperlink r:id="rId10">
        <w:r w:rsidR="007A054A">
          <w:rPr>
            <w:rFonts w:ascii="Playfair Display" w:eastAsia="Playfair Display" w:hAnsi="Playfair Display" w:cs="Playfair Display"/>
            <w:sz w:val="20"/>
            <w:szCs w:val="20"/>
            <w:u w:val="single"/>
          </w:rPr>
          <w:t>minsec.stanford.edu</w:t>
        </w:r>
      </w:hyperlink>
      <w:r>
        <w:rPr>
          <w:rFonts w:ascii="Playfair Display" w:eastAsia="Playfair Display" w:hAnsi="Playfair Display" w:cs="Playfair Display"/>
          <w:sz w:val="20"/>
          <w:szCs w:val="20"/>
          <w:u w:val="single"/>
        </w:rPr>
        <w:t xml:space="preserve">; </w:t>
      </w:r>
    </w:p>
    <w:p w14:paraId="45FBA02C" w14:textId="77777777" w:rsidR="007A054A" w:rsidRDefault="00000000">
      <w:pPr>
        <w:numPr>
          <w:ilvl w:val="2"/>
          <w:numId w:val="2"/>
        </w:numPr>
        <w:spacing w:after="0" w:line="276" w:lineRule="auto"/>
        <w:ind w:left="1800"/>
        <w:jc w:val="both"/>
        <w:rPr>
          <w:rFonts w:ascii="Playfair Display" w:eastAsia="Playfair Display" w:hAnsi="Playfair Display" w:cs="Playfair Display"/>
          <w:sz w:val="20"/>
          <w:szCs w:val="20"/>
        </w:rPr>
      </w:pPr>
      <w:r>
        <w:rPr>
          <w:rFonts w:ascii="Playfair Display" w:eastAsia="Playfair Display" w:hAnsi="Playfair Display" w:cs="Playfair Display"/>
          <w:sz w:val="20"/>
          <w:szCs w:val="20"/>
        </w:rPr>
        <w:t>immediately assist Stanford as reasonably requested to respond to requests from government authorities, data subjects, or others to provide information (including details of the activities performed by Recipient) related to Recipient’s processing of the Data;</w:t>
      </w:r>
    </w:p>
    <w:p w14:paraId="613C8C34" w14:textId="77777777" w:rsidR="007A054A" w:rsidRDefault="00000000">
      <w:pPr>
        <w:numPr>
          <w:ilvl w:val="2"/>
          <w:numId w:val="2"/>
        </w:numPr>
        <w:spacing w:after="0" w:line="276" w:lineRule="auto"/>
        <w:ind w:left="1800"/>
        <w:jc w:val="both"/>
        <w:rPr>
          <w:rFonts w:ascii="Playfair Display" w:eastAsia="Playfair Display" w:hAnsi="Playfair Display" w:cs="Playfair Display"/>
          <w:sz w:val="20"/>
          <w:szCs w:val="20"/>
        </w:rPr>
      </w:pPr>
      <w:r>
        <w:rPr>
          <w:rFonts w:ascii="Playfair Display" w:eastAsia="Playfair Display" w:hAnsi="Playfair Display" w:cs="Playfair Display"/>
          <w:sz w:val="20"/>
          <w:szCs w:val="20"/>
        </w:rPr>
        <w:t>only process the Data on its systems or facilities to the extent necessary to perform its obligations contemplated by the parties under this Agreement;</w:t>
      </w:r>
    </w:p>
    <w:p w14:paraId="6ADB8705" w14:textId="77777777" w:rsidR="007A054A" w:rsidRDefault="00000000">
      <w:pPr>
        <w:numPr>
          <w:ilvl w:val="2"/>
          <w:numId w:val="2"/>
        </w:numPr>
        <w:spacing w:after="0" w:line="276" w:lineRule="auto"/>
        <w:ind w:left="1800"/>
        <w:jc w:val="both"/>
        <w:rPr>
          <w:rFonts w:ascii="Playfair Display" w:eastAsia="Playfair Display" w:hAnsi="Playfair Display" w:cs="Playfair Display"/>
          <w:sz w:val="20"/>
          <w:szCs w:val="20"/>
        </w:rPr>
      </w:pPr>
      <w:r>
        <w:rPr>
          <w:rFonts w:ascii="Playfair Display" w:eastAsia="Playfair Display" w:hAnsi="Playfair Display" w:cs="Playfair Display"/>
          <w:sz w:val="20"/>
          <w:szCs w:val="20"/>
        </w:rPr>
        <w:t>maintain reasonably accurate and up-to-date logs and records of the processing of the Data;</w:t>
      </w:r>
    </w:p>
    <w:p w14:paraId="02D7CCBF" w14:textId="77777777" w:rsidR="007A054A" w:rsidRDefault="00000000">
      <w:pPr>
        <w:numPr>
          <w:ilvl w:val="2"/>
          <w:numId w:val="2"/>
        </w:numPr>
        <w:spacing w:after="0" w:line="276" w:lineRule="auto"/>
        <w:ind w:left="1800"/>
        <w:jc w:val="both"/>
        <w:rPr>
          <w:rFonts w:ascii="Playfair Display" w:eastAsia="Playfair Display" w:hAnsi="Playfair Display" w:cs="Playfair Display"/>
          <w:sz w:val="20"/>
          <w:szCs w:val="20"/>
        </w:rPr>
      </w:pPr>
      <w:r>
        <w:rPr>
          <w:rFonts w:ascii="Playfair Display" w:eastAsia="Playfair Display" w:hAnsi="Playfair Display" w:cs="Playfair Display"/>
          <w:sz w:val="20"/>
          <w:szCs w:val="20"/>
        </w:rPr>
        <w:t>not lease, sell, distribute, or otherwise encumber the Data for any purpose; and</w:t>
      </w:r>
    </w:p>
    <w:p w14:paraId="2BD66DAA" w14:textId="77777777" w:rsidR="007A054A" w:rsidRDefault="00000000">
      <w:pPr>
        <w:numPr>
          <w:ilvl w:val="2"/>
          <w:numId w:val="2"/>
        </w:numPr>
        <w:spacing w:after="0" w:line="276" w:lineRule="auto"/>
        <w:ind w:left="1800"/>
        <w:jc w:val="both"/>
        <w:rPr>
          <w:rFonts w:ascii="Playfair Display" w:eastAsia="Playfair Display" w:hAnsi="Playfair Display" w:cs="Playfair Display"/>
          <w:sz w:val="20"/>
          <w:szCs w:val="20"/>
        </w:rPr>
      </w:pPr>
      <w:r>
        <w:rPr>
          <w:rFonts w:ascii="Playfair Display" w:eastAsia="Playfair Display" w:hAnsi="Playfair Display" w:cs="Playfair Display"/>
          <w:sz w:val="20"/>
          <w:szCs w:val="20"/>
        </w:rPr>
        <w:t>immediately notify Stanford of any investigation, litigation, arbitrated matter, or other dispute relating to Recipient’s security or privacy practices as it may directly and materially relate to Recipient’s performance of its obligations to Stanford under this Agreement; and</w:t>
      </w:r>
    </w:p>
    <w:p w14:paraId="5C39E807" w14:textId="77777777" w:rsidR="007A054A" w:rsidRDefault="00000000">
      <w:pPr>
        <w:numPr>
          <w:ilvl w:val="2"/>
          <w:numId w:val="2"/>
        </w:numPr>
        <w:spacing w:after="0" w:line="276" w:lineRule="auto"/>
        <w:ind w:left="1800"/>
        <w:jc w:val="both"/>
        <w:rPr>
          <w:rFonts w:ascii="Playfair Display" w:eastAsia="Playfair Display" w:hAnsi="Playfair Display" w:cs="Playfair Display"/>
          <w:sz w:val="20"/>
          <w:szCs w:val="20"/>
        </w:rPr>
      </w:pPr>
      <w:r>
        <w:rPr>
          <w:rFonts w:ascii="Playfair Display" w:eastAsia="Playfair Display" w:hAnsi="Playfair Display" w:cs="Playfair Display"/>
          <w:sz w:val="20"/>
          <w:szCs w:val="20"/>
        </w:rPr>
        <w:t>take all other measures reasonably necessary to prevent any use or disclosure of the Data not provided for under this Agreement.</w:t>
      </w:r>
    </w:p>
    <w:p w14:paraId="34873A26" w14:textId="77777777" w:rsidR="007A054A" w:rsidRDefault="00000000">
      <w:pPr>
        <w:numPr>
          <w:ilvl w:val="1"/>
          <w:numId w:val="2"/>
        </w:numPr>
        <w:spacing w:after="0"/>
        <w:ind w:left="1080"/>
        <w:jc w:val="both"/>
        <w:rPr>
          <w:rFonts w:ascii="Playfair Display" w:eastAsia="Playfair Display" w:hAnsi="Playfair Display" w:cs="Playfair Display"/>
          <w:sz w:val="20"/>
          <w:szCs w:val="20"/>
        </w:rPr>
      </w:pPr>
      <w:r>
        <w:rPr>
          <w:rFonts w:ascii="Playfair Display" w:eastAsia="Playfair Display" w:hAnsi="Playfair Display" w:cs="Playfair Display"/>
          <w:b/>
          <w:sz w:val="20"/>
          <w:szCs w:val="20"/>
        </w:rPr>
        <w:t xml:space="preserve">Notice of Data Incidents.  </w:t>
      </w:r>
      <w:r>
        <w:rPr>
          <w:rFonts w:ascii="Playfair Display" w:eastAsia="Playfair Display" w:hAnsi="Playfair Display" w:cs="Playfair Display"/>
          <w:sz w:val="20"/>
          <w:szCs w:val="20"/>
        </w:rPr>
        <w:t>Recipient shall without undue delay (within 48 hours of confirmation) notify the Stanford Authorized Official and  Stanford Principal Investigator via email and the Stanford Privacy Contact by submitting an incident ticket to</w:t>
      </w:r>
      <w:hyperlink r:id="rId11">
        <w:r w:rsidR="007A054A">
          <w:rPr>
            <w:rFonts w:ascii="Playfair Display" w:eastAsia="Playfair Display" w:hAnsi="Playfair Display" w:cs="Playfair Display"/>
            <w:sz w:val="20"/>
            <w:szCs w:val="20"/>
          </w:rPr>
          <w:t xml:space="preserve"> https://privacyrequest.stanford.edu</w:t>
        </w:r>
      </w:hyperlink>
      <w:r>
        <w:rPr>
          <w:rFonts w:ascii="Playfair Display" w:eastAsia="Playfair Display" w:hAnsi="Playfair Display" w:cs="Playfair Display"/>
          <w:sz w:val="20"/>
          <w:szCs w:val="20"/>
        </w:rPr>
        <w:t xml:space="preserve"> if any of the following occur:</w:t>
      </w:r>
    </w:p>
    <w:p w14:paraId="42CE82F8" w14:textId="77777777" w:rsidR="007A054A" w:rsidRDefault="00000000">
      <w:pPr>
        <w:numPr>
          <w:ilvl w:val="2"/>
          <w:numId w:val="2"/>
        </w:numPr>
        <w:spacing w:after="0" w:line="276" w:lineRule="auto"/>
        <w:ind w:left="1440"/>
        <w:jc w:val="both"/>
        <w:rPr>
          <w:rFonts w:ascii="Playfair Display" w:eastAsia="Playfair Display" w:hAnsi="Playfair Display" w:cs="Playfair Display"/>
          <w:b/>
          <w:sz w:val="20"/>
          <w:szCs w:val="20"/>
        </w:rPr>
      </w:pPr>
      <w:r>
        <w:rPr>
          <w:rFonts w:ascii="Playfair Display" w:eastAsia="Playfair Display" w:hAnsi="Playfair Display" w:cs="Playfair Display"/>
          <w:sz w:val="20"/>
          <w:szCs w:val="20"/>
        </w:rPr>
        <w:t>any security vulnerability, or weakness in either Stanford’s or Recipient’s systems or networks that has compromised the Data;</w:t>
      </w:r>
    </w:p>
    <w:p w14:paraId="078342A8" w14:textId="77777777" w:rsidR="007A054A" w:rsidRDefault="00000000">
      <w:pPr>
        <w:numPr>
          <w:ilvl w:val="2"/>
          <w:numId w:val="2"/>
        </w:numPr>
        <w:spacing w:after="0" w:line="276" w:lineRule="auto"/>
        <w:ind w:left="1440"/>
        <w:jc w:val="both"/>
        <w:rPr>
          <w:rFonts w:ascii="Playfair Display" w:eastAsia="Playfair Display" w:hAnsi="Playfair Display" w:cs="Playfair Display"/>
          <w:b/>
          <w:sz w:val="20"/>
          <w:szCs w:val="20"/>
        </w:rPr>
      </w:pPr>
      <w:r>
        <w:rPr>
          <w:rFonts w:ascii="Playfair Display" w:eastAsia="Playfair Display" w:hAnsi="Playfair Display" w:cs="Playfair Display"/>
          <w:sz w:val="20"/>
          <w:szCs w:val="20"/>
        </w:rPr>
        <w:t>any attempted, successful, imminent, or suspected threat of unauthorized access, use, disclosure, breach, modification, theft, loss, corruption or destruction of information, or any interference with information technology or system operations, that negatively impacts the confidentiality, integrity, and availability of the Data;</w:t>
      </w:r>
    </w:p>
    <w:p w14:paraId="51A0E359" w14:textId="77777777" w:rsidR="007A054A" w:rsidRDefault="00000000">
      <w:pPr>
        <w:numPr>
          <w:ilvl w:val="2"/>
          <w:numId w:val="2"/>
        </w:numPr>
        <w:spacing w:after="0" w:line="276" w:lineRule="auto"/>
        <w:ind w:left="1440"/>
        <w:jc w:val="both"/>
        <w:rPr>
          <w:rFonts w:ascii="Playfair Display" w:eastAsia="Playfair Display" w:hAnsi="Playfair Display" w:cs="Playfair Display"/>
          <w:sz w:val="20"/>
          <w:szCs w:val="20"/>
        </w:rPr>
      </w:pPr>
      <w:r>
        <w:rPr>
          <w:rFonts w:ascii="Playfair Display" w:eastAsia="Playfair Display" w:hAnsi="Playfair Display" w:cs="Playfair Display"/>
          <w:sz w:val="20"/>
          <w:szCs w:val="20"/>
        </w:rPr>
        <w:t>any failure or inability to maintain material compliance with requirements of this Agreement or any applicable law; or</w:t>
      </w:r>
    </w:p>
    <w:p w14:paraId="243EAFA4" w14:textId="77777777" w:rsidR="007A054A" w:rsidRDefault="00000000">
      <w:pPr>
        <w:numPr>
          <w:ilvl w:val="2"/>
          <w:numId w:val="2"/>
        </w:numPr>
        <w:spacing w:after="0" w:line="276" w:lineRule="auto"/>
        <w:ind w:left="1440"/>
        <w:jc w:val="both"/>
        <w:rPr>
          <w:rFonts w:ascii="Playfair Display" w:eastAsia="Playfair Display" w:hAnsi="Playfair Display" w:cs="Playfair Display"/>
          <w:b/>
          <w:sz w:val="20"/>
          <w:szCs w:val="20"/>
        </w:rPr>
      </w:pPr>
      <w:r>
        <w:rPr>
          <w:rFonts w:ascii="Playfair Display" w:eastAsia="Playfair Display" w:hAnsi="Playfair Display" w:cs="Playfair Display"/>
          <w:sz w:val="20"/>
          <w:szCs w:val="20"/>
        </w:rPr>
        <w:t>any investigation, litigation, arbitrated matter, or other dispute relating to Recipient's security or privacy practices as it may directly and materially relate to Recipient's performance of its obligations to Stanford under this Agreement.</w:t>
      </w:r>
    </w:p>
    <w:p w14:paraId="13E4E60C" w14:textId="77777777" w:rsidR="007A054A" w:rsidRDefault="00000000">
      <w:pPr>
        <w:spacing w:after="0" w:line="276" w:lineRule="auto"/>
        <w:ind w:left="1440"/>
        <w:jc w:val="both"/>
        <w:rPr>
          <w:rFonts w:ascii="Playfair Display" w:eastAsia="Playfair Display" w:hAnsi="Playfair Display" w:cs="Playfair Display"/>
          <w:sz w:val="20"/>
          <w:szCs w:val="20"/>
        </w:rPr>
      </w:pPr>
      <w:r>
        <w:rPr>
          <w:rFonts w:ascii="Playfair Display" w:eastAsia="Playfair Display" w:hAnsi="Playfair Display" w:cs="Playfair Display"/>
          <w:sz w:val="20"/>
          <w:szCs w:val="20"/>
        </w:rPr>
        <w:t xml:space="preserve">Such notifications as required above shall include the applicable Agreement Number under which notice is being provided, contain sufficient information for Stanford to evaluate the situation, and identify a contact person and his/her emergency contact </w:t>
      </w:r>
      <w:r>
        <w:rPr>
          <w:rFonts w:ascii="Playfair Display" w:eastAsia="Playfair Display" w:hAnsi="Playfair Display" w:cs="Playfair Display"/>
          <w:sz w:val="20"/>
          <w:szCs w:val="20"/>
        </w:rPr>
        <w:lastRenderedPageBreak/>
        <w:t>information to ensure that the person is available to answer questions Stanford may have regarding the incident.</w:t>
      </w:r>
    </w:p>
    <w:p w14:paraId="4F5A0811" w14:textId="740F9B60" w:rsidR="007A054A" w:rsidRDefault="00000000">
      <w:pPr>
        <w:numPr>
          <w:ilvl w:val="1"/>
          <w:numId w:val="2"/>
        </w:numPr>
        <w:spacing w:after="0" w:line="276" w:lineRule="auto"/>
        <w:ind w:left="1080"/>
        <w:jc w:val="both"/>
        <w:rPr>
          <w:rFonts w:ascii="Playfair Display" w:eastAsia="Playfair Display" w:hAnsi="Playfair Display" w:cs="Playfair Display"/>
          <w:color w:val="00B050"/>
          <w:sz w:val="20"/>
          <w:szCs w:val="20"/>
        </w:rPr>
      </w:pPr>
      <w:r>
        <w:rPr>
          <w:rFonts w:ascii="Playfair Display" w:eastAsia="Playfair Display" w:hAnsi="Playfair Display" w:cs="Playfair Display"/>
          <w:b/>
          <w:sz w:val="20"/>
          <w:szCs w:val="20"/>
        </w:rPr>
        <w:t xml:space="preserve">Duty to Cooperate and Mitigate. </w:t>
      </w:r>
      <w:r>
        <w:rPr>
          <w:rFonts w:ascii="Playfair Display" w:eastAsia="Playfair Display" w:hAnsi="Playfair Display" w:cs="Playfair Display"/>
          <w:sz w:val="20"/>
          <w:szCs w:val="20"/>
        </w:rPr>
        <w:t xml:space="preserve"> In the event of a data breach, security incident, or unauthorized use or disclosure of the Data, Recipient will cooperate with Stanford in carrying out any mitigation efforts and notifications to government agencies and/or individuals, which may include Recipient’s cooperation with Stanford in fulfilling Stanford’s legal obligations.  Recipient will mitigate, to the greatest extent possible, any deleterious effects from any data breach, security incident, unauthorized use or disclosure of the Data or related information of which </w:t>
      </w:r>
      <w:r w:rsidRPr="00774AE5">
        <w:rPr>
          <w:rFonts w:ascii="Playfair Display" w:eastAsia="Playfair Display" w:hAnsi="Playfair Display" w:cs="Playfair Display"/>
          <w:sz w:val="20"/>
          <w:szCs w:val="20"/>
        </w:rPr>
        <w:t xml:space="preserve">Recipient or any Authorized Users become aware. </w:t>
      </w:r>
    </w:p>
    <w:p w14:paraId="4BF4465F" w14:textId="77777777" w:rsidR="007A054A" w:rsidRDefault="00000000">
      <w:pPr>
        <w:numPr>
          <w:ilvl w:val="1"/>
          <w:numId w:val="2"/>
        </w:numPr>
        <w:spacing w:after="0"/>
        <w:ind w:left="1080"/>
        <w:jc w:val="both"/>
        <w:rPr>
          <w:rFonts w:ascii="Playfair Display" w:eastAsia="Playfair Display" w:hAnsi="Playfair Display" w:cs="Playfair Display"/>
          <w:sz w:val="20"/>
          <w:szCs w:val="20"/>
        </w:rPr>
      </w:pPr>
      <w:r>
        <w:rPr>
          <w:rFonts w:ascii="Playfair Display" w:eastAsia="Playfair Display" w:hAnsi="Playfair Display" w:cs="Playfair Display"/>
          <w:b/>
          <w:sz w:val="20"/>
          <w:szCs w:val="20"/>
        </w:rPr>
        <w:t>Compliance with Law and Policy.</w:t>
      </w:r>
      <w:r>
        <w:rPr>
          <w:rFonts w:ascii="Playfair Display" w:eastAsia="Playfair Display" w:hAnsi="Playfair Display" w:cs="Playfair Display"/>
          <w:sz w:val="20"/>
          <w:szCs w:val="20"/>
        </w:rPr>
        <w:t xml:space="preserve"> Recipient represents and warrants that its use of the Data will comply with all applicable laws, including without limitation any applicable international, federal, state and local laws and regulations. In addition, Recipient represents and warrants that all relevant Recipient institutional policies have been followed, including the completion of any Institutional Review Board (IRB) or other ethics review or approval that may be required. </w:t>
      </w:r>
    </w:p>
    <w:p w14:paraId="753C8E50" w14:textId="77777777" w:rsidR="007A054A" w:rsidRDefault="00000000">
      <w:pPr>
        <w:numPr>
          <w:ilvl w:val="1"/>
          <w:numId w:val="2"/>
        </w:numPr>
        <w:spacing w:after="0"/>
        <w:ind w:left="1080"/>
        <w:jc w:val="both"/>
        <w:rPr>
          <w:rFonts w:ascii="Playfair Display" w:eastAsia="Playfair Display" w:hAnsi="Playfair Display" w:cs="Playfair Display"/>
          <w:sz w:val="20"/>
          <w:szCs w:val="20"/>
        </w:rPr>
      </w:pPr>
      <w:r>
        <w:rPr>
          <w:rFonts w:ascii="Playfair Display" w:eastAsia="Playfair Display" w:hAnsi="Playfair Display" w:cs="Playfair Display"/>
          <w:b/>
          <w:sz w:val="20"/>
          <w:szCs w:val="20"/>
        </w:rPr>
        <w:t xml:space="preserve">Audit. </w:t>
      </w:r>
      <w:r>
        <w:rPr>
          <w:rFonts w:ascii="Playfair Display" w:eastAsia="Playfair Display" w:hAnsi="Playfair Display" w:cs="Playfair Display"/>
          <w:sz w:val="20"/>
          <w:szCs w:val="20"/>
        </w:rPr>
        <w:t>Recipient will maintain and have available for audit and inspection all documents and records related to this Agreement for a period of four (4) years following the date that Recipient no longer has access to or a copy of the Data.  The above records are subject to inspection and audit by Stanford or its designated representatives at all reasonable times and upon advance notice during the life of the Agreement and for four years following the date the Recipient no longer has access to or a copy of the Data.</w:t>
      </w:r>
    </w:p>
    <w:p w14:paraId="2F2C912B" w14:textId="77777777" w:rsidR="007A054A" w:rsidRDefault="007A054A">
      <w:pPr>
        <w:spacing w:after="0"/>
        <w:ind w:left="1080"/>
        <w:jc w:val="both"/>
        <w:rPr>
          <w:rFonts w:ascii="Playfair Display" w:eastAsia="Playfair Display" w:hAnsi="Playfair Display" w:cs="Playfair Display"/>
          <w:sz w:val="20"/>
          <w:szCs w:val="20"/>
        </w:rPr>
      </w:pPr>
    </w:p>
    <w:p w14:paraId="5BC9ED12" w14:textId="77777777" w:rsidR="007A054A" w:rsidRDefault="00000000">
      <w:pPr>
        <w:pStyle w:val="Heading1"/>
        <w:numPr>
          <w:ilvl w:val="0"/>
          <w:numId w:val="2"/>
        </w:numPr>
        <w:ind w:left="360"/>
      </w:pPr>
      <w:bookmarkStart w:id="6" w:name="_heading=h.d66v2d4qknq9" w:colFirst="0" w:colLast="0"/>
      <w:bookmarkEnd w:id="6"/>
      <w:r>
        <w:t>CONFIDENTIAL INFORMATION</w:t>
      </w:r>
    </w:p>
    <w:p w14:paraId="6C98AC32" w14:textId="77777777" w:rsidR="007A054A" w:rsidRDefault="00000000">
      <w:pPr>
        <w:numPr>
          <w:ilvl w:val="1"/>
          <w:numId w:val="2"/>
        </w:numPr>
        <w:spacing w:after="0" w:line="276" w:lineRule="auto"/>
        <w:ind w:left="1080"/>
        <w:jc w:val="both"/>
        <w:rPr>
          <w:rFonts w:ascii="Playfair Display" w:eastAsia="Playfair Display" w:hAnsi="Playfair Display" w:cs="Playfair Display"/>
          <w:sz w:val="20"/>
          <w:szCs w:val="20"/>
        </w:rPr>
      </w:pPr>
      <w:r>
        <w:rPr>
          <w:rFonts w:ascii="Playfair Display" w:eastAsia="Playfair Display" w:hAnsi="Playfair Display" w:cs="Playfair Display"/>
          <w:b/>
          <w:sz w:val="20"/>
          <w:szCs w:val="20"/>
        </w:rPr>
        <w:t xml:space="preserve">Definition.  </w:t>
      </w:r>
      <w:r>
        <w:rPr>
          <w:rFonts w:ascii="Playfair Display" w:eastAsia="Playfair Display" w:hAnsi="Playfair Display" w:cs="Playfair Display"/>
          <w:sz w:val="20"/>
          <w:szCs w:val="20"/>
        </w:rPr>
        <w:t>“Confidential Information” means any confidential and/or proprietary information related to the performance of this Agreement that is provided by one party (“Disclosing Party”) to the other party (“Receiving Party”) and is either disclosed in written form and clearly marked “confidential”, or, if disclosed orally or in other than documented form, is identified as “confidential” at the time of disclosure and subsequently reduced to writing by the Disclosing Party, with the writing clearly marked “confidential” and  delivered to the Receiving Party within fourteen (14) days of the disclosure, provided that such information:</w:t>
      </w:r>
    </w:p>
    <w:p w14:paraId="3812E024" w14:textId="77777777" w:rsidR="007A054A" w:rsidRDefault="00000000">
      <w:pPr>
        <w:numPr>
          <w:ilvl w:val="2"/>
          <w:numId w:val="2"/>
        </w:numPr>
        <w:spacing w:after="0" w:line="276" w:lineRule="auto"/>
        <w:ind w:left="1440"/>
        <w:jc w:val="both"/>
        <w:rPr>
          <w:rFonts w:ascii="Playfair Display" w:eastAsia="Playfair Display" w:hAnsi="Playfair Display" w:cs="Playfair Display"/>
          <w:sz w:val="20"/>
          <w:szCs w:val="20"/>
        </w:rPr>
      </w:pPr>
      <w:r>
        <w:rPr>
          <w:rFonts w:ascii="Playfair Display" w:eastAsia="Playfair Display" w:hAnsi="Playfair Display" w:cs="Playfair Display"/>
          <w:sz w:val="20"/>
          <w:szCs w:val="20"/>
        </w:rPr>
        <w:t>is not publicly known or available from other sources who are not under a confidentiality obligation to the source of the information;</w:t>
      </w:r>
    </w:p>
    <w:p w14:paraId="472DA729" w14:textId="77777777" w:rsidR="007A054A" w:rsidRDefault="00000000">
      <w:pPr>
        <w:numPr>
          <w:ilvl w:val="2"/>
          <w:numId w:val="2"/>
        </w:numPr>
        <w:spacing w:after="0" w:line="276" w:lineRule="auto"/>
        <w:ind w:left="1440"/>
        <w:jc w:val="both"/>
        <w:rPr>
          <w:rFonts w:ascii="Playfair Display" w:eastAsia="Playfair Display" w:hAnsi="Playfair Display" w:cs="Playfair Display"/>
          <w:sz w:val="20"/>
          <w:szCs w:val="20"/>
        </w:rPr>
      </w:pPr>
      <w:r>
        <w:rPr>
          <w:rFonts w:ascii="Playfair Display" w:eastAsia="Playfair Display" w:hAnsi="Playfair Display" w:cs="Playfair Display"/>
          <w:sz w:val="20"/>
          <w:szCs w:val="20"/>
        </w:rPr>
        <w:t>has not been made available by its owners to others without a confidentiality obligation;</w:t>
      </w:r>
    </w:p>
    <w:p w14:paraId="3D72A0D1" w14:textId="77777777" w:rsidR="007A054A" w:rsidRDefault="00000000">
      <w:pPr>
        <w:numPr>
          <w:ilvl w:val="2"/>
          <w:numId w:val="2"/>
        </w:numPr>
        <w:spacing w:after="0" w:line="276" w:lineRule="auto"/>
        <w:ind w:left="1440"/>
        <w:jc w:val="both"/>
        <w:rPr>
          <w:rFonts w:ascii="Playfair Display" w:eastAsia="Playfair Display" w:hAnsi="Playfair Display" w:cs="Playfair Display"/>
          <w:sz w:val="20"/>
          <w:szCs w:val="20"/>
        </w:rPr>
      </w:pPr>
      <w:r>
        <w:rPr>
          <w:rFonts w:ascii="Playfair Display" w:eastAsia="Playfair Display" w:hAnsi="Playfair Display" w:cs="Playfair Display"/>
          <w:sz w:val="20"/>
          <w:szCs w:val="20"/>
        </w:rPr>
        <w:t>is not already known by or available to the Receiving Party without a confidentiality obligation;</w:t>
      </w:r>
    </w:p>
    <w:p w14:paraId="7190525B" w14:textId="77777777" w:rsidR="007A054A" w:rsidRDefault="00000000">
      <w:pPr>
        <w:numPr>
          <w:ilvl w:val="2"/>
          <w:numId w:val="2"/>
        </w:numPr>
        <w:spacing w:after="0" w:line="276" w:lineRule="auto"/>
        <w:ind w:left="1440"/>
        <w:jc w:val="both"/>
        <w:rPr>
          <w:rFonts w:ascii="Playfair Display" w:eastAsia="Playfair Display" w:hAnsi="Playfair Display" w:cs="Playfair Display"/>
          <w:sz w:val="20"/>
          <w:szCs w:val="20"/>
        </w:rPr>
      </w:pPr>
      <w:r>
        <w:rPr>
          <w:rFonts w:ascii="Playfair Display" w:eastAsia="Playfair Display" w:hAnsi="Playfair Display" w:cs="Playfair Display"/>
          <w:sz w:val="20"/>
          <w:szCs w:val="20"/>
        </w:rPr>
        <w:t>is not independently developed by the Receiving Party; or</w:t>
      </w:r>
    </w:p>
    <w:p w14:paraId="48B4647E" w14:textId="77777777" w:rsidR="007A054A" w:rsidRDefault="00000000">
      <w:pPr>
        <w:numPr>
          <w:ilvl w:val="2"/>
          <w:numId w:val="2"/>
        </w:numPr>
        <w:spacing w:after="0" w:line="276" w:lineRule="auto"/>
        <w:ind w:left="1440"/>
        <w:jc w:val="both"/>
        <w:rPr>
          <w:rFonts w:ascii="Playfair Display" w:eastAsia="Playfair Display" w:hAnsi="Playfair Display" w:cs="Playfair Display"/>
          <w:sz w:val="20"/>
          <w:szCs w:val="20"/>
        </w:rPr>
      </w:pPr>
      <w:r>
        <w:rPr>
          <w:rFonts w:ascii="Playfair Display" w:eastAsia="Playfair Display" w:hAnsi="Playfair Display" w:cs="Playfair Display"/>
          <w:sz w:val="20"/>
          <w:szCs w:val="20"/>
        </w:rPr>
        <w:t>is not available to the public under operation of law.</w:t>
      </w:r>
    </w:p>
    <w:p w14:paraId="4B80244B" w14:textId="77777777" w:rsidR="007A054A" w:rsidRDefault="00000000">
      <w:pPr>
        <w:numPr>
          <w:ilvl w:val="1"/>
          <w:numId w:val="2"/>
        </w:numPr>
        <w:spacing w:after="0" w:line="276" w:lineRule="auto"/>
        <w:ind w:left="1080"/>
        <w:jc w:val="both"/>
        <w:rPr>
          <w:rFonts w:ascii="Playfair Display" w:eastAsia="Playfair Display" w:hAnsi="Playfair Display" w:cs="Playfair Display"/>
          <w:sz w:val="20"/>
          <w:szCs w:val="20"/>
        </w:rPr>
      </w:pPr>
      <w:r>
        <w:rPr>
          <w:rFonts w:ascii="Playfair Display" w:eastAsia="Playfair Display" w:hAnsi="Playfair Display" w:cs="Playfair Display"/>
          <w:b/>
          <w:sz w:val="20"/>
          <w:szCs w:val="20"/>
        </w:rPr>
        <w:t xml:space="preserve">No Disclosure.  </w:t>
      </w:r>
      <w:r>
        <w:rPr>
          <w:rFonts w:ascii="Playfair Display" w:eastAsia="Playfair Display" w:hAnsi="Playfair Display" w:cs="Playfair Display"/>
          <w:sz w:val="20"/>
          <w:szCs w:val="20"/>
        </w:rPr>
        <w:t>The Receiving Party will protect the Confidential Information by using the same degree of care, but no less than a reasonable degree of care, to prevent the unauthorized use or disclosure of the Confidential Information as the Receiving Party uses to protect its own confidential information of a like nature.</w:t>
      </w:r>
    </w:p>
    <w:p w14:paraId="0DFD2804" w14:textId="77777777" w:rsidR="007A054A" w:rsidRDefault="00000000">
      <w:pPr>
        <w:numPr>
          <w:ilvl w:val="1"/>
          <w:numId w:val="2"/>
        </w:numPr>
        <w:spacing w:after="0" w:line="276" w:lineRule="auto"/>
        <w:ind w:left="1080"/>
        <w:jc w:val="both"/>
        <w:rPr>
          <w:rFonts w:ascii="Playfair Display" w:eastAsia="Playfair Display" w:hAnsi="Playfair Display" w:cs="Playfair Display"/>
          <w:sz w:val="20"/>
          <w:szCs w:val="20"/>
        </w:rPr>
      </w:pPr>
      <w:r>
        <w:rPr>
          <w:rFonts w:ascii="Playfair Display" w:eastAsia="Playfair Display" w:hAnsi="Playfair Display" w:cs="Playfair Display"/>
          <w:b/>
          <w:sz w:val="20"/>
          <w:szCs w:val="20"/>
        </w:rPr>
        <w:lastRenderedPageBreak/>
        <w:t xml:space="preserve">Term of Confidentiality.  </w:t>
      </w:r>
      <w:r>
        <w:rPr>
          <w:rFonts w:ascii="Playfair Display" w:eastAsia="Playfair Display" w:hAnsi="Playfair Display" w:cs="Playfair Display"/>
          <w:sz w:val="20"/>
          <w:szCs w:val="20"/>
        </w:rPr>
        <w:t>The Receiving Party’s duty to protect the Confidential Information under this Agreement expires three (3) years from the receipt of the Confidential Information.</w:t>
      </w:r>
    </w:p>
    <w:p w14:paraId="43F4E1F7" w14:textId="77777777" w:rsidR="007A054A" w:rsidRDefault="00000000">
      <w:pPr>
        <w:numPr>
          <w:ilvl w:val="1"/>
          <w:numId w:val="2"/>
        </w:numPr>
        <w:spacing w:after="0" w:line="276" w:lineRule="auto"/>
        <w:ind w:left="1080"/>
        <w:jc w:val="both"/>
        <w:rPr>
          <w:rFonts w:ascii="Playfair Display" w:eastAsia="Playfair Display" w:hAnsi="Playfair Display" w:cs="Playfair Display"/>
          <w:sz w:val="20"/>
          <w:szCs w:val="20"/>
        </w:rPr>
      </w:pPr>
      <w:r>
        <w:rPr>
          <w:rFonts w:ascii="Playfair Display" w:eastAsia="Playfair Display" w:hAnsi="Playfair Display" w:cs="Playfair Display"/>
          <w:b/>
          <w:sz w:val="20"/>
          <w:szCs w:val="20"/>
        </w:rPr>
        <w:t xml:space="preserve">Compelled Disclosure. </w:t>
      </w:r>
      <w:r>
        <w:rPr>
          <w:rFonts w:ascii="Playfair Display" w:eastAsia="Playfair Display" w:hAnsi="Playfair Display" w:cs="Playfair Display"/>
          <w:sz w:val="20"/>
          <w:szCs w:val="20"/>
        </w:rPr>
        <w:t xml:space="preserve"> If the Receiving Party is required to disclose Confidential Information either by a court of law or in order to comply with any federal, state, or local law or regulation, the Receiving Party will provide the Disclosing Party with reasonable notice in order to allow the Disclosing Party the opportunity to object to the disclosure and to seek appropriate relief.  The notice shall be sent to the Authorized Official and Principal Investigator Contact identified in Exhibit C. </w:t>
      </w:r>
    </w:p>
    <w:p w14:paraId="248DA9A2" w14:textId="58C4001B" w:rsidR="007A054A" w:rsidRDefault="00000000">
      <w:pPr>
        <w:numPr>
          <w:ilvl w:val="1"/>
          <w:numId w:val="2"/>
        </w:numPr>
        <w:spacing w:after="0" w:line="276" w:lineRule="auto"/>
        <w:ind w:left="1080"/>
        <w:jc w:val="both"/>
        <w:rPr>
          <w:rFonts w:ascii="Playfair Display" w:eastAsia="Playfair Display" w:hAnsi="Playfair Display" w:cs="Playfair Display"/>
          <w:color w:val="7030A0"/>
          <w:sz w:val="20"/>
          <w:szCs w:val="20"/>
        </w:rPr>
      </w:pPr>
      <w:r w:rsidRPr="00774AE5">
        <w:rPr>
          <w:rFonts w:ascii="Playfair Display" w:eastAsia="Playfair Display" w:hAnsi="Playfair Display" w:cs="Playfair Display"/>
          <w:b/>
          <w:sz w:val="20"/>
          <w:szCs w:val="20"/>
        </w:rPr>
        <w:t>Certificate of Confidentiality.</w:t>
      </w:r>
      <w:r w:rsidRPr="00774AE5">
        <w:rPr>
          <w:rFonts w:ascii="Playfair Display" w:eastAsia="Playfair Display" w:hAnsi="Playfair Display" w:cs="Playfair Display"/>
          <w:sz w:val="20"/>
          <w:szCs w:val="20"/>
        </w:rPr>
        <w:t xml:space="preserve"> The Data may be covered under a Certificate of Confidentiality, which must be asserted against compulsory legal demands, such as court orders and subpoenas for identifying information or characteristics of a research participant.  See https://grants.nih.gov/grants/guide/notice-files/NOT-OD17-109.html for further information. </w:t>
      </w:r>
      <w:r>
        <w:rPr>
          <w:rFonts w:ascii="Playfair Display" w:eastAsia="Playfair Display" w:hAnsi="Playfair Display" w:cs="Playfair Display"/>
          <w:color w:val="7030A0"/>
          <w:sz w:val="20"/>
          <w:szCs w:val="20"/>
        </w:rPr>
        <w:tab/>
      </w:r>
    </w:p>
    <w:p w14:paraId="69B16AB7" w14:textId="77777777" w:rsidR="007A054A" w:rsidRDefault="007A054A">
      <w:pPr>
        <w:spacing w:after="0" w:line="276" w:lineRule="auto"/>
        <w:ind w:left="1080"/>
        <w:jc w:val="both"/>
        <w:rPr>
          <w:rFonts w:ascii="Playfair Display" w:eastAsia="Playfair Display" w:hAnsi="Playfair Display" w:cs="Playfair Display"/>
          <w:sz w:val="20"/>
          <w:szCs w:val="20"/>
        </w:rPr>
      </w:pPr>
    </w:p>
    <w:p w14:paraId="5657D787" w14:textId="77777777" w:rsidR="007A054A" w:rsidRDefault="00000000">
      <w:pPr>
        <w:pStyle w:val="Heading1"/>
        <w:numPr>
          <w:ilvl w:val="0"/>
          <w:numId w:val="2"/>
        </w:numPr>
        <w:ind w:left="360"/>
      </w:pPr>
      <w:bookmarkStart w:id="7" w:name="_heading=h.aa57shwrbpuo" w:colFirst="0" w:colLast="0"/>
      <w:bookmarkEnd w:id="7"/>
      <w:r>
        <w:t>INTELLECTUAL PROPERTY</w:t>
      </w:r>
    </w:p>
    <w:p w14:paraId="02F44936" w14:textId="77777777" w:rsidR="007A054A" w:rsidRDefault="00000000">
      <w:pPr>
        <w:numPr>
          <w:ilvl w:val="1"/>
          <w:numId w:val="2"/>
        </w:numPr>
        <w:spacing w:after="0" w:line="276" w:lineRule="auto"/>
        <w:ind w:left="1080"/>
        <w:jc w:val="both"/>
        <w:rPr>
          <w:rFonts w:ascii="Playfair Display" w:eastAsia="Playfair Display" w:hAnsi="Playfair Display" w:cs="Playfair Display"/>
          <w:sz w:val="20"/>
          <w:szCs w:val="20"/>
        </w:rPr>
      </w:pPr>
      <w:r>
        <w:rPr>
          <w:rFonts w:ascii="Playfair Display" w:eastAsia="Playfair Display" w:hAnsi="Playfair Display" w:cs="Playfair Display"/>
          <w:b/>
          <w:sz w:val="20"/>
          <w:szCs w:val="20"/>
        </w:rPr>
        <w:t xml:space="preserve">Definitions.  </w:t>
      </w:r>
      <w:r>
        <w:rPr>
          <w:rFonts w:ascii="Playfair Display" w:eastAsia="Playfair Display" w:hAnsi="Playfair Display" w:cs="Playfair Display"/>
          <w:b/>
          <w:sz w:val="20"/>
          <w:szCs w:val="20"/>
        </w:rPr>
        <w:tab/>
      </w:r>
    </w:p>
    <w:p w14:paraId="70A9570F" w14:textId="77777777" w:rsidR="007A054A" w:rsidRDefault="00000000">
      <w:pPr>
        <w:numPr>
          <w:ilvl w:val="2"/>
          <w:numId w:val="2"/>
        </w:numPr>
        <w:spacing w:after="0" w:line="276" w:lineRule="auto"/>
        <w:ind w:left="1440"/>
        <w:jc w:val="both"/>
        <w:rPr>
          <w:rFonts w:ascii="Playfair Display" w:eastAsia="Playfair Display" w:hAnsi="Playfair Display" w:cs="Playfair Display"/>
          <w:sz w:val="20"/>
          <w:szCs w:val="20"/>
        </w:rPr>
      </w:pPr>
      <w:r>
        <w:rPr>
          <w:rFonts w:ascii="Playfair Display" w:eastAsia="Playfair Display" w:hAnsi="Playfair Display" w:cs="Playfair Display"/>
          <w:sz w:val="20"/>
          <w:szCs w:val="20"/>
        </w:rPr>
        <w:t>“Intellectual Property” means all tangible materials, patented or patentable inventions, works of authorship, copyrights, software, information, and Results conceived or developed by a party.</w:t>
      </w:r>
    </w:p>
    <w:p w14:paraId="2B7DCE5E" w14:textId="77777777" w:rsidR="007A054A" w:rsidRDefault="00000000">
      <w:pPr>
        <w:numPr>
          <w:ilvl w:val="2"/>
          <w:numId w:val="2"/>
        </w:numPr>
        <w:spacing w:after="0" w:line="276" w:lineRule="auto"/>
        <w:ind w:left="1440"/>
        <w:jc w:val="both"/>
        <w:rPr>
          <w:rFonts w:ascii="Playfair Display" w:eastAsia="Playfair Display" w:hAnsi="Playfair Display" w:cs="Playfair Display"/>
          <w:sz w:val="20"/>
          <w:szCs w:val="20"/>
        </w:rPr>
      </w:pPr>
      <w:r>
        <w:rPr>
          <w:rFonts w:ascii="Playfair Display" w:eastAsia="Playfair Display" w:hAnsi="Playfair Display" w:cs="Playfair Display"/>
          <w:sz w:val="20"/>
          <w:szCs w:val="20"/>
        </w:rPr>
        <w:t>“Results” means all anonymized, de-identified, aggregated or summarized research results and analysis developed in Recipient’s performance of the Research Program using the Data.</w:t>
      </w:r>
    </w:p>
    <w:p w14:paraId="1462B68E" w14:textId="77777777" w:rsidR="007A054A" w:rsidRDefault="00000000">
      <w:pPr>
        <w:numPr>
          <w:ilvl w:val="1"/>
          <w:numId w:val="2"/>
        </w:numPr>
        <w:spacing w:after="0" w:line="276" w:lineRule="auto"/>
        <w:ind w:left="1080"/>
        <w:jc w:val="both"/>
        <w:rPr>
          <w:rFonts w:ascii="Playfair Display" w:eastAsia="Playfair Display" w:hAnsi="Playfair Display" w:cs="Playfair Display"/>
          <w:sz w:val="20"/>
          <w:szCs w:val="20"/>
        </w:rPr>
      </w:pPr>
      <w:r>
        <w:rPr>
          <w:rFonts w:ascii="Playfair Display" w:eastAsia="Playfair Display" w:hAnsi="Playfair Display" w:cs="Playfair Display"/>
          <w:b/>
          <w:sz w:val="20"/>
          <w:szCs w:val="20"/>
        </w:rPr>
        <w:t>Right to Access</w:t>
      </w:r>
      <w:r>
        <w:rPr>
          <w:rFonts w:ascii="Playfair Display" w:eastAsia="Playfair Display" w:hAnsi="Playfair Display" w:cs="Playfair Display"/>
          <w:sz w:val="20"/>
          <w:szCs w:val="20"/>
        </w:rPr>
        <w:t>. Subject to the terms and conditions of this Agreement, Stanford grants to Recipient a nonexclusive right to access and use the Data solely for the purposes as described in the Research Program and only during the Term as set forth above, subject to any third party rights.</w:t>
      </w:r>
    </w:p>
    <w:p w14:paraId="2A02273A" w14:textId="77777777" w:rsidR="007A054A" w:rsidRDefault="00000000">
      <w:pPr>
        <w:numPr>
          <w:ilvl w:val="1"/>
          <w:numId w:val="2"/>
        </w:numPr>
        <w:spacing w:after="0" w:line="276" w:lineRule="auto"/>
        <w:ind w:left="1080"/>
        <w:jc w:val="both"/>
        <w:rPr>
          <w:rFonts w:ascii="Playfair Display" w:eastAsia="Playfair Display" w:hAnsi="Playfair Display" w:cs="Playfair Display"/>
          <w:sz w:val="20"/>
          <w:szCs w:val="20"/>
        </w:rPr>
      </w:pPr>
      <w:r>
        <w:rPr>
          <w:rFonts w:ascii="Playfair Display" w:eastAsia="Playfair Display" w:hAnsi="Playfair Display" w:cs="Playfair Display"/>
          <w:b/>
          <w:sz w:val="20"/>
          <w:szCs w:val="20"/>
        </w:rPr>
        <w:t xml:space="preserve">Background Intellectual Property.  </w:t>
      </w:r>
      <w:r>
        <w:rPr>
          <w:rFonts w:ascii="Playfair Display" w:eastAsia="Playfair Display" w:hAnsi="Playfair Display" w:cs="Playfair Display"/>
          <w:sz w:val="20"/>
          <w:szCs w:val="20"/>
        </w:rPr>
        <w:t>All Intellectual Property developed outside of this Agreement (“Background Intellectual Property”) shall remain the property of its owner.  Except as explicitly provided in this Agreement, neither party receives any right or interest in the other party’s Background Intellectual Property developed outside this Agreement.</w:t>
      </w:r>
    </w:p>
    <w:p w14:paraId="2FA7940B" w14:textId="77777777" w:rsidR="007A054A" w:rsidRDefault="00000000">
      <w:pPr>
        <w:numPr>
          <w:ilvl w:val="1"/>
          <w:numId w:val="2"/>
        </w:numPr>
        <w:spacing w:after="0" w:line="276" w:lineRule="auto"/>
        <w:ind w:left="1080"/>
        <w:jc w:val="both"/>
        <w:rPr>
          <w:rFonts w:ascii="Playfair Display" w:eastAsia="Playfair Display" w:hAnsi="Playfair Display" w:cs="Playfair Display"/>
          <w:sz w:val="20"/>
          <w:szCs w:val="20"/>
        </w:rPr>
      </w:pPr>
      <w:r>
        <w:rPr>
          <w:rFonts w:ascii="Playfair Display" w:eastAsia="Playfair Display" w:hAnsi="Playfair Display" w:cs="Playfair Display"/>
          <w:b/>
          <w:sz w:val="20"/>
          <w:szCs w:val="20"/>
        </w:rPr>
        <w:t xml:space="preserve">Foreground Intellectual Property.  </w:t>
      </w:r>
      <w:r>
        <w:rPr>
          <w:rFonts w:ascii="Playfair Display" w:eastAsia="Playfair Display" w:hAnsi="Playfair Display" w:cs="Playfair Display"/>
          <w:sz w:val="20"/>
          <w:szCs w:val="20"/>
        </w:rPr>
        <w:t>Stanford shall own the entire right, title and interest in all Intellectual Property solely conceived or developed by Stanford in the performance of the Research Program (“Stanford Intellectual Property”).  Recipient shall own the entire right, title and interest in all Intellectual Property solely conceived or developed by Recipient in performance of the Research Program (“Recipient Intellectual Property”).  Intellectual Property that is jointly developed by Stanford and Recipient shall be jointly owned (“Joint Intellectual Property”).  Ownership of inventions shall be governed by U.S. patent law.</w:t>
      </w:r>
    </w:p>
    <w:p w14:paraId="4AE737C5" w14:textId="77777777" w:rsidR="007A054A" w:rsidRDefault="00000000">
      <w:pPr>
        <w:numPr>
          <w:ilvl w:val="1"/>
          <w:numId w:val="2"/>
        </w:numPr>
        <w:spacing w:after="0" w:line="276" w:lineRule="auto"/>
        <w:ind w:left="1080"/>
        <w:jc w:val="both"/>
        <w:rPr>
          <w:rFonts w:ascii="Playfair Display" w:eastAsia="Playfair Display" w:hAnsi="Playfair Display" w:cs="Playfair Display"/>
          <w:sz w:val="20"/>
          <w:szCs w:val="20"/>
        </w:rPr>
      </w:pPr>
      <w:r>
        <w:rPr>
          <w:rFonts w:ascii="Playfair Display" w:eastAsia="Playfair Display" w:hAnsi="Playfair Display" w:cs="Playfair Display"/>
          <w:b/>
          <w:sz w:val="20"/>
          <w:szCs w:val="20"/>
        </w:rPr>
        <w:t xml:space="preserve">License to Recipient Intellectual Property. </w:t>
      </w:r>
      <w:r>
        <w:rPr>
          <w:rFonts w:ascii="Playfair Display" w:eastAsia="Playfair Display" w:hAnsi="Playfair Display" w:cs="Playfair Display"/>
          <w:sz w:val="20"/>
          <w:szCs w:val="20"/>
        </w:rPr>
        <w:t>Recipient will provide Stanford a copy of all Recipient Intellectual Property. Recipient hereby grants Stanford an irrevocable, royalty-free, non-transferable, non-exclusive right and license to use, reproduce, make derivative works, display, and perform publicly Recipient Intellectual Property for Stanford’s non-commercial research and academic purposes.</w:t>
      </w:r>
    </w:p>
    <w:p w14:paraId="23536F3D" w14:textId="77777777" w:rsidR="007A054A" w:rsidRDefault="00000000">
      <w:pPr>
        <w:numPr>
          <w:ilvl w:val="1"/>
          <w:numId w:val="2"/>
        </w:numPr>
        <w:spacing w:after="0" w:line="276" w:lineRule="auto"/>
        <w:ind w:left="1080"/>
        <w:jc w:val="both"/>
        <w:rPr>
          <w:rFonts w:ascii="Playfair Display" w:eastAsia="Playfair Display" w:hAnsi="Playfair Display" w:cs="Playfair Display"/>
          <w:sz w:val="20"/>
          <w:szCs w:val="20"/>
        </w:rPr>
      </w:pPr>
      <w:r>
        <w:rPr>
          <w:rFonts w:ascii="Playfair Display" w:eastAsia="Playfair Display" w:hAnsi="Playfair Display" w:cs="Playfair Display"/>
          <w:b/>
          <w:sz w:val="20"/>
          <w:szCs w:val="20"/>
        </w:rPr>
        <w:lastRenderedPageBreak/>
        <w:t xml:space="preserve">No Other Rights. </w:t>
      </w:r>
      <w:r>
        <w:rPr>
          <w:rFonts w:ascii="Playfair Display" w:eastAsia="Playfair Display" w:hAnsi="Playfair Display" w:cs="Playfair Display"/>
          <w:sz w:val="20"/>
          <w:szCs w:val="20"/>
        </w:rPr>
        <w:t>This Agreement does not constitute, grant nor confer any license under any patents or proprietary interests of Stanford to Recipient, except as explicitly stated herein.</w:t>
      </w:r>
    </w:p>
    <w:p w14:paraId="52DF3580" w14:textId="77777777" w:rsidR="007A054A" w:rsidRDefault="007A054A">
      <w:pPr>
        <w:spacing w:after="0" w:line="276" w:lineRule="auto"/>
        <w:ind w:left="1080"/>
        <w:jc w:val="both"/>
        <w:rPr>
          <w:rFonts w:ascii="Playfair Display" w:eastAsia="Playfair Display" w:hAnsi="Playfair Display" w:cs="Playfair Display"/>
          <w:sz w:val="20"/>
          <w:szCs w:val="20"/>
        </w:rPr>
      </w:pPr>
    </w:p>
    <w:p w14:paraId="58144E22" w14:textId="77777777" w:rsidR="007A054A" w:rsidRDefault="00000000">
      <w:pPr>
        <w:pStyle w:val="Heading1"/>
        <w:numPr>
          <w:ilvl w:val="0"/>
          <w:numId w:val="2"/>
        </w:numPr>
        <w:ind w:left="360"/>
      </w:pPr>
      <w:bookmarkStart w:id="8" w:name="_heading=h.djjhtrhsneym" w:colFirst="0" w:colLast="0"/>
      <w:bookmarkEnd w:id="8"/>
      <w:r>
        <w:t>PUBLICATION AND ACKNOWLEDGEMENT</w:t>
      </w:r>
    </w:p>
    <w:p w14:paraId="1E065801" w14:textId="7244EBA4" w:rsidR="007A054A" w:rsidRPr="00774AE5" w:rsidRDefault="00000000">
      <w:pPr>
        <w:numPr>
          <w:ilvl w:val="0"/>
          <w:numId w:val="3"/>
        </w:numPr>
        <w:spacing w:after="0"/>
        <w:ind w:left="1080"/>
        <w:jc w:val="both"/>
        <w:rPr>
          <w:rFonts w:ascii="Playfair Display" w:eastAsia="Playfair Display" w:hAnsi="Playfair Display" w:cs="Playfair Display"/>
          <w:b/>
          <w:sz w:val="20"/>
          <w:szCs w:val="20"/>
        </w:rPr>
      </w:pPr>
      <w:r w:rsidRPr="00774AE5">
        <w:rPr>
          <w:rFonts w:ascii="Playfair Display" w:eastAsia="Playfair Display" w:hAnsi="Playfair Display" w:cs="Playfair Display"/>
          <w:b/>
          <w:sz w:val="20"/>
          <w:szCs w:val="20"/>
        </w:rPr>
        <w:t xml:space="preserve">Publication. </w:t>
      </w:r>
      <w:r w:rsidRPr="00774AE5">
        <w:rPr>
          <w:rFonts w:ascii="Playfair Display" w:eastAsia="Playfair Display" w:hAnsi="Playfair Display" w:cs="Playfair Display"/>
          <w:sz w:val="20"/>
          <w:szCs w:val="20"/>
        </w:rPr>
        <w:t xml:space="preserve">Recipient is encouraged to make publicly available its Results. However, before Recipient submits a paper or abstract for publication or otherwise intends to publicly disclose information about its Results, Stanford will have thirty (30) days from receipt to review proposed manuscripts and ten (10) days from receipt to review proposed abstracts to ensure that the Data and Confidential Information are appropriately protected. Stanford may request in writing that the proposed publication or other disclosure be delayed for up to thirty (30) additional days as necessary to protect any potentially identifiable information and/or any Stanford Confidential Information, and to seek patent protection if applicable. </w:t>
      </w:r>
    </w:p>
    <w:p w14:paraId="746AD62F" w14:textId="3E9AFBDD" w:rsidR="007A054A" w:rsidRPr="009271F9" w:rsidRDefault="00000000" w:rsidP="009271F9">
      <w:pPr>
        <w:numPr>
          <w:ilvl w:val="0"/>
          <w:numId w:val="3"/>
        </w:numPr>
        <w:spacing w:after="0" w:line="276" w:lineRule="auto"/>
        <w:jc w:val="both"/>
        <w:rPr>
          <w:rFonts w:ascii="Playfair Display" w:eastAsia="Playfair Display" w:hAnsi="Playfair Display" w:cs="Playfair Display"/>
          <w:b/>
          <w:sz w:val="20"/>
          <w:szCs w:val="20"/>
        </w:rPr>
      </w:pPr>
      <w:r w:rsidRPr="009271F9">
        <w:rPr>
          <w:rFonts w:ascii="Playfair Display" w:eastAsia="Playfair Display" w:hAnsi="Playfair Display" w:cs="Playfair Display"/>
          <w:b/>
          <w:sz w:val="20"/>
          <w:szCs w:val="20"/>
        </w:rPr>
        <w:t xml:space="preserve">Acknowledgement. </w:t>
      </w:r>
      <w:r w:rsidRPr="009271F9">
        <w:rPr>
          <w:rFonts w:ascii="Playfair Display" w:eastAsia="Playfair Display" w:hAnsi="Playfair Display" w:cs="Playfair Display"/>
          <w:sz w:val="20"/>
          <w:szCs w:val="20"/>
        </w:rPr>
        <w:t xml:space="preserve">Recipient agrees to recognize the contribution of Stanford </w:t>
      </w:r>
      <w:r w:rsidR="009271F9" w:rsidRPr="009271F9">
        <w:rPr>
          <w:rFonts w:ascii="Playfair Display" w:eastAsia="Playfair Display" w:hAnsi="Playfair Display" w:cs="Playfair Display"/>
          <w:sz w:val="20"/>
          <w:szCs w:val="20"/>
        </w:rPr>
        <w:t xml:space="preserve">and the Stanford Alzheimer’s Disease Research Center (ADRC) </w:t>
      </w:r>
      <w:r w:rsidRPr="009271F9">
        <w:rPr>
          <w:rFonts w:ascii="Playfair Display" w:eastAsia="Playfair Display" w:hAnsi="Playfair Display" w:cs="Playfair Display"/>
          <w:sz w:val="20"/>
          <w:szCs w:val="20"/>
        </w:rPr>
        <w:t xml:space="preserve">as the source of the Data in all written, visual, or oral public disclosures concerning the Recipient’s research relating to the Research Program and Results, as appropriate in accordance with scholarly standards. Further, Recipient shall include the following acknowledgement(s) or attribution(s) in all written, visual, or oral public disclosures concerning the Recipient's research relating to the Research Program and Results: </w:t>
      </w:r>
      <w:r w:rsidR="009271F9" w:rsidRPr="009271F9">
        <w:rPr>
          <w:rFonts w:ascii="Playfair Display" w:eastAsia="Playfair Display" w:hAnsi="Playfair Display" w:cs="Playfair Display"/>
          <w:sz w:val="20"/>
          <w:szCs w:val="20"/>
        </w:rPr>
        <w:t xml:space="preserve"> "Stanford Alzheimer's Disease Research Center, NIH/NIA grant P30 AG066515.</w:t>
      </w:r>
      <w:r w:rsidRPr="009271F9">
        <w:rPr>
          <w:rFonts w:ascii="Playfair Display" w:eastAsia="Playfair Display" w:hAnsi="Playfair Display" w:cs="Playfair Display"/>
          <w:sz w:val="20"/>
          <w:szCs w:val="20"/>
        </w:rPr>
        <w:t>”</w:t>
      </w:r>
    </w:p>
    <w:p w14:paraId="41A7AF47" w14:textId="77777777" w:rsidR="007A054A" w:rsidRDefault="007A054A">
      <w:pPr>
        <w:spacing w:after="0" w:line="276" w:lineRule="auto"/>
        <w:ind w:left="1080"/>
        <w:jc w:val="both"/>
        <w:rPr>
          <w:rFonts w:ascii="Playfair Display" w:eastAsia="Playfair Display" w:hAnsi="Playfair Display" w:cs="Playfair Display"/>
          <w:b/>
          <w:sz w:val="20"/>
          <w:szCs w:val="20"/>
        </w:rPr>
      </w:pPr>
    </w:p>
    <w:p w14:paraId="58FC0757" w14:textId="62634913" w:rsidR="007A054A" w:rsidRDefault="00000000">
      <w:pPr>
        <w:pStyle w:val="Heading1"/>
        <w:numPr>
          <w:ilvl w:val="0"/>
          <w:numId w:val="2"/>
        </w:numPr>
        <w:ind w:left="360"/>
      </w:pPr>
      <w:bookmarkStart w:id="9" w:name="_heading=h.4gq7ww3tt5o7" w:colFirst="0" w:colLast="0"/>
      <w:bookmarkEnd w:id="9"/>
      <w:r>
        <w:t xml:space="preserve">REPORTS </w:t>
      </w:r>
    </w:p>
    <w:p w14:paraId="34A7459F" w14:textId="48954086" w:rsidR="007A054A" w:rsidRDefault="00000000" w:rsidP="009271F9">
      <w:pPr>
        <w:numPr>
          <w:ilvl w:val="1"/>
          <w:numId w:val="2"/>
        </w:numPr>
        <w:spacing w:after="0"/>
        <w:ind w:left="1080"/>
        <w:jc w:val="both"/>
        <w:rPr>
          <w:rFonts w:ascii="Playfair Display" w:eastAsia="Playfair Display" w:hAnsi="Playfair Display" w:cs="Playfair Display"/>
          <w:sz w:val="20"/>
          <w:szCs w:val="20"/>
        </w:rPr>
      </w:pPr>
      <w:r>
        <w:rPr>
          <w:rFonts w:ascii="Playfair Display" w:eastAsia="Playfair Display" w:hAnsi="Playfair Display" w:cs="Playfair Display"/>
          <w:b/>
          <w:sz w:val="20"/>
          <w:szCs w:val="20"/>
        </w:rPr>
        <w:t xml:space="preserve">Reporting. </w:t>
      </w:r>
      <w:r>
        <w:rPr>
          <w:rFonts w:ascii="Playfair Display" w:eastAsia="Playfair Display" w:hAnsi="Playfair Display" w:cs="Playfair Display"/>
          <w:sz w:val="20"/>
          <w:szCs w:val="20"/>
        </w:rPr>
        <w:t xml:space="preserve">Upon Stanford’s request, Recipient shall submit a report summarizing Recipient’s use of the Data and any Results. Such report shall be sent to the Stanford Principal Investigator. </w:t>
      </w:r>
      <w:r w:rsidR="009271F9">
        <w:rPr>
          <w:rFonts w:ascii="Playfair Display" w:eastAsia="Playfair Display" w:hAnsi="Playfair Display" w:cs="Playfair Display"/>
          <w:sz w:val="20"/>
          <w:szCs w:val="20"/>
        </w:rPr>
        <w:br/>
      </w:r>
    </w:p>
    <w:p w14:paraId="1026BF34" w14:textId="45144A6C" w:rsidR="007A054A" w:rsidRPr="009271F9" w:rsidRDefault="00000000">
      <w:pPr>
        <w:pStyle w:val="Heading1"/>
        <w:numPr>
          <w:ilvl w:val="0"/>
          <w:numId w:val="2"/>
        </w:numPr>
        <w:ind w:left="360"/>
      </w:pPr>
      <w:bookmarkStart w:id="10" w:name="_heading=h.crksne9yhfd7" w:colFirst="0" w:colLast="0"/>
      <w:bookmarkEnd w:id="10"/>
      <w:r>
        <w:t xml:space="preserve">LIABILITY </w:t>
      </w:r>
      <w:r w:rsidRPr="009271F9">
        <w:t>AND INDEMNIFICATION</w:t>
      </w:r>
    </w:p>
    <w:p w14:paraId="3981EA95" w14:textId="071F0AD5" w:rsidR="007A054A" w:rsidRPr="009271F9" w:rsidRDefault="00000000">
      <w:pPr>
        <w:numPr>
          <w:ilvl w:val="1"/>
          <w:numId w:val="2"/>
        </w:numPr>
        <w:spacing w:after="0"/>
        <w:ind w:left="1080"/>
        <w:jc w:val="both"/>
        <w:rPr>
          <w:rFonts w:ascii="Playfair Display" w:eastAsia="Playfair Display" w:hAnsi="Playfair Display" w:cs="Playfair Display"/>
          <w:sz w:val="20"/>
          <w:szCs w:val="20"/>
        </w:rPr>
      </w:pPr>
      <w:r w:rsidRPr="009271F9">
        <w:rPr>
          <w:rFonts w:ascii="Playfair Display" w:eastAsia="Playfair Display" w:hAnsi="Playfair Display" w:cs="Playfair Display"/>
          <w:b/>
          <w:sz w:val="20"/>
          <w:szCs w:val="20"/>
        </w:rPr>
        <w:t>Liability.</w:t>
      </w:r>
      <w:r w:rsidRPr="009271F9">
        <w:rPr>
          <w:rFonts w:ascii="Playfair Display" w:eastAsia="Playfair Display" w:hAnsi="Playfair Display" w:cs="Playfair Display"/>
          <w:sz w:val="20"/>
          <w:szCs w:val="20"/>
        </w:rPr>
        <w:t xml:space="preserve">  In no event shall Stanford be liable for any use by Recipient or Authorized Users the Data or Results, or for any loss, claim, damage, or liability, of any kind or nature, that may arise from or in connection with this Agreement or Recipient’s use, handling, transfer, or storage of the Data.  </w:t>
      </w:r>
    </w:p>
    <w:p w14:paraId="481134EA" w14:textId="1F623C5A" w:rsidR="007A054A" w:rsidRPr="009271F9" w:rsidRDefault="00000000">
      <w:pPr>
        <w:numPr>
          <w:ilvl w:val="1"/>
          <w:numId w:val="2"/>
        </w:numPr>
        <w:spacing w:after="0"/>
        <w:ind w:left="1080"/>
        <w:jc w:val="both"/>
        <w:rPr>
          <w:rFonts w:ascii="Playfair Display" w:eastAsia="Playfair Display" w:hAnsi="Playfair Display" w:cs="Playfair Display"/>
          <w:sz w:val="20"/>
          <w:szCs w:val="20"/>
        </w:rPr>
      </w:pPr>
      <w:r w:rsidRPr="009271F9">
        <w:rPr>
          <w:rFonts w:ascii="Playfair Display" w:eastAsia="Playfair Display" w:hAnsi="Playfair Display" w:cs="Playfair Display"/>
          <w:b/>
          <w:sz w:val="20"/>
          <w:szCs w:val="20"/>
        </w:rPr>
        <w:t xml:space="preserve">Indemnification. </w:t>
      </w:r>
      <w:r w:rsidRPr="009271F9">
        <w:rPr>
          <w:rFonts w:ascii="Playfair Display" w:eastAsia="Playfair Display" w:hAnsi="Playfair Display" w:cs="Playfair Display"/>
          <w:sz w:val="20"/>
          <w:szCs w:val="20"/>
        </w:rPr>
        <w:t>Recipient will at all times during the Term of this Agreement and thereafter, indemnify and hold Stanford, its trustees, directors, officers, employees, agents, students, investigators and affiliates, harmless against any and all claims, proceedings, demands and liabilities of any kind whatsoever (each a “Claim”), including but not limited to reasonable legal expenses and reasonable attorneys' fees or the cost of providing appropriate notice to all required parties and credit monitoring, credit rehabilitation, or credit support services, arising out of the injury to any person or persons, or out of any damage to property or actual or suspected breach, or any other Claim, resulting from Recipient’s</w:t>
      </w:r>
      <w:r w:rsidR="009271F9" w:rsidRPr="009271F9">
        <w:rPr>
          <w:rFonts w:ascii="Playfair Display" w:eastAsia="Playfair Display" w:hAnsi="Playfair Display" w:cs="Playfair Display"/>
          <w:sz w:val="20"/>
          <w:szCs w:val="20"/>
        </w:rPr>
        <w:t xml:space="preserve"> </w:t>
      </w:r>
      <w:r w:rsidRPr="009271F9">
        <w:rPr>
          <w:rFonts w:ascii="Playfair Display" w:eastAsia="Playfair Display" w:hAnsi="Playfair Display" w:cs="Playfair Display"/>
          <w:sz w:val="20"/>
          <w:szCs w:val="20"/>
        </w:rPr>
        <w:t>or Authorized User’s</w:t>
      </w:r>
      <w:r w:rsidR="009271F9" w:rsidRPr="009271F9">
        <w:rPr>
          <w:rFonts w:ascii="Playfair Display" w:eastAsia="Playfair Display" w:hAnsi="Playfair Display" w:cs="Playfair Display"/>
          <w:sz w:val="20"/>
          <w:szCs w:val="20"/>
        </w:rPr>
        <w:t xml:space="preserve"> </w:t>
      </w:r>
      <w:r w:rsidRPr="009271F9">
        <w:rPr>
          <w:rFonts w:ascii="Playfair Display" w:eastAsia="Playfair Display" w:hAnsi="Playfair Display" w:cs="Playfair Display"/>
          <w:sz w:val="20"/>
          <w:szCs w:val="20"/>
        </w:rPr>
        <w:t>willful misconduct or negligent acts or omissions using the Data or Results, except to the extent such Claim arises from the willful misconduct or gross negligence of Stanford in its treatment or provision of the Data.</w:t>
      </w:r>
    </w:p>
    <w:p w14:paraId="5727C63B" w14:textId="77777777" w:rsidR="007A054A" w:rsidRDefault="007A054A">
      <w:pPr>
        <w:pStyle w:val="Heading1"/>
        <w:ind w:left="1080" w:firstLine="0"/>
      </w:pPr>
      <w:bookmarkStart w:id="11" w:name="_heading=h.bpypbwmqkptz" w:colFirst="0" w:colLast="0"/>
      <w:bookmarkEnd w:id="11"/>
    </w:p>
    <w:p w14:paraId="2BEC9B61" w14:textId="77777777" w:rsidR="007A054A" w:rsidRDefault="00000000">
      <w:pPr>
        <w:pStyle w:val="Heading1"/>
        <w:numPr>
          <w:ilvl w:val="0"/>
          <w:numId w:val="2"/>
        </w:numPr>
        <w:ind w:left="360"/>
      </w:pPr>
      <w:bookmarkStart w:id="12" w:name="_heading=h.mkhzskh5qmdg" w:colFirst="0" w:colLast="0"/>
      <w:bookmarkEnd w:id="12"/>
      <w:r>
        <w:t>TERMINATION</w:t>
      </w:r>
    </w:p>
    <w:p w14:paraId="2F1198D4" w14:textId="77777777" w:rsidR="007A054A" w:rsidRDefault="00000000">
      <w:pPr>
        <w:numPr>
          <w:ilvl w:val="1"/>
          <w:numId w:val="2"/>
        </w:numPr>
        <w:spacing w:after="0" w:line="276" w:lineRule="auto"/>
        <w:ind w:left="1080"/>
        <w:jc w:val="both"/>
        <w:rPr>
          <w:rFonts w:ascii="Playfair Display" w:eastAsia="Playfair Display" w:hAnsi="Playfair Display" w:cs="Playfair Display"/>
          <w:sz w:val="20"/>
          <w:szCs w:val="20"/>
        </w:rPr>
      </w:pPr>
      <w:r>
        <w:rPr>
          <w:rFonts w:ascii="Playfair Display" w:eastAsia="Playfair Display" w:hAnsi="Playfair Display" w:cs="Playfair Display"/>
          <w:b/>
          <w:sz w:val="20"/>
          <w:szCs w:val="20"/>
        </w:rPr>
        <w:t xml:space="preserve">Termination for Convenience. </w:t>
      </w:r>
      <w:r>
        <w:rPr>
          <w:rFonts w:ascii="Playfair Display" w:eastAsia="Playfair Display" w:hAnsi="Playfair Display" w:cs="Playfair Display"/>
          <w:sz w:val="20"/>
          <w:szCs w:val="20"/>
        </w:rPr>
        <w:t xml:space="preserve">Either party may terminate this Agreement at any time for any reason upon thirty (30) days prior written notice. Within thirty (30) days after the effective date of termination, Recipient will discontinue all use of the Data and related information and will destroy the Data unless otherwise approved by Stanford’s Authorized Official. </w:t>
      </w:r>
    </w:p>
    <w:p w14:paraId="5120C685" w14:textId="77777777" w:rsidR="007A054A" w:rsidRDefault="00000000">
      <w:pPr>
        <w:numPr>
          <w:ilvl w:val="1"/>
          <w:numId w:val="2"/>
        </w:numPr>
        <w:spacing w:after="0" w:line="276" w:lineRule="auto"/>
        <w:ind w:left="1080"/>
        <w:jc w:val="both"/>
        <w:rPr>
          <w:rFonts w:ascii="Playfair Display" w:eastAsia="Playfair Display" w:hAnsi="Playfair Display" w:cs="Playfair Display"/>
          <w:sz w:val="20"/>
          <w:szCs w:val="20"/>
        </w:rPr>
      </w:pPr>
      <w:r>
        <w:rPr>
          <w:rFonts w:ascii="Playfair Display" w:eastAsia="Playfair Display" w:hAnsi="Playfair Display" w:cs="Playfair Display"/>
          <w:b/>
          <w:sz w:val="20"/>
          <w:szCs w:val="20"/>
        </w:rPr>
        <w:t xml:space="preserve">Termination for Cause. </w:t>
      </w:r>
      <w:r>
        <w:rPr>
          <w:rFonts w:ascii="Playfair Display" w:eastAsia="Playfair Display" w:hAnsi="Playfair Display" w:cs="Playfair Display"/>
          <w:sz w:val="20"/>
          <w:szCs w:val="20"/>
        </w:rPr>
        <w:t xml:space="preserve"> Stanford may immediately terminate this Agreement by written notice to Recipient if the Recipient or any Authorized User has defaulted in any material obligation under this Agreement and fails to cure such default within ten (10) days after receipt of the written notice of default from Stanford.  Upon termination in accordance with this Section, Recipient shall immediately discontinue all use of the Data and related information and destroy the Data unless otherwise requested by Stanford’s Authorized Official.</w:t>
      </w:r>
    </w:p>
    <w:p w14:paraId="716CBD6C" w14:textId="45A26FF7" w:rsidR="007A054A" w:rsidRDefault="00000000">
      <w:pPr>
        <w:numPr>
          <w:ilvl w:val="1"/>
          <w:numId w:val="2"/>
        </w:numPr>
        <w:spacing w:after="0"/>
        <w:ind w:left="1080"/>
        <w:jc w:val="both"/>
        <w:rPr>
          <w:rFonts w:ascii="Playfair Display" w:eastAsia="Playfair Display" w:hAnsi="Playfair Display" w:cs="Playfair Display"/>
          <w:sz w:val="20"/>
          <w:szCs w:val="20"/>
        </w:rPr>
      </w:pPr>
      <w:r>
        <w:rPr>
          <w:rFonts w:ascii="Playfair Display" w:eastAsia="Playfair Display" w:hAnsi="Playfair Display" w:cs="Playfair Display"/>
          <w:b/>
          <w:sz w:val="20"/>
          <w:szCs w:val="20"/>
        </w:rPr>
        <w:t xml:space="preserve">Discontinuation of Use.  </w:t>
      </w:r>
      <w:r>
        <w:rPr>
          <w:rFonts w:ascii="Playfair Display" w:eastAsia="Playfair Display" w:hAnsi="Playfair Display" w:cs="Playfair Display"/>
          <w:sz w:val="20"/>
          <w:szCs w:val="20"/>
        </w:rPr>
        <w:t>Upon the expiration of this Agreement, Recipient shall immediately discontinue all use of the Data and related information and destroy the Data unless otherwise requested by Stanford’s duly authorized representative. With respect to materials contained within the Data that are subject to consent of research subjects, the research license to Recipient to access said information expires automatically on the date at which it is no longer useful or needed to perform the Research Program, and Recipient shall cause all Authorized Users to cease any such use and access to such information upon the expiration of the license.</w:t>
      </w:r>
    </w:p>
    <w:p w14:paraId="73ABC1A8" w14:textId="77777777" w:rsidR="007A054A" w:rsidRDefault="007A054A">
      <w:pPr>
        <w:spacing w:after="0"/>
        <w:ind w:left="1080"/>
        <w:jc w:val="both"/>
        <w:rPr>
          <w:rFonts w:ascii="Playfair Display" w:eastAsia="Playfair Display" w:hAnsi="Playfair Display" w:cs="Playfair Display"/>
          <w:sz w:val="20"/>
          <w:szCs w:val="20"/>
        </w:rPr>
      </w:pPr>
    </w:p>
    <w:p w14:paraId="1F3139C0" w14:textId="77777777" w:rsidR="007A054A" w:rsidRDefault="00000000">
      <w:pPr>
        <w:pStyle w:val="Heading1"/>
        <w:numPr>
          <w:ilvl w:val="0"/>
          <w:numId w:val="2"/>
        </w:numPr>
        <w:ind w:left="360"/>
      </w:pPr>
      <w:bookmarkStart w:id="13" w:name="_heading=h.y0ut2a10dghy" w:colFirst="0" w:colLast="0"/>
      <w:bookmarkEnd w:id="13"/>
      <w:r>
        <w:t>GOVERNING LAW AND DISPUTE RESOLUTION</w:t>
      </w:r>
    </w:p>
    <w:p w14:paraId="3E814DFF" w14:textId="77777777" w:rsidR="007A054A" w:rsidRDefault="00000000">
      <w:pPr>
        <w:numPr>
          <w:ilvl w:val="1"/>
          <w:numId w:val="2"/>
        </w:numPr>
        <w:spacing w:after="0"/>
        <w:ind w:left="1080"/>
        <w:jc w:val="both"/>
        <w:rPr>
          <w:rFonts w:ascii="Playfair Display" w:eastAsia="Playfair Display" w:hAnsi="Playfair Display" w:cs="Playfair Display"/>
          <w:sz w:val="20"/>
          <w:szCs w:val="20"/>
        </w:rPr>
      </w:pPr>
      <w:r>
        <w:rPr>
          <w:rFonts w:ascii="Playfair Display" w:eastAsia="Playfair Display" w:hAnsi="Playfair Display" w:cs="Playfair Display"/>
          <w:b/>
          <w:sz w:val="20"/>
          <w:szCs w:val="20"/>
        </w:rPr>
        <w:t>Governing Law.</w:t>
      </w:r>
      <w:r>
        <w:rPr>
          <w:rFonts w:ascii="Playfair Display" w:eastAsia="Playfair Display" w:hAnsi="Playfair Display" w:cs="Playfair Display"/>
          <w:sz w:val="20"/>
          <w:szCs w:val="20"/>
        </w:rPr>
        <w:t xml:space="preserve">  The interpretation and enforcement of the terms of this Agreement shall be construed and governed by the laws of the State of California, without reference to its conflict of laws doctrine.</w:t>
      </w:r>
    </w:p>
    <w:p w14:paraId="70092201" w14:textId="625A510E" w:rsidR="007A054A" w:rsidRDefault="00000000" w:rsidP="009271F9">
      <w:pPr>
        <w:numPr>
          <w:ilvl w:val="1"/>
          <w:numId w:val="2"/>
        </w:numPr>
        <w:spacing w:after="0"/>
        <w:ind w:left="1080"/>
        <w:jc w:val="both"/>
        <w:rPr>
          <w:rFonts w:ascii="Playfair Display" w:eastAsia="Playfair Display" w:hAnsi="Playfair Display" w:cs="Playfair Display"/>
          <w:sz w:val="20"/>
          <w:szCs w:val="20"/>
        </w:rPr>
      </w:pPr>
      <w:r>
        <w:rPr>
          <w:rFonts w:ascii="Playfair Display" w:eastAsia="Playfair Display" w:hAnsi="Playfair Display" w:cs="Playfair Display"/>
          <w:b/>
          <w:sz w:val="20"/>
          <w:szCs w:val="20"/>
        </w:rPr>
        <w:t xml:space="preserve">Dispute </w:t>
      </w:r>
      <w:r w:rsidRPr="009271F9">
        <w:rPr>
          <w:rFonts w:ascii="Playfair Display" w:eastAsia="Playfair Display" w:hAnsi="Playfair Display" w:cs="Playfair Display"/>
          <w:b/>
          <w:sz w:val="20"/>
          <w:szCs w:val="20"/>
        </w:rPr>
        <w:t>Resolution</w:t>
      </w:r>
      <w:r w:rsidRPr="009271F9">
        <w:rPr>
          <w:rFonts w:ascii="Playfair Display" w:eastAsia="Playfair Display" w:hAnsi="Playfair Display" w:cs="Playfair Display"/>
          <w:sz w:val="20"/>
          <w:szCs w:val="20"/>
        </w:rPr>
        <w:t xml:space="preserve">. If any dispute arises between the parties in connection with this Agreement, which cannot be resolved by mutual agreement after meetings between the parties, then the parties may pursue any available course of resolution, including submission to a court of competent jurisdiction or to binding arbitration under AAA Commercial Arbitration Rules (“Rules”), by one or more arbitrators appointed in accordance with the Rules.  Arbitration will be held in Palo Alto, California, or at some other mutually agreeable location.  The arbitrator must issue a finding of fact and conclusion of law. </w:t>
      </w:r>
    </w:p>
    <w:p w14:paraId="296A6538" w14:textId="77777777" w:rsidR="007A054A" w:rsidRDefault="00000000">
      <w:pPr>
        <w:pStyle w:val="Heading1"/>
        <w:numPr>
          <w:ilvl w:val="0"/>
          <w:numId w:val="2"/>
        </w:numPr>
        <w:ind w:left="360"/>
      </w:pPr>
      <w:bookmarkStart w:id="14" w:name="_heading=h.f8rlsawus69k" w:colFirst="0" w:colLast="0"/>
      <w:bookmarkEnd w:id="14"/>
      <w:r>
        <w:t>GENERAL PROVISIONS</w:t>
      </w:r>
    </w:p>
    <w:p w14:paraId="71B9DBB3" w14:textId="77777777" w:rsidR="007A054A" w:rsidRDefault="00000000">
      <w:pPr>
        <w:numPr>
          <w:ilvl w:val="0"/>
          <w:numId w:val="1"/>
        </w:numPr>
        <w:spacing w:after="0"/>
        <w:ind w:left="1080"/>
        <w:jc w:val="both"/>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 xml:space="preserve">Publicity. </w:t>
      </w:r>
      <w:r>
        <w:rPr>
          <w:rFonts w:ascii="Playfair Display" w:eastAsia="Playfair Display" w:hAnsi="Playfair Display" w:cs="Playfair Display"/>
          <w:sz w:val="20"/>
          <w:szCs w:val="20"/>
        </w:rPr>
        <w:t>Neither party will use the name or trademark of the other party, or the names of the other party’s employees, students or agents in any publicity, advertising or announcement related to this Agreement without the prior written consent of the other party’s authorized officials. Any use of a party’s name will be limited to statements of fact and will not imply endorsement by one party of the other’s products or services.</w:t>
      </w:r>
    </w:p>
    <w:p w14:paraId="022E5160" w14:textId="77777777" w:rsidR="007A054A" w:rsidRDefault="00000000">
      <w:pPr>
        <w:numPr>
          <w:ilvl w:val="0"/>
          <w:numId w:val="1"/>
        </w:numPr>
        <w:spacing w:after="0"/>
        <w:ind w:left="1080"/>
        <w:jc w:val="both"/>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No Warranties.</w:t>
      </w:r>
      <w:r>
        <w:rPr>
          <w:rFonts w:ascii="Playfair Display" w:eastAsia="Playfair Display" w:hAnsi="Playfair Display" w:cs="Playfair Display"/>
          <w:sz w:val="20"/>
          <w:szCs w:val="20"/>
        </w:rPr>
        <w:t xml:space="preserve"> Data are provided by Stanford AS IS, WITHOUT ANY WARRANTIES, EXPRESS OR IMPLIED, INCLUDING WITHOUT LIMITATION ANY WARRANTY OF FITNESS FOR A PARTICULAR PURPOSE, MERCHANTABILITY, OR OF NON-INFRINGEMENT.</w:t>
      </w:r>
    </w:p>
    <w:p w14:paraId="45F4805B" w14:textId="77777777" w:rsidR="007A054A" w:rsidRDefault="00000000">
      <w:pPr>
        <w:numPr>
          <w:ilvl w:val="0"/>
          <w:numId w:val="1"/>
        </w:numPr>
        <w:spacing w:after="0"/>
        <w:ind w:left="1080"/>
        <w:jc w:val="both"/>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Amendment</w:t>
      </w:r>
      <w:r>
        <w:rPr>
          <w:rFonts w:ascii="Playfair Display" w:eastAsia="Playfair Display" w:hAnsi="Playfair Display" w:cs="Playfair Display"/>
          <w:sz w:val="20"/>
          <w:szCs w:val="20"/>
        </w:rPr>
        <w:t xml:space="preserve">.  The parties agree to take such action as is necessary to amend this Agreement, from time to time, in order for Stanford to remain in compliance with the requirements of </w:t>
      </w:r>
      <w:r>
        <w:rPr>
          <w:rFonts w:ascii="Playfair Display" w:eastAsia="Playfair Display" w:hAnsi="Playfair Display" w:cs="Playfair Display"/>
          <w:sz w:val="20"/>
          <w:szCs w:val="20"/>
        </w:rPr>
        <w:lastRenderedPageBreak/>
        <w:t xml:space="preserve">the HIPAA Regulations or any other applicable law, regulation, or institutional policy of Stanford.  Should the parties not agree on the amended terms to this Agreement within sixty (60) days following Stanford’s notice to the Recipient of the required and good faith negotiation, Stanford may immediately terminate this Agreement. </w:t>
      </w:r>
    </w:p>
    <w:p w14:paraId="4FECEA8B" w14:textId="77777777" w:rsidR="007A054A" w:rsidRDefault="00000000">
      <w:pPr>
        <w:numPr>
          <w:ilvl w:val="0"/>
          <w:numId w:val="1"/>
        </w:numPr>
        <w:spacing w:after="0"/>
        <w:ind w:left="1080"/>
        <w:jc w:val="both"/>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 xml:space="preserve">Ambiguity. </w:t>
      </w:r>
      <w:r>
        <w:rPr>
          <w:rFonts w:ascii="Playfair Display" w:eastAsia="Playfair Display" w:hAnsi="Playfair Display" w:cs="Playfair Display"/>
          <w:sz w:val="20"/>
          <w:szCs w:val="20"/>
        </w:rPr>
        <w:t>Any ambiguity in this Agreement shall be resolved to permit Stanford to comply with the HIPAA Regulations or any other applicable law, regulation, or institutional policy of Stanford.</w:t>
      </w:r>
    </w:p>
    <w:p w14:paraId="4EEEABEA" w14:textId="77777777" w:rsidR="007A054A" w:rsidRDefault="00000000">
      <w:pPr>
        <w:numPr>
          <w:ilvl w:val="0"/>
          <w:numId w:val="1"/>
        </w:numPr>
        <w:spacing w:after="0"/>
        <w:ind w:left="1080"/>
        <w:jc w:val="both"/>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Severability.</w:t>
      </w:r>
      <w:r>
        <w:rPr>
          <w:rFonts w:ascii="Playfair Display" w:eastAsia="Playfair Display" w:hAnsi="Playfair Display" w:cs="Playfair Display"/>
          <w:sz w:val="20"/>
          <w:szCs w:val="20"/>
        </w:rPr>
        <w:t xml:space="preserve">  If any paragraph, term, condition or provision of this Agreement is found by a court of competent jurisdiction to be invalid or unenforceable, or if any paragraph, term, condition or provision is found to violate or contravene the substantive laws of the State of California, then the paragraph, term, condition or provision so found will be deemed severed from this Agreement, but all other paragraphs, terms, conditions and provisions of this Agreement will remain in full force and effect.</w:t>
      </w:r>
    </w:p>
    <w:p w14:paraId="35460C8C" w14:textId="77777777" w:rsidR="007A054A" w:rsidRDefault="00000000">
      <w:pPr>
        <w:numPr>
          <w:ilvl w:val="0"/>
          <w:numId w:val="1"/>
        </w:numPr>
        <w:spacing w:after="0"/>
        <w:ind w:left="1080"/>
        <w:jc w:val="both"/>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Integration.</w:t>
      </w:r>
      <w:r>
        <w:rPr>
          <w:rFonts w:ascii="Playfair Display" w:eastAsia="Playfair Display" w:hAnsi="Playfair Display" w:cs="Playfair Display"/>
          <w:sz w:val="20"/>
          <w:szCs w:val="20"/>
        </w:rPr>
        <w:t xml:space="preserve">  This Agreement, including attached Exhibits, supersedes all prior oral and written proposals and communications, if any, and sets forth the entire agreement of the parties with respect to the subject matter hereof, and may not be altered or amended except in writing, signed by an authorized representative of each party. </w:t>
      </w:r>
    </w:p>
    <w:p w14:paraId="5B5C16D9" w14:textId="77777777" w:rsidR="007A054A" w:rsidRDefault="00000000">
      <w:pPr>
        <w:numPr>
          <w:ilvl w:val="0"/>
          <w:numId w:val="1"/>
        </w:numPr>
        <w:spacing w:after="0"/>
        <w:ind w:left="1080"/>
        <w:jc w:val="both"/>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Waiver.</w:t>
      </w:r>
      <w:r>
        <w:rPr>
          <w:rFonts w:ascii="Playfair Display" w:eastAsia="Playfair Display" w:hAnsi="Playfair Display" w:cs="Playfair Display"/>
          <w:sz w:val="20"/>
          <w:szCs w:val="20"/>
        </w:rPr>
        <w:t xml:space="preserve"> A waiver of any term or provision shall not be construed as a waiver of any other term or provision. </w:t>
      </w:r>
    </w:p>
    <w:p w14:paraId="76E56150" w14:textId="77777777" w:rsidR="007A054A" w:rsidRDefault="00000000">
      <w:pPr>
        <w:numPr>
          <w:ilvl w:val="0"/>
          <w:numId w:val="1"/>
        </w:numPr>
        <w:spacing w:after="0"/>
        <w:ind w:left="1080"/>
        <w:jc w:val="both"/>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Independent Contractors.</w:t>
      </w:r>
      <w:r>
        <w:rPr>
          <w:rFonts w:ascii="Playfair Display" w:eastAsia="Playfair Display" w:hAnsi="Playfair Display" w:cs="Playfair Display"/>
          <w:sz w:val="20"/>
          <w:szCs w:val="20"/>
        </w:rPr>
        <w:t xml:space="preserve">  Stanford and Recipient are independent contractors and neither is an agent, joint venturer, or partner of the other.</w:t>
      </w:r>
    </w:p>
    <w:p w14:paraId="58D33C23" w14:textId="77777777" w:rsidR="007A054A" w:rsidRDefault="00000000">
      <w:pPr>
        <w:numPr>
          <w:ilvl w:val="0"/>
          <w:numId w:val="1"/>
        </w:numPr>
        <w:spacing w:after="0"/>
        <w:ind w:left="1080"/>
        <w:jc w:val="both"/>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 xml:space="preserve">Export Controls. </w:t>
      </w:r>
      <w:r>
        <w:rPr>
          <w:rFonts w:ascii="Playfair Display" w:eastAsia="Playfair Display" w:hAnsi="Playfair Display" w:cs="Playfair Display"/>
          <w:sz w:val="20"/>
          <w:szCs w:val="20"/>
        </w:rPr>
        <w:t>Both parties agree to adhere to U.S. export laws and regulations, where applicable.  Recipient agrees that it will not disclose Confidential Information that contains technology or technical data identified on any U.S. export control list, including the Commerce Control List (CCL) at 15 C.F.R. 774 and the U.S. Munitions List (USML) at 22 C.F.R. 121.  Proposed disclosures of Confidential Information by Recipient that include technology or technical data other than that classified as EAR99 will be negotiated pursuant to a separate written agreement.</w:t>
      </w:r>
    </w:p>
    <w:p w14:paraId="3AB6F124" w14:textId="77777777" w:rsidR="007A054A" w:rsidRDefault="00000000">
      <w:pPr>
        <w:numPr>
          <w:ilvl w:val="0"/>
          <w:numId w:val="1"/>
        </w:numPr>
        <w:spacing w:after="0"/>
        <w:ind w:left="1080"/>
        <w:jc w:val="both"/>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Electronic Copy.</w:t>
      </w:r>
      <w:r>
        <w:rPr>
          <w:rFonts w:ascii="Playfair Display" w:eastAsia="Playfair Display" w:hAnsi="Playfair Display" w:cs="Playfair Display"/>
          <w:sz w:val="20"/>
          <w:szCs w:val="20"/>
        </w:rPr>
        <w:t xml:space="preserve">  The parties to this document agree that a copy of the original signature (including an electronic copy) may be used for any and all purposes for which the original signature may have been used.  The parties further waive any right to challenge the admissibility or authenticity of this document in a court of law based solely on the absence of an original signature.</w:t>
      </w:r>
    </w:p>
    <w:p w14:paraId="174DD789" w14:textId="77777777" w:rsidR="007A054A" w:rsidRDefault="00000000">
      <w:pPr>
        <w:numPr>
          <w:ilvl w:val="0"/>
          <w:numId w:val="1"/>
        </w:numPr>
        <w:spacing w:after="0"/>
        <w:ind w:left="1080"/>
        <w:jc w:val="both"/>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 xml:space="preserve">Third Party Beneficiaries.  </w:t>
      </w:r>
      <w:r>
        <w:rPr>
          <w:rFonts w:ascii="Playfair Display" w:eastAsia="Playfair Display" w:hAnsi="Playfair Display" w:cs="Playfair Display"/>
          <w:sz w:val="20"/>
          <w:szCs w:val="20"/>
        </w:rPr>
        <w:t>There are no intended third-party beneficiaries to this Agreement. Without in any way limiting the foregoing, it is the parties’ specific intent that nothing contained in this Agreement gives rise to any right or cause of action, contractual or otherwise, in or on behalf of the individuals whose data or information is used or disclosed pursuant to this Agreement.</w:t>
      </w:r>
    </w:p>
    <w:p w14:paraId="20525400" w14:textId="77777777" w:rsidR="007A054A" w:rsidRDefault="00000000">
      <w:pPr>
        <w:numPr>
          <w:ilvl w:val="0"/>
          <w:numId w:val="1"/>
        </w:numPr>
        <w:spacing w:after="0"/>
        <w:ind w:left="1080"/>
        <w:jc w:val="both"/>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 xml:space="preserve">Assignment. </w:t>
      </w:r>
      <w:r>
        <w:rPr>
          <w:rFonts w:ascii="Playfair Display" w:eastAsia="Playfair Display" w:hAnsi="Playfair Display" w:cs="Playfair Display"/>
          <w:sz w:val="20"/>
          <w:szCs w:val="20"/>
        </w:rPr>
        <w:t>Recipient may not assign this Agreement without Stanford’s prior written approval.</w:t>
      </w:r>
    </w:p>
    <w:p w14:paraId="116D4471" w14:textId="77777777" w:rsidR="007A054A" w:rsidRDefault="00000000">
      <w:pPr>
        <w:numPr>
          <w:ilvl w:val="0"/>
          <w:numId w:val="1"/>
        </w:numPr>
        <w:spacing w:after="0"/>
        <w:ind w:left="1080"/>
        <w:jc w:val="both"/>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 xml:space="preserve">Survival.  </w:t>
      </w:r>
      <w:r>
        <w:rPr>
          <w:rFonts w:ascii="Playfair Display" w:eastAsia="Playfair Display" w:hAnsi="Playfair Display" w:cs="Playfair Display"/>
          <w:sz w:val="20"/>
          <w:szCs w:val="20"/>
        </w:rPr>
        <w:t xml:space="preserve">Sections 2-9 and 12 will survive the termination or expiration of this Agreement. </w:t>
      </w:r>
    </w:p>
    <w:p w14:paraId="27E75E9F" w14:textId="77777777" w:rsidR="007A054A" w:rsidRDefault="00000000">
      <w:pPr>
        <w:numPr>
          <w:ilvl w:val="0"/>
          <w:numId w:val="1"/>
        </w:numPr>
        <w:spacing w:after="0"/>
        <w:ind w:left="1080"/>
        <w:jc w:val="both"/>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 xml:space="preserve">Force Majeure. </w:t>
      </w:r>
      <w:r>
        <w:rPr>
          <w:rFonts w:ascii="Playfair Display" w:eastAsia="Playfair Display" w:hAnsi="Playfair Display" w:cs="Playfair Display"/>
          <w:sz w:val="20"/>
          <w:szCs w:val="20"/>
        </w:rPr>
        <w:t xml:space="preserve">Stanford is not liable for any failure to perform as required by this Agreement if the failure to perform is caused by circumstances reasonably beyond Stanford’s control, such as labor disturbances or labor disputes of any kind, accidents, failure of any governmental approval required for full performance, civil disorders or commotions, acts of </w:t>
      </w:r>
      <w:r>
        <w:rPr>
          <w:rFonts w:ascii="Playfair Display" w:eastAsia="Playfair Display" w:hAnsi="Playfair Display" w:cs="Playfair Display"/>
          <w:sz w:val="20"/>
          <w:szCs w:val="20"/>
        </w:rPr>
        <w:lastRenderedPageBreak/>
        <w:t>aggression, acts of God, energy or other conservation measures, explosions, failure of utilities, mechanical breakdowns, material shortages, disease, theft, pandemics, or other occurrences.</w:t>
      </w:r>
    </w:p>
    <w:p w14:paraId="7225BCBF" w14:textId="3DE4726F" w:rsidR="007A054A" w:rsidRDefault="00000000">
      <w:pPr>
        <w:numPr>
          <w:ilvl w:val="0"/>
          <w:numId w:val="1"/>
        </w:numPr>
        <w:spacing w:after="0"/>
        <w:ind w:left="1080"/>
        <w:jc w:val="both"/>
        <w:rPr>
          <w:rFonts w:ascii="Playfair Display" w:eastAsia="Playfair Display" w:hAnsi="Playfair Display" w:cs="Playfair Display"/>
          <w:sz w:val="20"/>
          <w:szCs w:val="20"/>
        </w:rPr>
      </w:pPr>
      <w:r>
        <w:rPr>
          <w:rFonts w:ascii="Playfair Display" w:eastAsia="Playfair Display" w:hAnsi="Playfair Display" w:cs="Playfair Display"/>
          <w:b/>
          <w:sz w:val="20"/>
          <w:szCs w:val="20"/>
        </w:rPr>
        <w:t xml:space="preserve">Order of Precedence. </w:t>
      </w:r>
      <w:r>
        <w:rPr>
          <w:rFonts w:ascii="Playfair Display" w:eastAsia="Playfair Display" w:hAnsi="Playfair Display" w:cs="Playfair Display"/>
          <w:sz w:val="20"/>
          <w:szCs w:val="20"/>
        </w:rPr>
        <w:t>In the event of any conflict between the terms and conditions stated within the exhibits contained within this Agreement, the terms of this Agreement shall prevail with respect to the treatment of the Data, and the exhibits shall govern with respect to all other scientific or programmatic research activities or conditions</w:t>
      </w:r>
      <w:r w:rsidR="009271F9">
        <w:rPr>
          <w:rFonts w:ascii="Playfair Display" w:eastAsia="Playfair Display" w:hAnsi="Playfair Display" w:cs="Playfair Display"/>
          <w:sz w:val="20"/>
          <w:szCs w:val="20"/>
        </w:rPr>
        <w:t>.</w:t>
      </w:r>
    </w:p>
    <w:p w14:paraId="21B901F4" w14:textId="77777777" w:rsidR="009271F9" w:rsidRDefault="009271F9" w:rsidP="009271F9">
      <w:pPr>
        <w:spacing w:after="0"/>
        <w:jc w:val="both"/>
        <w:rPr>
          <w:rFonts w:ascii="Playfair Display" w:eastAsia="Playfair Display" w:hAnsi="Playfair Display" w:cs="Playfair Display"/>
          <w:sz w:val="20"/>
          <w:szCs w:val="20"/>
        </w:rPr>
      </w:pPr>
    </w:p>
    <w:p w14:paraId="1BAED3F8" w14:textId="77777777" w:rsidR="009271F9" w:rsidRDefault="009271F9" w:rsidP="009271F9">
      <w:pPr>
        <w:spacing w:after="0"/>
        <w:jc w:val="both"/>
        <w:rPr>
          <w:rFonts w:ascii="Playfair Display" w:eastAsia="Playfair Display" w:hAnsi="Playfair Display" w:cs="Playfair Display"/>
          <w:sz w:val="20"/>
          <w:szCs w:val="20"/>
        </w:rPr>
      </w:pPr>
    </w:p>
    <w:p w14:paraId="1E46A4A5" w14:textId="77777777" w:rsidR="009271F9" w:rsidRDefault="009271F9" w:rsidP="009271F9">
      <w:pPr>
        <w:spacing w:after="0"/>
        <w:jc w:val="both"/>
        <w:rPr>
          <w:rFonts w:ascii="Playfair Display" w:eastAsia="Playfair Display" w:hAnsi="Playfair Display" w:cs="Playfair Display"/>
          <w:sz w:val="20"/>
          <w:szCs w:val="20"/>
        </w:rPr>
      </w:pPr>
    </w:p>
    <w:p w14:paraId="2CC6D410" w14:textId="77777777" w:rsidR="007A054A" w:rsidRDefault="00000000">
      <w:pPr>
        <w:spacing w:after="0"/>
        <w:jc w:val="center"/>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[REMAINDER OF PAGE INTENTIONALLY BLANK]</w:t>
      </w:r>
    </w:p>
    <w:p w14:paraId="62C23A35" w14:textId="77777777" w:rsidR="007A054A" w:rsidRDefault="00000000">
      <w:pPr>
        <w:spacing w:after="0"/>
        <w:jc w:val="center"/>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[SIGNATURES BEGIN ON FOLLOWING PAGE]</w:t>
      </w:r>
      <w:r>
        <w:br w:type="page"/>
      </w:r>
    </w:p>
    <w:p w14:paraId="503FFFA2" w14:textId="77777777" w:rsidR="007A054A" w:rsidRDefault="007A054A">
      <w:pPr>
        <w:spacing w:after="0"/>
        <w:jc w:val="center"/>
        <w:rPr>
          <w:rFonts w:ascii="Playfair Display" w:eastAsia="Playfair Display" w:hAnsi="Playfair Display" w:cs="Playfair Display"/>
          <w:b/>
          <w:sz w:val="20"/>
          <w:szCs w:val="20"/>
        </w:rPr>
      </w:pPr>
    </w:p>
    <w:p w14:paraId="423ED7C6" w14:textId="77777777" w:rsidR="007A054A" w:rsidRDefault="00000000">
      <w:pPr>
        <w:spacing w:after="0" w:line="276" w:lineRule="auto"/>
        <w:jc w:val="both"/>
        <w:rPr>
          <w:rFonts w:ascii="Playfair Display" w:eastAsia="Playfair Display" w:hAnsi="Playfair Display" w:cs="Playfair Display"/>
          <w:sz w:val="20"/>
          <w:szCs w:val="20"/>
        </w:rPr>
      </w:pPr>
      <w:r>
        <w:rPr>
          <w:rFonts w:ascii="Playfair Display" w:eastAsia="Playfair Display" w:hAnsi="Playfair Display" w:cs="Playfair Display"/>
          <w:sz w:val="20"/>
          <w:szCs w:val="20"/>
        </w:rPr>
        <w:t>The duly authorized party representatives execute this Agreement.</w:t>
      </w:r>
    </w:p>
    <w:p w14:paraId="7FE88C4F" w14:textId="77777777" w:rsidR="007A054A" w:rsidRDefault="007A054A">
      <w:pPr>
        <w:spacing w:after="0"/>
        <w:jc w:val="center"/>
        <w:rPr>
          <w:rFonts w:ascii="Playfair Display" w:eastAsia="Playfair Display" w:hAnsi="Playfair Display" w:cs="Playfair Display"/>
          <w:b/>
          <w:sz w:val="20"/>
          <w:szCs w:val="20"/>
        </w:rPr>
      </w:pPr>
    </w:p>
    <w:tbl>
      <w:tblPr>
        <w:tblStyle w:val="ac"/>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0"/>
        <w:gridCol w:w="3210"/>
        <w:gridCol w:w="1380"/>
        <w:gridCol w:w="3300"/>
      </w:tblGrid>
      <w:tr w:rsidR="007A054A" w14:paraId="4D529FF6" w14:textId="77777777">
        <w:trPr>
          <w:trHeight w:val="400"/>
          <w:jc w:val="center"/>
        </w:trPr>
        <w:tc>
          <w:tcPr>
            <w:tcW w:w="4680" w:type="dxa"/>
            <w:gridSpan w:val="2"/>
            <w:tcMar>
              <w:top w:w="100" w:type="dxa"/>
              <w:left w:w="100" w:type="dxa"/>
              <w:bottom w:w="100" w:type="dxa"/>
              <w:right w:w="100" w:type="dxa"/>
            </w:tcMar>
          </w:tcPr>
          <w:p w14:paraId="175BBA8C" w14:textId="77777777" w:rsidR="007A054A" w:rsidRDefault="00000000">
            <w:pPr>
              <w:widowControl w:val="0"/>
              <w:pBdr>
                <w:top w:val="nil"/>
                <w:left w:val="nil"/>
                <w:bottom w:val="nil"/>
                <w:right w:val="nil"/>
                <w:between w:val="nil"/>
              </w:pBdr>
              <w:spacing w:after="0" w:line="240" w:lineRule="auto"/>
              <w:jc w:val="center"/>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The Board of Trustees of the Leland Stanford Junior University</w:t>
            </w:r>
          </w:p>
        </w:tc>
        <w:tc>
          <w:tcPr>
            <w:tcW w:w="4680" w:type="dxa"/>
            <w:gridSpan w:val="2"/>
            <w:tcMar>
              <w:top w:w="100" w:type="dxa"/>
              <w:left w:w="100" w:type="dxa"/>
              <w:bottom w:w="100" w:type="dxa"/>
              <w:right w:w="100" w:type="dxa"/>
            </w:tcMar>
          </w:tcPr>
          <w:p w14:paraId="35104C79" w14:textId="77777777" w:rsidR="007A054A" w:rsidRDefault="00000000">
            <w:pPr>
              <w:jc w:val="center"/>
              <w:rPr>
                <w:rFonts w:ascii="Playfair Display" w:eastAsia="Playfair Display" w:hAnsi="Playfair Display" w:cs="Playfair Display"/>
                <w:b/>
                <w:sz w:val="20"/>
                <w:szCs w:val="20"/>
              </w:rPr>
            </w:pPr>
            <w:r>
              <w:rPr>
                <w:rFonts w:ascii="Playfair Display" w:eastAsia="Playfair Display" w:hAnsi="Playfair Display" w:cs="Playfair Display"/>
                <w:b/>
                <w:color w:val="C00000"/>
                <w:sz w:val="20"/>
                <w:szCs w:val="20"/>
                <w:highlight w:val="yellow"/>
              </w:rPr>
              <w:t>[COUNTERPARTY NAME]</w:t>
            </w:r>
          </w:p>
        </w:tc>
      </w:tr>
      <w:tr w:rsidR="007A054A" w14:paraId="430B9D99" w14:textId="77777777">
        <w:trPr>
          <w:trHeight w:val="776"/>
          <w:jc w:val="center"/>
        </w:trPr>
        <w:tc>
          <w:tcPr>
            <w:tcW w:w="1470" w:type="dxa"/>
            <w:tcMar>
              <w:top w:w="100" w:type="dxa"/>
              <w:left w:w="100" w:type="dxa"/>
              <w:bottom w:w="100" w:type="dxa"/>
              <w:right w:w="100" w:type="dxa"/>
            </w:tcMar>
          </w:tcPr>
          <w:p w14:paraId="75CF90AF" w14:textId="77777777" w:rsidR="007A054A" w:rsidRDefault="00000000">
            <w:pPr>
              <w:widowControl w:val="0"/>
              <w:pBdr>
                <w:top w:val="nil"/>
                <w:left w:val="nil"/>
                <w:bottom w:val="nil"/>
                <w:right w:val="nil"/>
                <w:between w:val="nil"/>
              </w:pBdr>
              <w:spacing w:after="0" w:line="240" w:lineRule="auto"/>
              <w:jc w:val="center"/>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Signature</w:t>
            </w:r>
          </w:p>
        </w:tc>
        <w:tc>
          <w:tcPr>
            <w:tcW w:w="3210" w:type="dxa"/>
            <w:tcMar>
              <w:top w:w="100" w:type="dxa"/>
              <w:left w:w="100" w:type="dxa"/>
              <w:bottom w:w="100" w:type="dxa"/>
              <w:right w:w="100" w:type="dxa"/>
            </w:tcMar>
          </w:tcPr>
          <w:p w14:paraId="36EE6E21" w14:textId="77777777" w:rsidR="007A054A" w:rsidRDefault="007A054A">
            <w:pPr>
              <w:widowControl w:val="0"/>
              <w:pBdr>
                <w:top w:val="nil"/>
                <w:left w:val="nil"/>
                <w:bottom w:val="nil"/>
                <w:right w:val="nil"/>
                <w:between w:val="nil"/>
              </w:pBdr>
              <w:spacing w:after="0" w:line="240" w:lineRule="auto"/>
              <w:rPr>
                <w:rFonts w:ascii="Playfair Display" w:eastAsia="Playfair Display" w:hAnsi="Playfair Display" w:cs="Playfair Display"/>
                <w:b/>
                <w:sz w:val="20"/>
                <w:szCs w:val="20"/>
              </w:rPr>
            </w:pPr>
          </w:p>
        </w:tc>
        <w:tc>
          <w:tcPr>
            <w:tcW w:w="1380" w:type="dxa"/>
            <w:tcMar>
              <w:top w:w="100" w:type="dxa"/>
              <w:left w:w="100" w:type="dxa"/>
              <w:bottom w:w="100" w:type="dxa"/>
              <w:right w:w="100" w:type="dxa"/>
            </w:tcMar>
          </w:tcPr>
          <w:p w14:paraId="7403B8D5" w14:textId="77777777" w:rsidR="007A054A" w:rsidRDefault="00000000">
            <w:pPr>
              <w:widowControl w:val="0"/>
              <w:spacing w:after="0" w:line="240" w:lineRule="auto"/>
              <w:jc w:val="center"/>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Signature</w:t>
            </w:r>
          </w:p>
        </w:tc>
        <w:tc>
          <w:tcPr>
            <w:tcW w:w="3300" w:type="dxa"/>
            <w:tcMar>
              <w:top w:w="100" w:type="dxa"/>
              <w:left w:w="100" w:type="dxa"/>
              <w:bottom w:w="100" w:type="dxa"/>
              <w:right w:w="100" w:type="dxa"/>
            </w:tcMar>
          </w:tcPr>
          <w:p w14:paraId="4DD6C335" w14:textId="77777777" w:rsidR="007A054A" w:rsidRDefault="007A054A">
            <w:pPr>
              <w:widowControl w:val="0"/>
              <w:pBdr>
                <w:top w:val="nil"/>
                <w:left w:val="nil"/>
                <w:bottom w:val="nil"/>
                <w:right w:val="nil"/>
                <w:between w:val="nil"/>
              </w:pBdr>
              <w:spacing w:after="0" w:line="240" w:lineRule="auto"/>
              <w:jc w:val="center"/>
              <w:rPr>
                <w:rFonts w:ascii="Playfair Display" w:eastAsia="Playfair Display" w:hAnsi="Playfair Display" w:cs="Playfair Display"/>
                <w:b/>
                <w:sz w:val="20"/>
                <w:szCs w:val="20"/>
              </w:rPr>
            </w:pPr>
          </w:p>
        </w:tc>
      </w:tr>
      <w:tr w:rsidR="007A054A" w14:paraId="4682F6D6" w14:textId="77777777">
        <w:trPr>
          <w:jc w:val="center"/>
        </w:trPr>
        <w:tc>
          <w:tcPr>
            <w:tcW w:w="1470" w:type="dxa"/>
            <w:tcMar>
              <w:top w:w="100" w:type="dxa"/>
              <w:left w:w="100" w:type="dxa"/>
              <w:bottom w:w="100" w:type="dxa"/>
              <w:right w:w="100" w:type="dxa"/>
            </w:tcMar>
          </w:tcPr>
          <w:p w14:paraId="2FA9CC27" w14:textId="77777777" w:rsidR="007A054A" w:rsidRDefault="00000000">
            <w:pPr>
              <w:widowControl w:val="0"/>
              <w:pBdr>
                <w:top w:val="nil"/>
                <w:left w:val="nil"/>
                <w:bottom w:val="nil"/>
                <w:right w:val="nil"/>
                <w:between w:val="nil"/>
              </w:pBdr>
              <w:spacing w:after="0" w:line="240" w:lineRule="auto"/>
              <w:jc w:val="center"/>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Name</w:t>
            </w:r>
          </w:p>
        </w:tc>
        <w:tc>
          <w:tcPr>
            <w:tcW w:w="3210" w:type="dxa"/>
            <w:tcMar>
              <w:top w:w="100" w:type="dxa"/>
              <w:left w:w="100" w:type="dxa"/>
              <w:bottom w:w="100" w:type="dxa"/>
              <w:right w:w="100" w:type="dxa"/>
            </w:tcMar>
          </w:tcPr>
          <w:p w14:paraId="2009B848" w14:textId="77777777" w:rsidR="007A054A" w:rsidRDefault="007A054A">
            <w:pPr>
              <w:widowControl w:val="0"/>
              <w:pBdr>
                <w:top w:val="nil"/>
                <w:left w:val="nil"/>
                <w:bottom w:val="nil"/>
                <w:right w:val="nil"/>
                <w:between w:val="nil"/>
              </w:pBdr>
              <w:spacing w:after="0" w:line="240" w:lineRule="auto"/>
              <w:jc w:val="center"/>
              <w:rPr>
                <w:rFonts w:ascii="Playfair Display" w:eastAsia="Playfair Display" w:hAnsi="Playfair Display" w:cs="Playfair Display"/>
                <w:b/>
                <w:sz w:val="20"/>
                <w:szCs w:val="20"/>
              </w:rPr>
            </w:pPr>
          </w:p>
        </w:tc>
        <w:tc>
          <w:tcPr>
            <w:tcW w:w="1380" w:type="dxa"/>
            <w:tcMar>
              <w:top w:w="100" w:type="dxa"/>
              <w:left w:w="100" w:type="dxa"/>
              <w:bottom w:w="100" w:type="dxa"/>
              <w:right w:w="100" w:type="dxa"/>
            </w:tcMar>
          </w:tcPr>
          <w:p w14:paraId="2FEF59E7" w14:textId="77777777" w:rsidR="007A054A" w:rsidRDefault="00000000">
            <w:pPr>
              <w:widowControl w:val="0"/>
              <w:spacing w:after="0" w:line="240" w:lineRule="auto"/>
              <w:jc w:val="center"/>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Name</w:t>
            </w:r>
          </w:p>
        </w:tc>
        <w:tc>
          <w:tcPr>
            <w:tcW w:w="3300" w:type="dxa"/>
            <w:tcMar>
              <w:top w:w="100" w:type="dxa"/>
              <w:left w:w="100" w:type="dxa"/>
              <w:bottom w:w="100" w:type="dxa"/>
              <w:right w:w="100" w:type="dxa"/>
            </w:tcMar>
          </w:tcPr>
          <w:p w14:paraId="0C58D228" w14:textId="77777777" w:rsidR="007A054A" w:rsidRDefault="007A054A">
            <w:pPr>
              <w:widowControl w:val="0"/>
              <w:pBdr>
                <w:top w:val="nil"/>
                <w:left w:val="nil"/>
                <w:bottom w:val="nil"/>
                <w:right w:val="nil"/>
                <w:between w:val="nil"/>
              </w:pBdr>
              <w:spacing w:after="0" w:line="240" w:lineRule="auto"/>
              <w:jc w:val="center"/>
              <w:rPr>
                <w:rFonts w:ascii="Playfair Display" w:eastAsia="Playfair Display" w:hAnsi="Playfair Display" w:cs="Playfair Display"/>
                <w:b/>
                <w:sz w:val="20"/>
                <w:szCs w:val="20"/>
              </w:rPr>
            </w:pPr>
          </w:p>
        </w:tc>
      </w:tr>
      <w:tr w:rsidR="007A054A" w14:paraId="1D7CB277" w14:textId="77777777">
        <w:trPr>
          <w:jc w:val="center"/>
        </w:trPr>
        <w:tc>
          <w:tcPr>
            <w:tcW w:w="1470" w:type="dxa"/>
            <w:tcMar>
              <w:top w:w="100" w:type="dxa"/>
              <w:left w:w="100" w:type="dxa"/>
              <w:bottom w:w="100" w:type="dxa"/>
              <w:right w:w="100" w:type="dxa"/>
            </w:tcMar>
          </w:tcPr>
          <w:p w14:paraId="29445353" w14:textId="77777777" w:rsidR="007A054A" w:rsidRDefault="00000000">
            <w:pPr>
              <w:widowControl w:val="0"/>
              <w:pBdr>
                <w:top w:val="nil"/>
                <w:left w:val="nil"/>
                <w:bottom w:val="nil"/>
                <w:right w:val="nil"/>
                <w:between w:val="nil"/>
              </w:pBdr>
              <w:spacing w:after="0" w:line="240" w:lineRule="auto"/>
              <w:jc w:val="center"/>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Title</w:t>
            </w:r>
          </w:p>
        </w:tc>
        <w:tc>
          <w:tcPr>
            <w:tcW w:w="3210" w:type="dxa"/>
            <w:tcMar>
              <w:top w:w="100" w:type="dxa"/>
              <w:left w:w="100" w:type="dxa"/>
              <w:bottom w:w="100" w:type="dxa"/>
              <w:right w:w="100" w:type="dxa"/>
            </w:tcMar>
          </w:tcPr>
          <w:p w14:paraId="3D3D59FD" w14:textId="77777777" w:rsidR="007A054A" w:rsidRDefault="007A054A">
            <w:pPr>
              <w:widowControl w:val="0"/>
              <w:pBdr>
                <w:top w:val="nil"/>
                <w:left w:val="nil"/>
                <w:bottom w:val="nil"/>
                <w:right w:val="nil"/>
                <w:between w:val="nil"/>
              </w:pBdr>
              <w:spacing w:after="0" w:line="240" w:lineRule="auto"/>
              <w:jc w:val="center"/>
              <w:rPr>
                <w:rFonts w:ascii="Playfair Display" w:eastAsia="Playfair Display" w:hAnsi="Playfair Display" w:cs="Playfair Display"/>
                <w:b/>
                <w:sz w:val="20"/>
                <w:szCs w:val="20"/>
              </w:rPr>
            </w:pPr>
          </w:p>
        </w:tc>
        <w:tc>
          <w:tcPr>
            <w:tcW w:w="1380" w:type="dxa"/>
            <w:tcMar>
              <w:top w:w="100" w:type="dxa"/>
              <w:left w:w="100" w:type="dxa"/>
              <w:bottom w:w="100" w:type="dxa"/>
              <w:right w:w="100" w:type="dxa"/>
            </w:tcMar>
          </w:tcPr>
          <w:p w14:paraId="75B219A5" w14:textId="77777777" w:rsidR="007A054A" w:rsidRDefault="00000000">
            <w:pPr>
              <w:widowControl w:val="0"/>
              <w:spacing w:after="0" w:line="240" w:lineRule="auto"/>
              <w:jc w:val="center"/>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Title</w:t>
            </w:r>
          </w:p>
        </w:tc>
        <w:tc>
          <w:tcPr>
            <w:tcW w:w="3300" w:type="dxa"/>
            <w:tcMar>
              <w:top w:w="100" w:type="dxa"/>
              <w:left w:w="100" w:type="dxa"/>
              <w:bottom w:w="100" w:type="dxa"/>
              <w:right w:w="100" w:type="dxa"/>
            </w:tcMar>
          </w:tcPr>
          <w:p w14:paraId="4C8ECDDF" w14:textId="77777777" w:rsidR="007A054A" w:rsidRDefault="007A054A">
            <w:pPr>
              <w:widowControl w:val="0"/>
              <w:pBdr>
                <w:top w:val="nil"/>
                <w:left w:val="nil"/>
                <w:bottom w:val="nil"/>
                <w:right w:val="nil"/>
                <w:between w:val="nil"/>
              </w:pBdr>
              <w:spacing w:after="0" w:line="240" w:lineRule="auto"/>
              <w:jc w:val="center"/>
              <w:rPr>
                <w:rFonts w:ascii="Playfair Display" w:eastAsia="Playfair Display" w:hAnsi="Playfair Display" w:cs="Playfair Display"/>
                <w:b/>
                <w:sz w:val="20"/>
                <w:szCs w:val="20"/>
              </w:rPr>
            </w:pPr>
          </w:p>
        </w:tc>
      </w:tr>
      <w:tr w:rsidR="007A054A" w14:paraId="2CB82D0D" w14:textId="77777777">
        <w:trPr>
          <w:jc w:val="center"/>
        </w:trPr>
        <w:tc>
          <w:tcPr>
            <w:tcW w:w="1470" w:type="dxa"/>
            <w:tcMar>
              <w:top w:w="100" w:type="dxa"/>
              <w:left w:w="100" w:type="dxa"/>
              <w:bottom w:w="100" w:type="dxa"/>
              <w:right w:w="100" w:type="dxa"/>
            </w:tcMar>
          </w:tcPr>
          <w:p w14:paraId="53D73986" w14:textId="77777777" w:rsidR="007A054A" w:rsidRDefault="00000000">
            <w:pPr>
              <w:widowControl w:val="0"/>
              <w:pBdr>
                <w:top w:val="nil"/>
                <w:left w:val="nil"/>
                <w:bottom w:val="nil"/>
                <w:right w:val="nil"/>
                <w:between w:val="nil"/>
              </w:pBdr>
              <w:spacing w:after="0" w:line="240" w:lineRule="auto"/>
              <w:jc w:val="center"/>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Date</w:t>
            </w:r>
          </w:p>
        </w:tc>
        <w:tc>
          <w:tcPr>
            <w:tcW w:w="3210" w:type="dxa"/>
            <w:tcMar>
              <w:top w:w="100" w:type="dxa"/>
              <w:left w:w="100" w:type="dxa"/>
              <w:bottom w:w="100" w:type="dxa"/>
              <w:right w:w="100" w:type="dxa"/>
            </w:tcMar>
          </w:tcPr>
          <w:p w14:paraId="02C6AFA9" w14:textId="77777777" w:rsidR="007A054A" w:rsidRDefault="007A054A">
            <w:pPr>
              <w:widowControl w:val="0"/>
              <w:pBdr>
                <w:top w:val="nil"/>
                <w:left w:val="nil"/>
                <w:bottom w:val="nil"/>
                <w:right w:val="nil"/>
                <w:between w:val="nil"/>
              </w:pBdr>
              <w:spacing w:after="0" w:line="240" w:lineRule="auto"/>
              <w:jc w:val="center"/>
              <w:rPr>
                <w:rFonts w:ascii="Playfair Display" w:eastAsia="Playfair Display" w:hAnsi="Playfair Display" w:cs="Playfair Display"/>
                <w:b/>
                <w:sz w:val="20"/>
                <w:szCs w:val="20"/>
              </w:rPr>
            </w:pPr>
          </w:p>
        </w:tc>
        <w:tc>
          <w:tcPr>
            <w:tcW w:w="1380" w:type="dxa"/>
            <w:tcMar>
              <w:top w:w="100" w:type="dxa"/>
              <w:left w:w="100" w:type="dxa"/>
              <w:bottom w:w="100" w:type="dxa"/>
              <w:right w:w="100" w:type="dxa"/>
            </w:tcMar>
          </w:tcPr>
          <w:p w14:paraId="1B4DA20A" w14:textId="77777777" w:rsidR="007A054A" w:rsidRDefault="00000000">
            <w:pPr>
              <w:widowControl w:val="0"/>
              <w:spacing w:after="0" w:line="240" w:lineRule="auto"/>
              <w:jc w:val="center"/>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Date</w:t>
            </w:r>
          </w:p>
        </w:tc>
        <w:tc>
          <w:tcPr>
            <w:tcW w:w="3300" w:type="dxa"/>
            <w:tcMar>
              <w:top w:w="100" w:type="dxa"/>
              <w:left w:w="100" w:type="dxa"/>
              <w:bottom w:w="100" w:type="dxa"/>
              <w:right w:w="100" w:type="dxa"/>
            </w:tcMar>
          </w:tcPr>
          <w:p w14:paraId="0C4E2398" w14:textId="77777777" w:rsidR="007A054A" w:rsidRDefault="007A054A">
            <w:pPr>
              <w:widowControl w:val="0"/>
              <w:pBdr>
                <w:top w:val="nil"/>
                <w:left w:val="nil"/>
                <w:bottom w:val="nil"/>
                <w:right w:val="nil"/>
                <w:between w:val="nil"/>
              </w:pBdr>
              <w:spacing w:after="0" w:line="240" w:lineRule="auto"/>
              <w:jc w:val="center"/>
              <w:rPr>
                <w:rFonts w:ascii="Playfair Display" w:eastAsia="Playfair Display" w:hAnsi="Playfair Display" w:cs="Playfair Display"/>
                <w:b/>
                <w:sz w:val="20"/>
                <w:szCs w:val="20"/>
              </w:rPr>
            </w:pPr>
          </w:p>
        </w:tc>
      </w:tr>
    </w:tbl>
    <w:p w14:paraId="30A5135B" w14:textId="77777777" w:rsidR="007A054A" w:rsidRDefault="007A054A">
      <w:pPr>
        <w:spacing w:after="0"/>
        <w:jc w:val="center"/>
        <w:rPr>
          <w:rFonts w:ascii="Playfair Display" w:eastAsia="Playfair Display" w:hAnsi="Playfair Display" w:cs="Playfair Display"/>
          <w:b/>
          <w:sz w:val="20"/>
          <w:szCs w:val="20"/>
        </w:rPr>
      </w:pPr>
    </w:p>
    <w:p w14:paraId="47E45669" w14:textId="77777777" w:rsidR="007A054A" w:rsidRDefault="007A054A">
      <w:pPr>
        <w:spacing w:after="0"/>
        <w:jc w:val="center"/>
        <w:rPr>
          <w:rFonts w:ascii="Playfair Display" w:eastAsia="Playfair Display" w:hAnsi="Playfair Display" w:cs="Playfair Display"/>
          <w:b/>
          <w:sz w:val="20"/>
          <w:szCs w:val="20"/>
        </w:rPr>
      </w:pPr>
    </w:p>
    <w:p w14:paraId="1DD3D782" w14:textId="77777777" w:rsidR="007A054A" w:rsidRDefault="00000000">
      <w:pPr>
        <w:spacing w:after="0"/>
        <w:jc w:val="both"/>
        <w:rPr>
          <w:rFonts w:ascii="Playfair Display" w:eastAsia="Playfair Display" w:hAnsi="Playfair Display" w:cs="Playfair Display"/>
          <w:sz w:val="20"/>
          <w:szCs w:val="20"/>
        </w:rPr>
      </w:pPr>
      <w:r>
        <w:rPr>
          <w:rFonts w:ascii="Playfair Display" w:eastAsia="Playfair Display" w:hAnsi="Playfair Display" w:cs="Playfair Display"/>
          <w:sz w:val="20"/>
          <w:szCs w:val="20"/>
        </w:rPr>
        <w:t>I acknowledge that I have read this Agreement in its entirety and will use reasonable efforts to uphold my obligations and responsibilities under this Agreement.</w:t>
      </w:r>
    </w:p>
    <w:p w14:paraId="62FF5623" w14:textId="77777777" w:rsidR="007A054A" w:rsidRDefault="007A054A">
      <w:pPr>
        <w:spacing w:after="0"/>
        <w:jc w:val="center"/>
        <w:rPr>
          <w:rFonts w:ascii="Playfair Display" w:eastAsia="Playfair Display" w:hAnsi="Playfair Display" w:cs="Playfair Display"/>
          <w:b/>
          <w:sz w:val="20"/>
          <w:szCs w:val="20"/>
        </w:rPr>
      </w:pPr>
    </w:p>
    <w:tbl>
      <w:tblPr>
        <w:tblStyle w:val="ad"/>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0"/>
        <w:gridCol w:w="3210"/>
        <w:gridCol w:w="1305"/>
        <w:gridCol w:w="3375"/>
      </w:tblGrid>
      <w:tr w:rsidR="007A054A" w14:paraId="2AC12D02" w14:textId="77777777">
        <w:trPr>
          <w:trHeight w:val="870"/>
          <w:jc w:val="center"/>
        </w:trPr>
        <w:tc>
          <w:tcPr>
            <w:tcW w:w="1470" w:type="dxa"/>
            <w:tcMar>
              <w:top w:w="100" w:type="dxa"/>
              <w:left w:w="100" w:type="dxa"/>
              <w:bottom w:w="100" w:type="dxa"/>
              <w:right w:w="100" w:type="dxa"/>
            </w:tcMar>
          </w:tcPr>
          <w:p w14:paraId="78987A97" w14:textId="77777777" w:rsidR="007A054A" w:rsidRDefault="00000000">
            <w:pPr>
              <w:widowControl w:val="0"/>
              <w:spacing w:after="0" w:line="240" w:lineRule="auto"/>
              <w:jc w:val="center"/>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Signature</w:t>
            </w:r>
          </w:p>
        </w:tc>
        <w:tc>
          <w:tcPr>
            <w:tcW w:w="3210" w:type="dxa"/>
            <w:tcMar>
              <w:top w:w="100" w:type="dxa"/>
              <w:left w:w="100" w:type="dxa"/>
              <w:bottom w:w="100" w:type="dxa"/>
              <w:right w:w="100" w:type="dxa"/>
            </w:tcMar>
          </w:tcPr>
          <w:p w14:paraId="0CA3F90E" w14:textId="77777777" w:rsidR="007A054A" w:rsidRDefault="007A054A">
            <w:pPr>
              <w:widowControl w:val="0"/>
              <w:spacing w:after="0" w:line="240" w:lineRule="auto"/>
              <w:jc w:val="center"/>
              <w:rPr>
                <w:rFonts w:ascii="Playfair Display" w:eastAsia="Playfair Display" w:hAnsi="Playfair Display" w:cs="Playfair Display"/>
                <w:b/>
                <w:sz w:val="20"/>
                <w:szCs w:val="20"/>
              </w:rPr>
            </w:pPr>
          </w:p>
        </w:tc>
        <w:tc>
          <w:tcPr>
            <w:tcW w:w="1305" w:type="dxa"/>
            <w:tcMar>
              <w:top w:w="100" w:type="dxa"/>
              <w:left w:w="100" w:type="dxa"/>
              <w:bottom w:w="100" w:type="dxa"/>
              <w:right w:w="100" w:type="dxa"/>
            </w:tcMar>
          </w:tcPr>
          <w:p w14:paraId="09964DDB" w14:textId="77777777" w:rsidR="007A054A" w:rsidRDefault="00000000">
            <w:pPr>
              <w:widowControl w:val="0"/>
              <w:spacing w:after="0" w:line="240" w:lineRule="auto"/>
              <w:jc w:val="center"/>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Signature</w:t>
            </w:r>
          </w:p>
        </w:tc>
        <w:tc>
          <w:tcPr>
            <w:tcW w:w="3375" w:type="dxa"/>
            <w:tcMar>
              <w:top w:w="100" w:type="dxa"/>
              <w:left w:w="100" w:type="dxa"/>
              <w:bottom w:w="100" w:type="dxa"/>
              <w:right w:w="100" w:type="dxa"/>
            </w:tcMar>
          </w:tcPr>
          <w:p w14:paraId="66356DC6" w14:textId="77777777" w:rsidR="007A054A" w:rsidRDefault="007A054A">
            <w:pPr>
              <w:widowControl w:val="0"/>
              <w:spacing w:after="0" w:line="240" w:lineRule="auto"/>
              <w:jc w:val="center"/>
              <w:rPr>
                <w:rFonts w:ascii="Playfair Display" w:eastAsia="Playfair Display" w:hAnsi="Playfair Display" w:cs="Playfair Display"/>
                <w:b/>
                <w:sz w:val="20"/>
                <w:szCs w:val="20"/>
              </w:rPr>
            </w:pPr>
          </w:p>
        </w:tc>
      </w:tr>
      <w:tr w:rsidR="007A054A" w14:paraId="6F89C59B" w14:textId="77777777">
        <w:trPr>
          <w:jc w:val="center"/>
        </w:trPr>
        <w:tc>
          <w:tcPr>
            <w:tcW w:w="1470" w:type="dxa"/>
            <w:tcMar>
              <w:top w:w="100" w:type="dxa"/>
              <w:left w:w="100" w:type="dxa"/>
              <w:bottom w:w="100" w:type="dxa"/>
              <w:right w:w="100" w:type="dxa"/>
            </w:tcMar>
          </w:tcPr>
          <w:p w14:paraId="4FE864AA" w14:textId="77777777" w:rsidR="007A054A" w:rsidRDefault="00000000">
            <w:pPr>
              <w:widowControl w:val="0"/>
              <w:spacing w:after="0" w:line="240" w:lineRule="auto"/>
              <w:jc w:val="center"/>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Name</w:t>
            </w:r>
          </w:p>
        </w:tc>
        <w:tc>
          <w:tcPr>
            <w:tcW w:w="3210" w:type="dxa"/>
            <w:tcMar>
              <w:top w:w="100" w:type="dxa"/>
              <w:left w:w="100" w:type="dxa"/>
              <w:bottom w:w="100" w:type="dxa"/>
              <w:right w:w="100" w:type="dxa"/>
            </w:tcMar>
          </w:tcPr>
          <w:p w14:paraId="216ABDC7" w14:textId="0F763EFE" w:rsidR="007A054A" w:rsidRPr="009271F9" w:rsidRDefault="009271F9">
            <w:pPr>
              <w:widowControl w:val="0"/>
              <w:spacing w:after="0" w:line="240" w:lineRule="auto"/>
              <w:jc w:val="center"/>
              <w:rPr>
                <w:rFonts w:ascii="Playfair Display" w:eastAsia="Playfair Display" w:hAnsi="Playfair Display" w:cs="Playfair Display"/>
                <w:sz w:val="20"/>
                <w:szCs w:val="20"/>
              </w:rPr>
            </w:pPr>
            <w:r w:rsidRPr="009271F9">
              <w:rPr>
                <w:rFonts w:ascii="Playfair Display" w:eastAsia="Playfair Display" w:hAnsi="Playfair Display" w:cs="Playfair Display"/>
                <w:sz w:val="20"/>
                <w:szCs w:val="20"/>
              </w:rPr>
              <w:t>V. Henderson  </w:t>
            </w:r>
          </w:p>
        </w:tc>
        <w:tc>
          <w:tcPr>
            <w:tcW w:w="1305" w:type="dxa"/>
            <w:tcMar>
              <w:top w:w="100" w:type="dxa"/>
              <w:left w:w="100" w:type="dxa"/>
              <w:bottom w:w="100" w:type="dxa"/>
              <w:right w:w="100" w:type="dxa"/>
            </w:tcMar>
          </w:tcPr>
          <w:p w14:paraId="16FF43FA" w14:textId="77777777" w:rsidR="007A054A" w:rsidRDefault="00000000">
            <w:pPr>
              <w:widowControl w:val="0"/>
              <w:spacing w:after="0" w:line="240" w:lineRule="auto"/>
              <w:jc w:val="center"/>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Name</w:t>
            </w:r>
          </w:p>
        </w:tc>
        <w:tc>
          <w:tcPr>
            <w:tcW w:w="3375" w:type="dxa"/>
            <w:tcMar>
              <w:top w:w="100" w:type="dxa"/>
              <w:left w:w="100" w:type="dxa"/>
              <w:bottom w:w="100" w:type="dxa"/>
              <w:right w:w="100" w:type="dxa"/>
            </w:tcMar>
          </w:tcPr>
          <w:p w14:paraId="59DF88A3" w14:textId="77777777" w:rsidR="007A054A" w:rsidRDefault="007A054A">
            <w:pPr>
              <w:widowControl w:val="0"/>
              <w:spacing w:after="0" w:line="240" w:lineRule="auto"/>
              <w:jc w:val="center"/>
              <w:rPr>
                <w:rFonts w:ascii="Playfair Display" w:eastAsia="Playfair Display" w:hAnsi="Playfair Display" w:cs="Playfair Display"/>
                <w:sz w:val="20"/>
                <w:szCs w:val="20"/>
              </w:rPr>
            </w:pPr>
          </w:p>
        </w:tc>
      </w:tr>
      <w:tr w:rsidR="007A054A" w14:paraId="696E4801" w14:textId="77777777">
        <w:trPr>
          <w:trHeight w:val="890"/>
          <w:jc w:val="center"/>
        </w:trPr>
        <w:tc>
          <w:tcPr>
            <w:tcW w:w="1470" w:type="dxa"/>
            <w:tcMar>
              <w:top w:w="100" w:type="dxa"/>
              <w:left w:w="100" w:type="dxa"/>
              <w:bottom w:w="100" w:type="dxa"/>
              <w:right w:w="100" w:type="dxa"/>
            </w:tcMar>
          </w:tcPr>
          <w:p w14:paraId="136EB6D5" w14:textId="77777777" w:rsidR="007A054A" w:rsidRDefault="00000000">
            <w:pPr>
              <w:widowControl w:val="0"/>
              <w:spacing w:after="0" w:line="240" w:lineRule="auto"/>
              <w:jc w:val="center"/>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Title</w:t>
            </w:r>
          </w:p>
        </w:tc>
        <w:tc>
          <w:tcPr>
            <w:tcW w:w="3210" w:type="dxa"/>
            <w:tcMar>
              <w:top w:w="100" w:type="dxa"/>
              <w:left w:w="100" w:type="dxa"/>
              <w:bottom w:w="100" w:type="dxa"/>
              <w:right w:w="100" w:type="dxa"/>
            </w:tcMar>
          </w:tcPr>
          <w:p w14:paraId="1968D609" w14:textId="1CFE26F3" w:rsidR="007A054A" w:rsidRDefault="009271F9">
            <w:pPr>
              <w:widowControl w:val="0"/>
              <w:spacing w:after="0" w:line="240" w:lineRule="auto"/>
              <w:jc w:val="center"/>
              <w:rPr>
                <w:rFonts w:ascii="Playfair Display" w:eastAsia="Playfair Display" w:hAnsi="Playfair Display" w:cs="Playfair Display"/>
                <w:sz w:val="20"/>
                <w:szCs w:val="20"/>
              </w:rPr>
            </w:pPr>
            <w:r w:rsidRPr="009271F9">
              <w:rPr>
                <w:rFonts w:ascii="Playfair Display" w:eastAsia="Playfair Display" w:hAnsi="Playfair Display" w:cs="Playfair Display"/>
                <w:sz w:val="20"/>
                <w:szCs w:val="20"/>
              </w:rPr>
              <w:t>Professor of Epidemiology and Population Health and of Neurology and Neurological Sciences</w:t>
            </w:r>
            <w:r w:rsidRPr="009271F9">
              <w:rPr>
                <w:rFonts w:ascii="Playfair Display" w:eastAsia="Playfair Display" w:hAnsi="Playfair Display" w:cs="Playfair Display"/>
                <w:sz w:val="20"/>
                <w:szCs w:val="20"/>
              </w:rPr>
              <w:br/>
              <w:t>Epidemiology and Population Health</w:t>
            </w:r>
          </w:p>
        </w:tc>
        <w:tc>
          <w:tcPr>
            <w:tcW w:w="1305" w:type="dxa"/>
            <w:tcMar>
              <w:top w:w="100" w:type="dxa"/>
              <w:left w:w="100" w:type="dxa"/>
              <w:bottom w:w="100" w:type="dxa"/>
              <w:right w:w="100" w:type="dxa"/>
            </w:tcMar>
          </w:tcPr>
          <w:p w14:paraId="65E7C3C6" w14:textId="77777777" w:rsidR="007A054A" w:rsidRDefault="00000000">
            <w:pPr>
              <w:widowControl w:val="0"/>
              <w:spacing w:after="0" w:line="240" w:lineRule="auto"/>
              <w:jc w:val="center"/>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Title</w:t>
            </w:r>
          </w:p>
        </w:tc>
        <w:tc>
          <w:tcPr>
            <w:tcW w:w="3375" w:type="dxa"/>
            <w:tcMar>
              <w:top w:w="100" w:type="dxa"/>
              <w:left w:w="100" w:type="dxa"/>
              <w:bottom w:w="100" w:type="dxa"/>
              <w:right w:w="100" w:type="dxa"/>
            </w:tcMar>
          </w:tcPr>
          <w:p w14:paraId="074E7F17" w14:textId="77777777" w:rsidR="007A054A" w:rsidRDefault="00000000">
            <w:pPr>
              <w:widowControl w:val="0"/>
              <w:spacing w:after="0" w:line="240" w:lineRule="auto"/>
              <w:jc w:val="center"/>
              <w:rPr>
                <w:rFonts w:ascii="Playfair Display" w:eastAsia="Playfair Display" w:hAnsi="Playfair Display" w:cs="Playfair Display"/>
                <w:sz w:val="20"/>
                <w:szCs w:val="20"/>
              </w:rPr>
            </w:pPr>
            <w:r>
              <w:rPr>
                <w:rFonts w:ascii="Playfair Display" w:eastAsia="Playfair Display" w:hAnsi="Playfair Display" w:cs="Playfair Display"/>
                <w:sz w:val="20"/>
                <w:szCs w:val="20"/>
              </w:rPr>
              <w:t>Recipient Principal Investigator</w:t>
            </w:r>
          </w:p>
        </w:tc>
      </w:tr>
      <w:tr w:rsidR="007A054A" w14:paraId="6F52EE39" w14:textId="77777777">
        <w:trPr>
          <w:jc w:val="center"/>
        </w:trPr>
        <w:tc>
          <w:tcPr>
            <w:tcW w:w="1470" w:type="dxa"/>
            <w:tcMar>
              <w:top w:w="100" w:type="dxa"/>
              <w:left w:w="100" w:type="dxa"/>
              <w:bottom w:w="100" w:type="dxa"/>
              <w:right w:w="100" w:type="dxa"/>
            </w:tcMar>
          </w:tcPr>
          <w:p w14:paraId="46CD4679" w14:textId="77777777" w:rsidR="007A054A" w:rsidRDefault="00000000">
            <w:pPr>
              <w:widowControl w:val="0"/>
              <w:spacing w:after="0" w:line="240" w:lineRule="auto"/>
              <w:jc w:val="center"/>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Date</w:t>
            </w:r>
          </w:p>
        </w:tc>
        <w:tc>
          <w:tcPr>
            <w:tcW w:w="3210" w:type="dxa"/>
            <w:tcMar>
              <w:top w:w="100" w:type="dxa"/>
              <w:left w:w="100" w:type="dxa"/>
              <w:bottom w:w="100" w:type="dxa"/>
              <w:right w:w="100" w:type="dxa"/>
            </w:tcMar>
          </w:tcPr>
          <w:p w14:paraId="4C157050" w14:textId="77777777" w:rsidR="007A054A" w:rsidRDefault="007A054A">
            <w:pPr>
              <w:widowControl w:val="0"/>
              <w:spacing w:after="0" w:line="240" w:lineRule="auto"/>
              <w:jc w:val="center"/>
              <w:rPr>
                <w:rFonts w:ascii="Playfair Display" w:eastAsia="Playfair Display" w:hAnsi="Playfair Display" w:cs="Playfair Display"/>
                <w:sz w:val="20"/>
                <w:szCs w:val="20"/>
              </w:rPr>
            </w:pPr>
          </w:p>
        </w:tc>
        <w:tc>
          <w:tcPr>
            <w:tcW w:w="1305" w:type="dxa"/>
            <w:tcMar>
              <w:top w:w="100" w:type="dxa"/>
              <w:left w:w="100" w:type="dxa"/>
              <w:bottom w:w="100" w:type="dxa"/>
              <w:right w:w="100" w:type="dxa"/>
            </w:tcMar>
          </w:tcPr>
          <w:p w14:paraId="6D829D87" w14:textId="77777777" w:rsidR="007A054A" w:rsidRDefault="00000000">
            <w:pPr>
              <w:widowControl w:val="0"/>
              <w:spacing w:after="0" w:line="240" w:lineRule="auto"/>
              <w:jc w:val="center"/>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Date</w:t>
            </w:r>
          </w:p>
        </w:tc>
        <w:tc>
          <w:tcPr>
            <w:tcW w:w="3375" w:type="dxa"/>
            <w:tcMar>
              <w:top w:w="100" w:type="dxa"/>
              <w:left w:w="100" w:type="dxa"/>
              <w:bottom w:w="100" w:type="dxa"/>
              <w:right w:w="100" w:type="dxa"/>
            </w:tcMar>
          </w:tcPr>
          <w:p w14:paraId="46E23689" w14:textId="77777777" w:rsidR="007A054A" w:rsidRDefault="007A054A">
            <w:pPr>
              <w:widowControl w:val="0"/>
              <w:spacing w:after="0" w:line="240" w:lineRule="auto"/>
              <w:jc w:val="center"/>
              <w:rPr>
                <w:rFonts w:ascii="Playfair Display" w:eastAsia="Playfair Display" w:hAnsi="Playfair Display" w:cs="Playfair Display"/>
                <w:sz w:val="20"/>
                <w:szCs w:val="20"/>
              </w:rPr>
            </w:pPr>
          </w:p>
        </w:tc>
      </w:tr>
    </w:tbl>
    <w:p w14:paraId="5B89F359" w14:textId="77777777" w:rsidR="007A054A" w:rsidRDefault="007A054A">
      <w:pPr>
        <w:spacing w:after="0"/>
        <w:jc w:val="center"/>
        <w:rPr>
          <w:rFonts w:ascii="Playfair Display" w:eastAsia="Playfair Display" w:hAnsi="Playfair Display" w:cs="Playfair Display"/>
          <w:b/>
          <w:sz w:val="20"/>
          <w:szCs w:val="20"/>
        </w:rPr>
      </w:pPr>
    </w:p>
    <w:p w14:paraId="564973E0" w14:textId="77777777" w:rsidR="007A054A" w:rsidRDefault="00000000">
      <w:pPr>
        <w:spacing w:after="0"/>
        <w:jc w:val="center"/>
        <w:rPr>
          <w:rFonts w:ascii="Playfair Display" w:eastAsia="Playfair Display" w:hAnsi="Playfair Display" w:cs="Playfair Display"/>
          <w:b/>
          <w:sz w:val="20"/>
          <w:szCs w:val="20"/>
        </w:rPr>
      </w:pPr>
      <w:r>
        <w:br w:type="page"/>
      </w:r>
    </w:p>
    <w:p w14:paraId="5AEF2A58" w14:textId="77777777" w:rsidR="007A054A" w:rsidRDefault="00000000">
      <w:pPr>
        <w:spacing w:after="0"/>
        <w:jc w:val="center"/>
        <w:rPr>
          <w:rFonts w:ascii="Playfair Display" w:eastAsia="Playfair Display" w:hAnsi="Playfair Display" w:cs="Playfair Display"/>
          <w:b/>
          <w:sz w:val="24"/>
          <w:szCs w:val="24"/>
        </w:rPr>
      </w:pPr>
      <w:r>
        <w:rPr>
          <w:rFonts w:ascii="Playfair Display" w:eastAsia="Playfair Display" w:hAnsi="Playfair Display" w:cs="Playfair Display"/>
          <w:b/>
          <w:sz w:val="24"/>
          <w:szCs w:val="24"/>
        </w:rPr>
        <w:lastRenderedPageBreak/>
        <w:t>Exhibit A</w:t>
      </w:r>
    </w:p>
    <w:p w14:paraId="2438673C" w14:textId="77777777" w:rsidR="007A054A" w:rsidRDefault="00000000">
      <w:pPr>
        <w:spacing w:after="0"/>
        <w:jc w:val="center"/>
        <w:rPr>
          <w:rFonts w:ascii="Playfair Display" w:eastAsia="Playfair Display" w:hAnsi="Playfair Display" w:cs="Playfair Display"/>
          <w:b/>
          <w:sz w:val="24"/>
          <w:szCs w:val="24"/>
        </w:rPr>
      </w:pPr>
      <w:r>
        <w:rPr>
          <w:rFonts w:ascii="Playfair Display" w:eastAsia="Playfair Display" w:hAnsi="Playfair Display" w:cs="Playfair Display"/>
          <w:b/>
          <w:sz w:val="24"/>
          <w:szCs w:val="24"/>
        </w:rPr>
        <w:t>Data</w:t>
      </w:r>
    </w:p>
    <w:p w14:paraId="22DD268A" w14:textId="77777777" w:rsidR="007A054A" w:rsidRDefault="00000000">
      <w:pPr>
        <w:spacing w:after="0"/>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“Data” means:</w:t>
      </w:r>
      <w:r>
        <w:rPr>
          <w:rFonts w:ascii="Playfair Display" w:eastAsia="Playfair Display" w:hAnsi="Playfair Display" w:cs="Playfair Display"/>
          <w:sz w:val="20"/>
          <w:szCs w:val="20"/>
        </w:rPr>
        <w:t xml:space="preserve"> </w:t>
      </w:r>
      <w:r>
        <w:rPr>
          <w:rFonts w:ascii="Playfair Display" w:eastAsia="Playfair Display" w:hAnsi="Playfair Display" w:cs="Playfair Display"/>
          <w:color w:val="C00000"/>
          <w:sz w:val="20"/>
          <w:szCs w:val="20"/>
          <w:highlight w:val="yellow"/>
        </w:rPr>
        <w:t>[DATA DESCRIPTION]</w:t>
      </w:r>
      <w:r>
        <w:rPr>
          <w:rFonts w:ascii="Playfair Display" w:eastAsia="Playfair Display" w:hAnsi="Playfair Display" w:cs="Playfair Display"/>
          <w:sz w:val="20"/>
          <w:szCs w:val="20"/>
        </w:rPr>
        <w:t>. For the avoidance of doubt, Data includes any copies, derivatives, or reproductions of the Data.</w:t>
      </w:r>
    </w:p>
    <w:p w14:paraId="191C4963" w14:textId="77777777" w:rsidR="007A054A" w:rsidRDefault="007A054A">
      <w:pPr>
        <w:spacing w:after="0"/>
        <w:rPr>
          <w:rFonts w:ascii="Playfair Display" w:eastAsia="Playfair Display" w:hAnsi="Playfair Display" w:cs="Playfair Display"/>
          <w:sz w:val="20"/>
          <w:szCs w:val="20"/>
        </w:rPr>
      </w:pPr>
    </w:p>
    <w:p w14:paraId="6D3818DA" w14:textId="77777777" w:rsidR="007A054A" w:rsidRDefault="00000000">
      <w:pPr>
        <w:spacing w:after="0"/>
        <w:rPr>
          <w:rFonts w:ascii="Arial" w:eastAsia="Arial" w:hAnsi="Arial" w:cs="Arial"/>
          <w:color w:val="C00000"/>
          <w:sz w:val="18"/>
          <w:szCs w:val="18"/>
        </w:rPr>
      </w:pPr>
      <w:r>
        <w:rPr>
          <w:rFonts w:ascii="Playfair Display" w:eastAsia="Playfair Display" w:hAnsi="Playfair Display" w:cs="Playfair Display"/>
          <w:sz w:val="20"/>
          <w:szCs w:val="20"/>
        </w:rPr>
        <w:t xml:space="preserve">Data is expected to include the following elements: </w:t>
      </w:r>
      <w:r>
        <w:rPr>
          <w:rFonts w:ascii="Playfair Display" w:eastAsia="Playfair Display" w:hAnsi="Playfair Display" w:cs="Playfair Display"/>
          <w:color w:val="C00000"/>
          <w:sz w:val="20"/>
          <w:szCs w:val="20"/>
          <w:highlight w:val="yellow"/>
        </w:rPr>
        <w:t>[DATA ELEMENTS/DATA DICTIONARY]</w:t>
      </w:r>
    </w:p>
    <w:p w14:paraId="1C1E64C0" w14:textId="77777777" w:rsidR="007A054A" w:rsidRDefault="00000000">
      <w:pPr>
        <w:spacing w:after="0"/>
        <w:rPr>
          <w:rFonts w:ascii="Playfair Display" w:eastAsia="Playfair Display" w:hAnsi="Playfair Display" w:cs="Playfair Display"/>
          <w:b/>
          <w:sz w:val="20"/>
          <w:szCs w:val="20"/>
        </w:rPr>
      </w:pPr>
      <w:r>
        <w:br w:type="page"/>
      </w:r>
    </w:p>
    <w:p w14:paraId="550BCF79" w14:textId="77777777" w:rsidR="007A054A" w:rsidRDefault="00000000">
      <w:pPr>
        <w:spacing w:after="0"/>
        <w:jc w:val="center"/>
        <w:rPr>
          <w:rFonts w:ascii="Playfair Display" w:eastAsia="Playfair Display" w:hAnsi="Playfair Display" w:cs="Playfair Display"/>
          <w:b/>
          <w:sz w:val="24"/>
          <w:szCs w:val="24"/>
        </w:rPr>
      </w:pPr>
      <w:r>
        <w:rPr>
          <w:rFonts w:ascii="Playfair Display" w:eastAsia="Playfair Display" w:hAnsi="Playfair Display" w:cs="Playfair Display"/>
          <w:b/>
          <w:sz w:val="24"/>
          <w:szCs w:val="24"/>
        </w:rPr>
        <w:lastRenderedPageBreak/>
        <w:t>Exhibit B</w:t>
      </w:r>
    </w:p>
    <w:p w14:paraId="412337DD" w14:textId="77777777" w:rsidR="007A054A" w:rsidRDefault="00000000">
      <w:pPr>
        <w:spacing w:after="0"/>
        <w:jc w:val="center"/>
        <w:rPr>
          <w:rFonts w:ascii="Playfair Display" w:eastAsia="Playfair Display" w:hAnsi="Playfair Display" w:cs="Playfair Display"/>
          <w:b/>
          <w:sz w:val="24"/>
          <w:szCs w:val="24"/>
        </w:rPr>
      </w:pPr>
      <w:r>
        <w:rPr>
          <w:rFonts w:ascii="Playfair Display" w:eastAsia="Playfair Display" w:hAnsi="Playfair Display" w:cs="Playfair Display"/>
          <w:b/>
          <w:sz w:val="24"/>
          <w:szCs w:val="24"/>
        </w:rPr>
        <w:t>Research Program</w:t>
      </w:r>
    </w:p>
    <w:p w14:paraId="7F22EA21" w14:textId="77777777" w:rsidR="007A054A" w:rsidRDefault="00000000">
      <w:pPr>
        <w:rPr>
          <w:rFonts w:ascii="Playfair Display" w:eastAsia="Playfair Display" w:hAnsi="Playfair Display" w:cs="Playfair Display"/>
          <w:b/>
          <w:sz w:val="24"/>
          <w:szCs w:val="24"/>
        </w:rPr>
      </w:pPr>
      <w:r>
        <w:br w:type="page"/>
      </w:r>
    </w:p>
    <w:p w14:paraId="797CF3D0" w14:textId="77777777" w:rsidR="007A054A" w:rsidRDefault="00000000">
      <w:pPr>
        <w:spacing w:after="0"/>
        <w:jc w:val="center"/>
        <w:rPr>
          <w:rFonts w:ascii="Playfair Display" w:eastAsia="Playfair Display" w:hAnsi="Playfair Display" w:cs="Playfair Display"/>
          <w:b/>
          <w:sz w:val="24"/>
          <w:szCs w:val="24"/>
        </w:rPr>
      </w:pPr>
      <w:r>
        <w:rPr>
          <w:rFonts w:ascii="Playfair Display" w:eastAsia="Playfair Display" w:hAnsi="Playfair Display" w:cs="Playfair Display"/>
          <w:b/>
          <w:sz w:val="24"/>
          <w:szCs w:val="24"/>
        </w:rPr>
        <w:lastRenderedPageBreak/>
        <w:t>Exhibit C</w:t>
      </w:r>
    </w:p>
    <w:p w14:paraId="49A26E45" w14:textId="77777777" w:rsidR="007A054A" w:rsidRDefault="00000000">
      <w:pPr>
        <w:spacing w:after="0"/>
        <w:jc w:val="center"/>
        <w:rPr>
          <w:rFonts w:ascii="Playfair Display" w:eastAsia="Playfair Display" w:hAnsi="Playfair Display" w:cs="Playfair Display"/>
          <w:b/>
          <w:sz w:val="24"/>
          <w:szCs w:val="24"/>
        </w:rPr>
      </w:pPr>
      <w:r>
        <w:rPr>
          <w:rFonts w:ascii="Playfair Display" w:eastAsia="Playfair Display" w:hAnsi="Playfair Display" w:cs="Playfair Display"/>
          <w:b/>
          <w:sz w:val="24"/>
          <w:szCs w:val="24"/>
        </w:rPr>
        <w:t>Contacts</w:t>
      </w:r>
    </w:p>
    <w:p w14:paraId="776D22B5" w14:textId="77777777" w:rsidR="007A054A" w:rsidRDefault="007A054A">
      <w:pPr>
        <w:spacing w:after="0"/>
        <w:jc w:val="center"/>
        <w:rPr>
          <w:rFonts w:ascii="Playfair Display" w:eastAsia="Playfair Display" w:hAnsi="Playfair Display" w:cs="Playfair Display"/>
          <w:b/>
          <w:sz w:val="20"/>
          <w:szCs w:val="20"/>
        </w:rPr>
      </w:pPr>
    </w:p>
    <w:p w14:paraId="30D96B32" w14:textId="77777777" w:rsidR="007A054A" w:rsidRDefault="007A054A">
      <w:pPr>
        <w:spacing w:after="0"/>
        <w:jc w:val="center"/>
        <w:rPr>
          <w:rFonts w:ascii="Playfair Display" w:eastAsia="Playfair Display" w:hAnsi="Playfair Display" w:cs="Playfair Display"/>
          <w:b/>
          <w:sz w:val="20"/>
          <w:szCs w:val="20"/>
        </w:rPr>
      </w:pPr>
    </w:p>
    <w:tbl>
      <w:tblPr>
        <w:tblStyle w:val="ae"/>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A054A" w14:paraId="1FE5576F" w14:textId="77777777">
        <w:trPr>
          <w:jc w:val="center"/>
        </w:trPr>
        <w:tc>
          <w:tcPr>
            <w:tcW w:w="3120" w:type="dxa"/>
            <w:tcMar>
              <w:top w:w="100" w:type="dxa"/>
              <w:left w:w="100" w:type="dxa"/>
              <w:bottom w:w="100" w:type="dxa"/>
              <w:right w:w="100" w:type="dxa"/>
            </w:tcMar>
          </w:tcPr>
          <w:p w14:paraId="1FF2374E" w14:textId="77777777" w:rsidR="007A054A" w:rsidRDefault="007A054A">
            <w:pPr>
              <w:widowControl w:val="0"/>
              <w:pBdr>
                <w:top w:val="nil"/>
                <w:left w:val="nil"/>
                <w:bottom w:val="nil"/>
                <w:right w:val="nil"/>
                <w:between w:val="nil"/>
              </w:pBdr>
              <w:spacing w:after="0" w:line="240" w:lineRule="auto"/>
              <w:jc w:val="center"/>
              <w:rPr>
                <w:rFonts w:ascii="Playfair Display" w:eastAsia="Playfair Display" w:hAnsi="Playfair Display" w:cs="Playfair Display"/>
                <w:b/>
                <w:sz w:val="20"/>
                <w:szCs w:val="20"/>
              </w:rPr>
            </w:pPr>
          </w:p>
        </w:tc>
        <w:tc>
          <w:tcPr>
            <w:tcW w:w="3120" w:type="dxa"/>
            <w:tcMar>
              <w:top w:w="100" w:type="dxa"/>
              <w:left w:w="100" w:type="dxa"/>
              <w:bottom w:w="100" w:type="dxa"/>
              <w:right w:w="100" w:type="dxa"/>
            </w:tcMar>
          </w:tcPr>
          <w:p w14:paraId="2A407285" w14:textId="77777777" w:rsidR="007A054A" w:rsidRDefault="00000000">
            <w:pPr>
              <w:widowControl w:val="0"/>
              <w:spacing w:after="0" w:line="240" w:lineRule="auto"/>
              <w:jc w:val="center"/>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The Board of Trustees of the Leland Stanford Junior University</w:t>
            </w:r>
          </w:p>
        </w:tc>
        <w:tc>
          <w:tcPr>
            <w:tcW w:w="3120" w:type="dxa"/>
            <w:tcMar>
              <w:top w:w="100" w:type="dxa"/>
              <w:left w:w="100" w:type="dxa"/>
              <w:bottom w:w="100" w:type="dxa"/>
              <w:right w:w="100" w:type="dxa"/>
            </w:tcMar>
          </w:tcPr>
          <w:p w14:paraId="0576213A" w14:textId="77777777" w:rsidR="007A054A" w:rsidRDefault="00000000">
            <w:pPr>
              <w:widowControl w:val="0"/>
              <w:pBdr>
                <w:top w:val="nil"/>
                <w:left w:val="nil"/>
                <w:bottom w:val="nil"/>
                <w:right w:val="nil"/>
                <w:between w:val="nil"/>
              </w:pBdr>
              <w:spacing w:after="0" w:line="240" w:lineRule="auto"/>
              <w:jc w:val="center"/>
              <w:rPr>
                <w:rFonts w:ascii="Playfair Display" w:eastAsia="Playfair Display" w:hAnsi="Playfair Display" w:cs="Playfair Display"/>
                <w:b/>
                <w:sz w:val="20"/>
                <w:szCs w:val="20"/>
              </w:rPr>
            </w:pPr>
            <w:r>
              <w:rPr>
                <w:rFonts w:ascii="Playfair Display" w:eastAsia="Playfair Display" w:hAnsi="Playfair Display" w:cs="Playfair Display"/>
                <w:b/>
                <w:color w:val="C00000"/>
                <w:sz w:val="20"/>
                <w:szCs w:val="20"/>
                <w:highlight w:val="yellow"/>
              </w:rPr>
              <w:t>[COUNTERPARTY NAME]</w:t>
            </w:r>
          </w:p>
        </w:tc>
      </w:tr>
      <w:tr w:rsidR="007A054A" w14:paraId="102821BB" w14:textId="77777777">
        <w:trPr>
          <w:jc w:val="center"/>
        </w:trPr>
        <w:tc>
          <w:tcPr>
            <w:tcW w:w="3120" w:type="dxa"/>
            <w:tcMar>
              <w:top w:w="100" w:type="dxa"/>
              <w:left w:w="100" w:type="dxa"/>
              <w:bottom w:w="100" w:type="dxa"/>
              <w:right w:w="100" w:type="dxa"/>
            </w:tcMar>
          </w:tcPr>
          <w:p w14:paraId="3C57FAFE" w14:textId="77777777" w:rsidR="007A054A" w:rsidRDefault="00000000">
            <w:pPr>
              <w:widowControl w:val="0"/>
              <w:pBdr>
                <w:top w:val="nil"/>
                <w:left w:val="nil"/>
                <w:bottom w:val="nil"/>
                <w:right w:val="nil"/>
                <w:between w:val="nil"/>
              </w:pBdr>
              <w:spacing w:after="0" w:line="240" w:lineRule="auto"/>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Authorized Official</w:t>
            </w:r>
          </w:p>
        </w:tc>
        <w:tc>
          <w:tcPr>
            <w:tcW w:w="3120" w:type="dxa"/>
            <w:tcMar>
              <w:top w:w="100" w:type="dxa"/>
              <w:left w:w="100" w:type="dxa"/>
              <w:bottom w:w="100" w:type="dxa"/>
              <w:right w:w="100" w:type="dxa"/>
            </w:tcMar>
          </w:tcPr>
          <w:p w14:paraId="630337F6" w14:textId="227DF3D5" w:rsidR="007A054A" w:rsidRDefault="00000000">
            <w:pPr>
              <w:widowControl w:val="0"/>
              <w:pBdr>
                <w:top w:val="nil"/>
                <w:left w:val="nil"/>
                <w:bottom w:val="nil"/>
                <w:right w:val="nil"/>
                <w:between w:val="nil"/>
              </w:pBdr>
              <w:spacing w:after="0" w:line="240" w:lineRule="auto"/>
              <w:rPr>
                <w:rFonts w:ascii="Playfair Display" w:eastAsia="Playfair Display" w:hAnsi="Playfair Display" w:cs="Playfair Display"/>
                <w:sz w:val="20"/>
                <w:szCs w:val="20"/>
              </w:rPr>
            </w:pPr>
            <w:r>
              <w:rPr>
                <w:rFonts w:ascii="Playfair Display" w:eastAsia="Playfair Display" w:hAnsi="Playfair Display" w:cs="Playfair Display"/>
                <w:sz w:val="20"/>
                <w:szCs w:val="20"/>
              </w:rPr>
              <w:t>osr_intake@stanford.edu</w:t>
            </w:r>
          </w:p>
          <w:p w14:paraId="0D86B32F" w14:textId="77777777" w:rsidR="007A054A" w:rsidRDefault="00000000">
            <w:pPr>
              <w:widowControl w:val="0"/>
              <w:pBdr>
                <w:top w:val="nil"/>
                <w:left w:val="nil"/>
                <w:bottom w:val="nil"/>
                <w:right w:val="nil"/>
                <w:between w:val="nil"/>
              </w:pBdr>
              <w:spacing w:after="0" w:line="240" w:lineRule="auto"/>
              <w:rPr>
                <w:rFonts w:ascii="Playfair Display" w:eastAsia="Playfair Display" w:hAnsi="Playfair Display" w:cs="Playfair Display"/>
                <w:sz w:val="20"/>
                <w:szCs w:val="20"/>
              </w:rPr>
            </w:pPr>
            <w:r>
              <w:rPr>
                <w:rFonts w:ascii="Playfair Display" w:eastAsia="Playfair Display" w:hAnsi="Playfair Display" w:cs="Playfair Display"/>
                <w:sz w:val="20"/>
                <w:szCs w:val="20"/>
              </w:rPr>
              <w:t>Office of Sponsored Research</w:t>
            </w:r>
          </w:p>
          <w:p w14:paraId="0394CB40" w14:textId="77777777" w:rsidR="007A054A" w:rsidRDefault="00000000">
            <w:pPr>
              <w:widowControl w:val="0"/>
              <w:pBdr>
                <w:top w:val="nil"/>
                <w:left w:val="nil"/>
                <w:bottom w:val="nil"/>
                <w:right w:val="nil"/>
                <w:between w:val="nil"/>
              </w:pBdr>
              <w:spacing w:after="0" w:line="240" w:lineRule="auto"/>
              <w:rPr>
                <w:rFonts w:ascii="Playfair Display" w:eastAsia="Playfair Display" w:hAnsi="Playfair Display" w:cs="Playfair Display"/>
                <w:sz w:val="20"/>
                <w:szCs w:val="20"/>
              </w:rPr>
            </w:pPr>
            <w:r>
              <w:rPr>
                <w:rFonts w:ascii="Playfair Display" w:eastAsia="Playfair Display" w:hAnsi="Playfair Display" w:cs="Playfair Display"/>
                <w:sz w:val="20"/>
                <w:szCs w:val="20"/>
              </w:rPr>
              <w:t>485 Broadway, Third Floor</w:t>
            </w:r>
          </w:p>
          <w:p w14:paraId="7E45FA10" w14:textId="77777777" w:rsidR="007A054A" w:rsidRDefault="00000000">
            <w:pPr>
              <w:widowControl w:val="0"/>
              <w:pBdr>
                <w:top w:val="nil"/>
                <w:left w:val="nil"/>
                <w:bottom w:val="nil"/>
                <w:right w:val="nil"/>
                <w:between w:val="nil"/>
              </w:pBdr>
              <w:spacing w:after="0" w:line="240" w:lineRule="auto"/>
              <w:rPr>
                <w:rFonts w:ascii="Playfair Display" w:eastAsia="Playfair Display" w:hAnsi="Playfair Display" w:cs="Playfair Display"/>
                <w:sz w:val="20"/>
                <w:szCs w:val="20"/>
              </w:rPr>
            </w:pPr>
            <w:r>
              <w:rPr>
                <w:rFonts w:ascii="Playfair Display" w:eastAsia="Playfair Display" w:hAnsi="Playfair Display" w:cs="Playfair Display"/>
                <w:sz w:val="20"/>
                <w:szCs w:val="20"/>
              </w:rPr>
              <w:t>Redwood City, CA 940633</w:t>
            </w:r>
          </w:p>
          <w:p w14:paraId="5D973145" w14:textId="77777777" w:rsidR="007A054A" w:rsidRDefault="00000000">
            <w:pPr>
              <w:widowControl w:val="0"/>
              <w:pBdr>
                <w:top w:val="nil"/>
                <w:left w:val="nil"/>
                <w:bottom w:val="nil"/>
                <w:right w:val="nil"/>
                <w:between w:val="nil"/>
              </w:pBdr>
              <w:spacing w:after="0" w:line="240" w:lineRule="auto"/>
              <w:rPr>
                <w:rFonts w:ascii="Playfair Display" w:eastAsia="Playfair Display" w:hAnsi="Playfair Display" w:cs="Playfair Display"/>
                <w:b/>
                <w:sz w:val="20"/>
                <w:szCs w:val="20"/>
              </w:rPr>
            </w:pPr>
            <w:r>
              <w:rPr>
                <w:rFonts w:ascii="Playfair Display" w:eastAsia="Playfair Display" w:hAnsi="Playfair Display" w:cs="Playfair Display"/>
                <w:sz w:val="20"/>
                <w:szCs w:val="20"/>
              </w:rPr>
              <w:t xml:space="preserve">Reference: RRA </w:t>
            </w:r>
            <w:r>
              <w:rPr>
                <w:rFonts w:ascii="Playfair Display" w:eastAsia="Playfair Display" w:hAnsi="Playfair Display" w:cs="Playfair Display"/>
                <w:color w:val="C00000"/>
                <w:sz w:val="20"/>
                <w:szCs w:val="20"/>
                <w:highlight w:val="yellow"/>
              </w:rPr>
              <w:t>XXXXXX</w:t>
            </w:r>
          </w:p>
        </w:tc>
        <w:tc>
          <w:tcPr>
            <w:tcW w:w="3120" w:type="dxa"/>
            <w:tcMar>
              <w:top w:w="100" w:type="dxa"/>
              <w:left w:w="100" w:type="dxa"/>
              <w:bottom w:w="100" w:type="dxa"/>
              <w:right w:w="100" w:type="dxa"/>
            </w:tcMar>
          </w:tcPr>
          <w:p w14:paraId="0C4A0ED8" w14:textId="77777777" w:rsidR="007A054A" w:rsidRDefault="00000000">
            <w:pPr>
              <w:widowControl w:val="0"/>
              <w:pBdr>
                <w:top w:val="nil"/>
                <w:left w:val="nil"/>
                <w:bottom w:val="nil"/>
                <w:right w:val="nil"/>
                <w:between w:val="nil"/>
              </w:pBdr>
              <w:spacing w:after="0" w:line="240" w:lineRule="auto"/>
              <w:rPr>
                <w:rFonts w:ascii="Playfair Display" w:eastAsia="Playfair Display" w:hAnsi="Playfair Display" w:cs="Playfair Display"/>
                <w:b/>
                <w:color w:val="C00000"/>
                <w:sz w:val="20"/>
                <w:szCs w:val="20"/>
              </w:rPr>
            </w:pPr>
            <w:r>
              <w:rPr>
                <w:color w:val="C00000"/>
                <w:highlight w:val="yellow"/>
              </w:rPr>
              <w:t>[PLEASE COMPLETE]</w:t>
            </w:r>
          </w:p>
        </w:tc>
      </w:tr>
      <w:tr w:rsidR="007A054A" w14:paraId="4BC2AA76" w14:textId="77777777">
        <w:trPr>
          <w:jc w:val="center"/>
        </w:trPr>
        <w:tc>
          <w:tcPr>
            <w:tcW w:w="3120" w:type="dxa"/>
            <w:tcMar>
              <w:top w:w="100" w:type="dxa"/>
              <w:left w:w="100" w:type="dxa"/>
              <w:bottom w:w="100" w:type="dxa"/>
              <w:right w:w="100" w:type="dxa"/>
            </w:tcMar>
          </w:tcPr>
          <w:p w14:paraId="6EA2AB51" w14:textId="77777777" w:rsidR="007A054A" w:rsidRDefault="00000000">
            <w:pPr>
              <w:widowControl w:val="0"/>
              <w:pBdr>
                <w:top w:val="nil"/>
                <w:left w:val="nil"/>
                <w:bottom w:val="nil"/>
                <w:right w:val="nil"/>
                <w:between w:val="nil"/>
              </w:pBdr>
              <w:spacing w:after="0" w:line="240" w:lineRule="auto"/>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 xml:space="preserve">Technical </w:t>
            </w:r>
          </w:p>
        </w:tc>
        <w:tc>
          <w:tcPr>
            <w:tcW w:w="3120" w:type="dxa"/>
            <w:tcMar>
              <w:top w:w="100" w:type="dxa"/>
              <w:left w:w="100" w:type="dxa"/>
              <w:bottom w:w="100" w:type="dxa"/>
              <w:right w:w="100" w:type="dxa"/>
            </w:tcMar>
          </w:tcPr>
          <w:p w14:paraId="71933EF4" w14:textId="2C9474F5" w:rsidR="007A054A" w:rsidRPr="009271F9" w:rsidRDefault="009271F9">
            <w:pPr>
              <w:widowControl w:val="0"/>
              <w:pBdr>
                <w:top w:val="nil"/>
                <w:left w:val="nil"/>
                <w:bottom w:val="nil"/>
                <w:right w:val="nil"/>
                <w:between w:val="nil"/>
              </w:pBdr>
              <w:spacing w:after="0" w:line="240" w:lineRule="auto"/>
              <w:rPr>
                <w:rFonts w:ascii="Playfair Display" w:eastAsia="Playfair Display" w:hAnsi="Playfair Display" w:cs="Playfair Display"/>
                <w:color w:val="000000" w:themeColor="text1"/>
                <w:sz w:val="20"/>
                <w:szCs w:val="20"/>
              </w:rPr>
            </w:pPr>
            <w:r w:rsidRPr="009271F9">
              <w:rPr>
                <w:rFonts w:ascii="Playfair Display" w:eastAsia="Playfair Display" w:hAnsi="Playfair Display" w:cs="Playfair Display"/>
                <w:color w:val="000000" w:themeColor="text1"/>
                <w:sz w:val="20"/>
                <w:szCs w:val="20"/>
              </w:rPr>
              <w:t>V. Henderson</w:t>
            </w:r>
          </w:p>
          <w:p w14:paraId="38E312A6" w14:textId="68D8128F" w:rsidR="007A054A" w:rsidRDefault="009271F9">
            <w:pPr>
              <w:widowControl w:val="0"/>
              <w:pBdr>
                <w:top w:val="nil"/>
                <w:left w:val="nil"/>
                <w:bottom w:val="nil"/>
                <w:right w:val="nil"/>
                <w:between w:val="nil"/>
              </w:pBdr>
              <w:spacing w:after="0" w:line="240" w:lineRule="auto"/>
              <w:rPr>
                <w:rFonts w:ascii="Playfair Display" w:eastAsia="Playfair Display" w:hAnsi="Playfair Display" w:cs="Playfair Display"/>
                <w:color w:val="C00000"/>
                <w:sz w:val="20"/>
                <w:szCs w:val="20"/>
                <w:highlight w:val="yellow"/>
              </w:rPr>
            </w:pPr>
            <w:hyperlink r:id="rId12" w:tooltip="Work Email" w:history="1">
              <w:r w:rsidRPr="009271F9">
                <w:rPr>
                  <w:rStyle w:val="Hyperlink"/>
                  <w:rFonts w:ascii="Playfair Display" w:eastAsia="Playfair Display" w:hAnsi="Playfair Display" w:cs="Playfair Display"/>
                  <w:color w:val="000000" w:themeColor="text1"/>
                  <w:sz w:val="20"/>
                  <w:szCs w:val="20"/>
                </w:rPr>
                <w:t>vhenderson@stanford.edu</w:t>
              </w:r>
            </w:hyperlink>
          </w:p>
        </w:tc>
        <w:tc>
          <w:tcPr>
            <w:tcW w:w="3120" w:type="dxa"/>
            <w:tcMar>
              <w:top w:w="100" w:type="dxa"/>
              <w:left w:w="100" w:type="dxa"/>
              <w:bottom w:w="100" w:type="dxa"/>
              <w:right w:w="100" w:type="dxa"/>
            </w:tcMar>
          </w:tcPr>
          <w:p w14:paraId="7A4F3574" w14:textId="77777777" w:rsidR="007A054A" w:rsidRDefault="00000000">
            <w:pPr>
              <w:widowControl w:val="0"/>
              <w:pBdr>
                <w:top w:val="nil"/>
                <w:left w:val="nil"/>
                <w:bottom w:val="nil"/>
                <w:right w:val="nil"/>
                <w:between w:val="nil"/>
              </w:pBdr>
              <w:spacing w:after="0" w:line="240" w:lineRule="auto"/>
              <w:rPr>
                <w:rFonts w:ascii="Playfair Display" w:eastAsia="Playfair Display" w:hAnsi="Playfair Display" w:cs="Playfair Display"/>
                <w:b/>
                <w:sz w:val="20"/>
                <w:szCs w:val="20"/>
              </w:rPr>
            </w:pPr>
            <w:r>
              <w:rPr>
                <w:color w:val="C00000"/>
                <w:highlight w:val="yellow"/>
              </w:rPr>
              <w:t>[PLEASE COMPLETE]</w:t>
            </w:r>
          </w:p>
        </w:tc>
      </w:tr>
      <w:tr w:rsidR="007A054A" w14:paraId="39865053" w14:textId="77777777">
        <w:trPr>
          <w:jc w:val="center"/>
        </w:trPr>
        <w:tc>
          <w:tcPr>
            <w:tcW w:w="3120" w:type="dxa"/>
            <w:tcMar>
              <w:top w:w="100" w:type="dxa"/>
              <w:left w:w="100" w:type="dxa"/>
              <w:bottom w:w="100" w:type="dxa"/>
              <w:right w:w="100" w:type="dxa"/>
            </w:tcMar>
          </w:tcPr>
          <w:p w14:paraId="06124C82" w14:textId="77777777" w:rsidR="007A054A" w:rsidRDefault="00000000">
            <w:pPr>
              <w:widowControl w:val="0"/>
              <w:pBdr>
                <w:top w:val="nil"/>
                <w:left w:val="nil"/>
                <w:bottom w:val="nil"/>
                <w:right w:val="nil"/>
                <w:between w:val="nil"/>
              </w:pBdr>
              <w:spacing w:after="0" w:line="240" w:lineRule="auto"/>
              <w:rPr>
                <w:rFonts w:ascii="Playfair Display" w:eastAsia="Playfair Display" w:hAnsi="Playfair Display" w:cs="Playfair Display"/>
                <w:b/>
                <w:sz w:val="20"/>
                <w:szCs w:val="20"/>
              </w:rPr>
            </w:pPr>
            <w:r>
              <w:rPr>
                <w:rFonts w:ascii="Playfair Display" w:eastAsia="Playfair Display" w:hAnsi="Playfair Display" w:cs="Playfair Display"/>
                <w:b/>
                <w:sz w:val="20"/>
                <w:szCs w:val="20"/>
              </w:rPr>
              <w:t xml:space="preserve">Privacy </w:t>
            </w:r>
          </w:p>
        </w:tc>
        <w:tc>
          <w:tcPr>
            <w:tcW w:w="3120" w:type="dxa"/>
            <w:tcMar>
              <w:top w:w="100" w:type="dxa"/>
              <w:left w:w="100" w:type="dxa"/>
              <w:bottom w:w="100" w:type="dxa"/>
              <w:right w:w="100" w:type="dxa"/>
            </w:tcMar>
          </w:tcPr>
          <w:p w14:paraId="070DD053" w14:textId="77777777" w:rsidR="007A054A" w:rsidRDefault="00000000">
            <w:pPr>
              <w:widowControl w:val="0"/>
              <w:pBdr>
                <w:top w:val="nil"/>
                <w:left w:val="nil"/>
                <w:bottom w:val="nil"/>
                <w:right w:val="nil"/>
                <w:between w:val="nil"/>
              </w:pBdr>
              <w:spacing w:after="0" w:line="240" w:lineRule="auto"/>
              <w:rPr>
                <w:rFonts w:ascii="Playfair Display" w:eastAsia="Playfair Display" w:hAnsi="Playfair Display" w:cs="Playfair Display"/>
                <w:sz w:val="20"/>
                <w:szCs w:val="20"/>
              </w:rPr>
            </w:pPr>
            <w:r>
              <w:rPr>
                <w:rFonts w:ascii="Playfair Display" w:eastAsia="Playfair Display" w:hAnsi="Playfair Display" w:cs="Playfair Display"/>
                <w:sz w:val="20"/>
                <w:szCs w:val="20"/>
              </w:rPr>
              <w:t>University Privacy Office</w:t>
            </w:r>
          </w:p>
          <w:p w14:paraId="37FDC35D" w14:textId="77777777" w:rsidR="007A054A" w:rsidRDefault="00000000">
            <w:pPr>
              <w:widowControl w:val="0"/>
              <w:pBdr>
                <w:top w:val="nil"/>
                <w:left w:val="nil"/>
                <w:bottom w:val="nil"/>
                <w:right w:val="nil"/>
                <w:between w:val="nil"/>
              </w:pBdr>
              <w:spacing w:after="0" w:line="240" w:lineRule="auto"/>
              <w:rPr>
                <w:rFonts w:ascii="Playfair Display" w:eastAsia="Playfair Display" w:hAnsi="Playfair Display" w:cs="Playfair Display"/>
                <w:sz w:val="20"/>
                <w:szCs w:val="20"/>
              </w:rPr>
            </w:pPr>
            <w:r>
              <w:rPr>
                <w:rFonts w:ascii="Playfair Display" w:eastAsia="Playfair Display" w:hAnsi="Playfair Display" w:cs="Playfair Display"/>
                <w:sz w:val="20"/>
                <w:szCs w:val="20"/>
              </w:rPr>
              <w:t>https://privacy.stanford.edu/</w:t>
            </w:r>
          </w:p>
        </w:tc>
        <w:tc>
          <w:tcPr>
            <w:tcW w:w="3120" w:type="dxa"/>
            <w:tcMar>
              <w:top w:w="100" w:type="dxa"/>
              <w:left w:w="100" w:type="dxa"/>
              <w:bottom w:w="100" w:type="dxa"/>
              <w:right w:w="100" w:type="dxa"/>
            </w:tcMar>
          </w:tcPr>
          <w:p w14:paraId="1D3C9E01" w14:textId="77777777" w:rsidR="007A054A" w:rsidRDefault="00000000">
            <w:pPr>
              <w:widowControl w:val="0"/>
              <w:pBdr>
                <w:top w:val="nil"/>
                <w:left w:val="nil"/>
                <w:bottom w:val="nil"/>
                <w:right w:val="nil"/>
                <w:between w:val="nil"/>
              </w:pBdr>
              <w:spacing w:after="0" w:line="240" w:lineRule="auto"/>
              <w:rPr>
                <w:rFonts w:ascii="Playfair Display" w:eastAsia="Playfair Display" w:hAnsi="Playfair Display" w:cs="Playfair Display"/>
                <w:b/>
                <w:sz w:val="20"/>
                <w:szCs w:val="20"/>
              </w:rPr>
            </w:pPr>
            <w:r>
              <w:rPr>
                <w:color w:val="C00000"/>
                <w:highlight w:val="yellow"/>
              </w:rPr>
              <w:t>[PLEASE COMPLETE]</w:t>
            </w:r>
          </w:p>
        </w:tc>
      </w:tr>
    </w:tbl>
    <w:p w14:paraId="25A2666D" w14:textId="77777777" w:rsidR="007A054A" w:rsidRDefault="007A054A" w:rsidP="009271F9">
      <w:pPr>
        <w:spacing w:after="0"/>
        <w:rPr>
          <w:rFonts w:ascii="Playfair Display" w:eastAsia="Playfair Display" w:hAnsi="Playfair Display" w:cs="Playfair Display"/>
          <w:b/>
          <w:sz w:val="20"/>
          <w:szCs w:val="20"/>
        </w:rPr>
      </w:pPr>
    </w:p>
    <w:sectPr w:rsidR="007A054A">
      <w:footerReference w:type="default" r:id="rId13"/>
      <w:footerReference w:type="firs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31AE9" w14:textId="77777777" w:rsidR="00227BC2" w:rsidRDefault="00227BC2">
      <w:pPr>
        <w:spacing w:after="0" w:line="240" w:lineRule="auto"/>
      </w:pPr>
      <w:r>
        <w:separator/>
      </w:r>
    </w:p>
  </w:endnote>
  <w:endnote w:type="continuationSeparator" w:id="0">
    <w:p w14:paraId="47A795CA" w14:textId="77777777" w:rsidR="00227BC2" w:rsidRDefault="00227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2C84FE3-F920-9E4B-941E-EA58F979B43D}"/>
    <w:embedBold r:id="rId2" w:fontKey="{4388C143-8CDF-074E-9F80-4106623A36C0}"/>
  </w:font>
  <w:font w:name="Playfair Display">
    <w:panose1 w:val="00000500000000000000"/>
    <w:charset w:val="00"/>
    <w:family w:val="auto"/>
    <w:pitch w:val="variable"/>
    <w:sig w:usb0="20000207" w:usb1="00000000" w:usb2="00000000" w:usb3="00000000" w:csb0="00000197" w:csb1="00000000"/>
    <w:embedRegular r:id="rId3" w:fontKey="{C100A616-CC2D-4345-B234-5D64BEFFB88E}"/>
    <w:embedBold r:id="rId4" w:fontKey="{3C542636-1613-1C48-8645-BC380FA5AD52}"/>
    <w:embedItalic r:id="rId5" w:fontKey="{68E054E9-F0B2-B846-B2CB-8E3FFCBD8249}"/>
  </w:font>
  <w:font w:name="EB Garamond">
    <w:panose1 w:val="00000500000000000000"/>
    <w:charset w:val="00"/>
    <w:family w:val="auto"/>
    <w:pitch w:val="variable"/>
    <w:sig w:usb0="E00002FF" w:usb1="02000413" w:usb2="00000000" w:usb3="00000000" w:csb0="0000019F" w:csb1="00000000"/>
    <w:embedRegular r:id="rId6" w:fontKey="{9BE93A63-83D2-FE44-816E-2CF7A90905D6}"/>
    <w:embedBold r:id="rId7" w:fontKey="{D99E03A4-E51D-564A-870A-529B583B12A5}"/>
  </w:font>
  <w:font w:name="Arial">
    <w:panose1 w:val="020B0604020202020204"/>
    <w:charset w:val="00"/>
    <w:family w:val="swiss"/>
    <w:pitch w:val="variable"/>
    <w:sig w:usb0="E0002AFF" w:usb1="C0007843" w:usb2="00000009" w:usb3="00000000" w:csb0="000001FF" w:csb1="00000000"/>
    <w:embedRegular r:id="rId8" w:fontKey="{D8C8D747-8D77-8C47-B7E4-0F342CAD3D92}"/>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embedRegular r:id="rId9" w:fontKey="{FC8C9B60-2C8F-E646-A898-E78A062449A6}"/>
  </w:font>
  <w:font w:name="Cambria">
    <w:panose1 w:val="02040503050406030204"/>
    <w:charset w:val="00"/>
    <w:family w:val="roman"/>
    <w:pitch w:val="variable"/>
    <w:sig w:usb0="E00006FF" w:usb1="420024FF" w:usb2="02000000" w:usb3="00000000" w:csb0="0000019F" w:csb1="00000000"/>
    <w:embedRegular r:id="rId10" w:fontKey="{02B428A1-5AF7-2D4E-BC14-F8649D76381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50157" w14:textId="77777777" w:rsidR="007A054A" w:rsidRDefault="00000000">
    <w:pPr>
      <w:jc w:val="center"/>
    </w:pPr>
    <w:r>
      <w:fldChar w:fldCharType="begin"/>
    </w:r>
    <w:r>
      <w:instrText>PAGE</w:instrText>
    </w:r>
    <w:r>
      <w:fldChar w:fldCharType="separate"/>
    </w:r>
    <w:r w:rsidR="00774AE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29910" w14:textId="77777777" w:rsidR="007A054A" w:rsidRDefault="00000000">
    <w:pPr>
      <w:jc w:val="center"/>
    </w:pPr>
    <w:r>
      <w:fldChar w:fldCharType="begin"/>
    </w:r>
    <w:r>
      <w:instrText>PAGE</w:instrText>
    </w:r>
    <w:r>
      <w:fldChar w:fldCharType="separate"/>
    </w:r>
    <w:r w:rsidR="00774AE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F043E" w14:textId="77777777" w:rsidR="00227BC2" w:rsidRDefault="00227BC2">
      <w:pPr>
        <w:spacing w:after="0" w:line="240" w:lineRule="auto"/>
      </w:pPr>
      <w:r>
        <w:separator/>
      </w:r>
    </w:p>
  </w:footnote>
  <w:footnote w:type="continuationSeparator" w:id="0">
    <w:p w14:paraId="28BD23E1" w14:textId="77777777" w:rsidR="00227BC2" w:rsidRDefault="00227B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C4481"/>
    <w:multiLevelType w:val="multilevel"/>
    <w:tmpl w:val="A7D4F806"/>
    <w:lvl w:ilvl="0">
      <w:start w:val="1"/>
      <w:numFmt w:val="lowerLetter"/>
      <w:lvlText w:val="%1."/>
      <w:lvlJc w:val="left"/>
      <w:pPr>
        <w:ind w:left="2160" w:hanging="360"/>
      </w:pPr>
      <w:rPr>
        <w:b/>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 w15:restartNumberingAfterBreak="0">
    <w:nsid w:val="31E00BC6"/>
    <w:multiLevelType w:val="multilevel"/>
    <w:tmpl w:val="EAA6A122"/>
    <w:lvl w:ilvl="0">
      <w:start w:val="1"/>
      <w:numFmt w:val="decimal"/>
      <w:lvlText w:val="%1."/>
      <w:lvlJc w:val="left"/>
      <w:pPr>
        <w:ind w:left="4320" w:hanging="720"/>
      </w:pPr>
      <w:rPr>
        <w:b/>
        <w:u w:val="none"/>
      </w:rPr>
    </w:lvl>
    <w:lvl w:ilvl="1">
      <w:start w:val="1"/>
      <w:numFmt w:val="lowerLetter"/>
      <w:lvlText w:val="%2."/>
      <w:lvlJc w:val="left"/>
      <w:pPr>
        <w:ind w:left="5040" w:hanging="720"/>
      </w:pPr>
      <w:rPr>
        <w:rFonts w:ascii="Playfair Display" w:eastAsia="Playfair Display" w:hAnsi="Playfair Display" w:cs="Playfair Display"/>
        <w:b/>
        <w:color w:val="auto"/>
        <w:sz w:val="20"/>
        <w:szCs w:val="20"/>
        <w:u w:val="none"/>
      </w:rPr>
    </w:lvl>
    <w:lvl w:ilvl="2">
      <w:start w:val="1"/>
      <w:numFmt w:val="lowerRoman"/>
      <w:lvlText w:val="%3."/>
      <w:lvlJc w:val="right"/>
      <w:pPr>
        <w:ind w:left="5760" w:hanging="360"/>
      </w:pPr>
      <w:rPr>
        <w:b/>
        <w:u w:val="none"/>
      </w:rPr>
    </w:lvl>
    <w:lvl w:ilvl="3">
      <w:start w:val="1"/>
      <w:numFmt w:val="decimal"/>
      <w:lvlText w:val="%4."/>
      <w:lvlJc w:val="left"/>
      <w:pPr>
        <w:ind w:left="6480" w:hanging="360"/>
      </w:pPr>
      <w:rPr>
        <w:u w:val="none"/>
      </w:rPr>
    </w:lvl>
    <w:lvl w:ilvl="4">
      <w:start w:val="1"/>
      <w:numFmt w:val="lowerLetter"/>
      <w:lvlText w:val="%5."/>
      <w:lvlJc w:val="left"/>
      <w:pPr>
        <w:ind w:left="7200" w:hanging="360"/>
      </w:pPr>
      <w:rPr>
        <w:u w:val="none"/>
      </w:rPr>
    </w:lvl>
    <w:lvl w:ilvl="5">
      <w:start w:val="1"/>
      <w:numFmt w:val="lowerRoman"/>
      <w:lvlText w:val="%6."/>
      <w:lvlJc w:val="right"/>
      <w:pPr>
        <w:ind w:left="7920" w:hanging="360"/>
      </w:pPr>
      <w:rPr>
        <w:u w:val="none"/>
      </w:rPr>
    </w:lvl>
    <w:lvl w:ilvl="6">
      <w:start w:val="1"/>
      <w:numFmt w:val="decimal"/>
      <w:lvlText w:val="%7."/>
      <w:lvlJc w:val="left"/>
      <w:pPr>
        <w:ind w:left="8640" w:hanging="360"/>
      </w:pPr>
      <w:rPr>
        <w:u w:val="none"/>
      </w:rPr>
    </w:lvl>
    <w:lvl w:ilvl="7">
      <w:start w:val="1"/>
      <w:numFmt w:val="lowerLetter"/>
      <w:lvlText w:val="%8."/>
      <w:lvlJc w:val="left"/>
      <w:pPr>
        <w:ind w:left="9360" w:hanging="360"/>
      </w:pPr>
      <w:rPr>
        <w:u w:val="none"/>
      </w:rPr>
    </w:lvl>
    <w:lvl w:ilvl="8">
      <w:start w:val="1"/>
      <w:numFmt w:val="lowerRoman"/>
      <w:lvlText w:val="%9."/>
      <w:lvlJc w:val="right"/>
      <w:pPr>
        <w:ind w:left="10080" w:hanging="360"/>
      </w:pPr>
      <w:rPr>
        <w:u w:val="none"/>
      </w:rPr>
    </w:lvl>
  </w:abstractNum>
  <w:abstractNum w:abstractNumId="2" w15:restartNumberingAfterBreak="0">
    <w:nsid w:val="622863E7"/>
    <w:multiLevelType w:val="multilevel"/>
    <w:tmpl w:val="BD5614C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16cid:durableId="660817008">
    <w:abstractNumId w:val="0"/>
  </w:num>
  <w:num w:numId="2" w16cid:durableId="839545937">
    <w:abstractNumId w:val="1"/>
  </w:num>
  <w:num w:numId="3" w16cid:durableId="18243503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54A"/>
    <w:rsid w:val="00227BC2"/>
    <w:rsid w:val="00590043"/>
    <w:rsid w:val="00635F8D"/>
    <w:rsid w:val="00774AE5"/>
    <w:rsid w:val="007A054A"/>
    <w:rsid w:val="009271F9"/>
    <w:rsid w:val="009A6C4B"/>
    <w:rsid w:val="009E36C9"/>
    <w:rsid w:val="00D412A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E028D"/>
  <w15:docId w15:val="{945780AA-38C6-40EE-95D0-6E0C336F5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EB Garamond" w:eastAsia="EB Garamond" w:hAnsi="EB Garamond" w:cs="EB Garamond"/>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0"/>
      <w:ind w:left="360" w:hanging="720"/>
      <w:jc w:val="both"/>
      <w:outlineLvl w:val="0"/>
    </w:pPr>
    <w:rPr>
      <w:rFonts w:ascii="Playfair Display" w:eastAsia="Playfair Display" w:hAnsi="Playfair Display" w:cs="Playfair Display"/>
      <w:b/>
    </w:rPr>
  </w:style>
  <w:style w:type="paragraph" w:styleId="Heading2">
    <w:name w:val="heading 2"/>
    <w:basedOn w:val="Normal"/>
    <w:next w:val="Normal"/>
    <w:uiPriority w:val="9"/>
    <w:semiHidden/>
    <w:unhideWhenUsed/>
    <w:qFormat/>
    <w:pPr>
      <w:keepNext/>
      <w:keepLines/>
      <w:spacing w:after="0"/>
      <w:ind w:left="720" w:hanging="360"/>
      <w:outlineLvl w:val="1"/>
    </w:pPr>
    <w:rPr>
      <w:b/>
    </w:rPr>
  </w:style>
  <w:style w:type="paragraph" w:styleId="Heading3">
    <w:name w:val="heading 3"/>
    <w:basedOn w:val="Normal"/>
    <w:next w:val="Normal"/>
    <w:uiPriority w:val="9"/>
    <w:semiHidden/>
    <w:unhideWhenUsed/>
    <w:qFormat/>
    <w:pPr>
      <w:keepNext/>
      <w:keepLines/>
      <w:ind w:left="720" w:hanging="360"/>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0" w:line="240" w:lineRule="auto"/>
      <w:jc w:val="center"/>
    </w:pPr>
    <w:rPr>
      <w:rFonts w:ascii="Playfair Display" w:eastAsia="Playfair Display" w:hAnsi="Playfair Display" w:cs="Playfair Display"/>
      <w:b/>
      <w:sz w:val="36"/>
      <w:szCs w:val="36"/>
    </w:rPr>
  </w:style>
  <w:style w:type="table" w:customStyle="1" w:styleId="TableNormal1">
    <w:name w:val="TableNormal"/>
    <w:tblPr>
      <w:tblCellMar>
        <w:top w:w="0" w:type="dxa"/>
        <w:left w:w="0" w:type="dxa"/>
        <w:bottom w:w="0" w:type="dxa"/>
        <w:right w:w="0" w:type="dxa"/>
      </w:tblCellMar>
    </w:tbl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7769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695A"/>
  </w:style>
  <w:style w:type="paragraph" w:styleId="Footer">
    <w:name w:val="footer"/>
    <w:basedOn w:val="Normal"/>
    <w:link w:val="FooterChar"/>
    <w:uiPriority w:val="99"/>
    <w:unhideWhenUsed/>
    <w:rsid w:val="007769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695A"/>
  </w:style>
  <w:style w:type="paragraph" w:styleId="ListParagraph">
    <w:name w:val="List Paragraph"/>
    <w:basedOn w:val="Normal"/>
    <w:uiPriority w:val="34"/>
    <w:qFormat/>
    <w:rsid w:val="0056633F"/>
    <w:pPr>
      <w:ind w:left="720"/>
      <w:contextualSpacing/>
    </w:p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0" w:line="240" w:lineRule="auto"/>
      <w:jc w:val="center"/>
    </w:pPr>
    <w:rPr>
      <w:rFonts w:ascii="Playfair Display" w:eastAsia="Playfair Display" w:hAnsi="Playfair Display" w:cs="Playfair Display"/>
      <w:i/>
      <w:sz w:val="20"/>
      <w:szCs w:val="20"/>
    </w:r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9271F9"/>
    <w:rPr>
      <w:color w:val="0000FF" w:themeColor="hyperlink"/>
      <w:u w:val="single"/>
    </w:rPr>
  </w:style>
  <w:style w:type="character" w:styleId="UnresolvedMention">
    <w:name w:val="Unresolved Mention"/>
    <w:basedOn w:val="DefaultParagraphFont"/>
    <w:uiPriority w:val="99"/>
    <w:semiHidden/>
    <w:unhideWhenUsed/>
    <w:rsid w:val="009271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vhenderson@stanford.edu"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ivacyrequest.stanford.edu"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uit.stanford.edu/guide/securitystandards" TargetMode="External"/><Relationship Id="rId4" Type="http://schemas.openxmlformats.org/officeDocument/2006/relationships/settings" Target="settings.xml"/><Relationship Id="rId9" Type="http://schemas.openxmlformats.org/officeDocument/2006/relationships/hyperlink" Target="https://uit.stanford.edu/guide/securitystandards"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X98Gnyw1bFj1iXhfDdVuKizu4g==">CgMxLjAyDmgubHMyZzNsMXlreHd0Mg5oLjlvZzNtZ2dkdjZhMDIOaC50OWJuOWVzdGZpbnIyDmgua2wydHc3dXB6anZsMg5oLno2dG5rMXFvaTJ5bzIOaC5iOXJwamZjYmE3cGwyDmguZDY2djJkNHFrbnE5Mg5oLmFhNTdzaHdyYnB1bzIOaC5kampodHJoc25leW0yDmguNGdxN3d3M3R0NW83Mg5oLmNya3NuZTl5aGZkNzIOaC5icHlwYndtcWtwdHoyDmgubWtoenNraDVxbWRnMg5oLnkwdXQyYTEwZGdoeTIOaC5mOHJsc2F3dXM2OWs4AHIhMWhsdmxuVlVrbFZJaTlQdUp2QjJCVUY0MFNncmN1TzZ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3991</Words>
  <Characters>22755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Stanford University</Company>
  <LinksUpToDate>false</LinksUpToDate>
  <CharactersWithSpaces>26693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Michala Welch</dc:creator>
  <cp:lastModifiedBy>Janet Hwang</cp:lastModifiedBy>
  <cp:revision>2</cp:revision>
  <dcterms:created xsi:type="dcterms:W3CDTF">2025-11-20T19:40:00Z</dcterms:created>
  <dcterms:modified xsi:type="dcterms:W3CDTF">2025-11-20T19:40:00Z</dcterms:modified>
</cp:coreProperties>
</file>