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B7F0E" w14:paraId="2C078E63" wp14:textId="31A8786C">
      <w:pPr>
        <w:jc w:val="center"/>
        <w:rPr>
          <w:b w:val="1"/>
          <w:bCs w:val="1"/>
          <w:u w:val="single"/>
        </w:rPr>
      </w:pPr>
      <w:r w:rsidRPr="09AB7F0E" w:rsidR="09AB7F0E">
        <w:rPr>
          <w:b w:val="1"/>
          <w:bCs w:val="1"/>
          <w:u w:val="single"/>
        </w:rPr>
        <w:t>Dynamic Application Configuration</w:t>
      </w:r>
    </w:p>
    <w:p w:rsidR="09AB7F0E" w:rsidP="09AB7F0E" w:rsidRDefault="09AB7F0E" w14:paraId="4BA3ABF5" w14:textId="47A51E71">
      <w:pPr>
        <w:pStyle w:val="Normal"/>
      </w:pPr>
    </w:p>
    <w:p w:rsidR="09AB7F0E" w:rsidP="09AB7F0E" w:rsidRDefault="09AB7F0E" w14:paraId="68160D77" w14:textId="67139397">
      <w:pPr>
        <w:pStyle w:val="Normal"/>
      </w:pPr>
      <w:r w:rsidR="09AB7F0E">
        <w:rPr/>
        <w:t>One of the problems that we face when moving code from one environment to another is configuration. On a student’s computer a project’s configuration settings are specific to their home environment. When this project is downloaded to a teacher’s computer, many of these configuration settings will have to change. A Database connection string is just one such example. To that end, I have an assembly that contains code to fix this problem.</w:t>
      </w:r>
    </w:p>
    <w:p w:rsidR="09AB7F0E" w:rsidP="09AB7F0E" w:rsidRDefault="09AB7F0E" w14:paraId="3956E8DD" w14:textId="1B69AA24">
      <w:pPr>
        <w:pStyle w:val="Normal"/>
      </w:pPr>
      <w:r w:rsidR="09AB7F0E">
        <w:rPr/>
        <w:t xml:space="preserve">The assembly you will need is called “ConfigurationAssistant”. It is designed to load configuration settings first from appsettings.json, and if configured to do so, override these settings with user secrets and/or environment settings. Which of these settings is used for your final configuration depends on your initial settings in appsettings.json. There are 3 entries that must appear in your </w:t>
      </w:r>
      <w:proofErr w:type="spellStart"/>
      <w:r w:rsidR="09AB7F0E">
        <w:rPr/>
        <w:t>appsettings.json</w:t>
      </w:r>
      <w:proofErr w:type="spellEnd"/>
      <w:r w:rsidR="09AB7F0E">
        <w:rPr/>
        <w:t xml:space="preserve"> file. </w:t>
      </w:r>
    </w:p>
    <w:p w:rsidR="09AB7F0E" w:rsidP="09AB7F0E" w:rsidRDefault="09AB7F0E" w14:paraId="2EB0039A" w14:textId="5A0D8C19">
      <w:pPr>
        <w:pStyle w:val="Normal"/>
      </w:pPr>
      <w:proofErr w:type="spellStart"/>
      <w:r w:rsidRPr="09AB7F0E" w:rsidR="09AB7F0E">
        <w:rPr>
          <w:b w:val="1"/>
          <w:bCs w:val="1"/>
          <w:sz w:val="28"/>
          <w:szCs w:val="28"/>
        </w:rPr>
        <w:t>UseUserSecrets</w:t>
      </w:r>
      <w:proofErr w:type="spellEnd"/>
      <w:r w:rsidR="09AB7F0E">
        <w:rPr/>
        <w:t xml:space="preserve">: If true, then it is expected that the project has created a user secret (using “Manage User Secrets”) project menu.  The contents of the </w:t>
      </w:r>
      <w:proofErr w:type="spellStart"/>
      <w:r w:rsidR="09AB7F0E">
        <w:rPr/>
        <w:t>secrets.json</w:t>
      </w:r>
      <w:proofErr w:type="spellEnd"/>
      <w:r w:rsidR="09AB7F0E">
        <w:rPr/>
        <w:t xml:space="preserve"> file should be EXACTLY the same as the “</w:t>
      </w:r>
      <w:proofErr w:type="spellStart"/>
      <w:r w:rsidR="09AB7F0E">
        <w:rPr/>
        <w:t>MyProjectSettings</w:t>
      </w:r>
      <w:proofErr w:type="spellEnd"/>
      <w:r w:rsidR="09AB7F0E">
        <w:rPr/>
        <w:t xml:space="preserve">” section of </w:t>
      </w:r>
      <w:proofErr w:type="spellStart"/>
      <w:r w:rsidR="09AB7F0E">
        <w:rPr/>
        <w:t>appsettings</w:t>
      </w:r>
      <w:proofErr w:type="spellEnd"/>
      <w:r w:rsidR="09AB7F0E">
        <w:rPr/>
        <w:t xml:space="preserve">.json. The values in </w:t>
      </w:r>
      <w:proofErr w:type="spellStart"/>
      <w:r w:rsidR="09AB7F0E">
        <w:rPr/>
        <w:t>secrets.json</w:t>
      </w:r>
      <w:proofErr w:type="spellEnd"/>
      <w:r w:rsidR="09AB7F0E">
        <w:rPr/>
        <w:t xml:space="preserve"> will override the values found in </w:t>
      </w:r>
      <w:proofErr w:type="spellStart"/>
      <w:r w:rsidR="09AB7F0E">
        <w:rPr/>
        <w:t>appsettings.json</w:t>
      </w:r>
      <w:proofErr w:type="spellEnd"/>
      <w:r w:rsidR="09AB7F0E">
        <w:rPr/>
        <w:t>.</w:t>
      </w:r>
    </w:p>
    <w:p w:rsidR="09AB7F0E" w:rsidP="09AB7F0E" w:rsidRDefault="09AB7F0E" w14:paraId="1B5DBA8B" w14:textId="17C9C157">
      <w:pPr>
        <w:pStyle w:val="Normal"/>
      </w:pPr>
      <w:proofErr w:type="spellStart"/>
      <w:r w:rsidRPr="09AB7F0E" w:rsidR="09AB7F0E">
        <w:rPr>
          <w:b w:val="1"/>
          <w:bCs w:val="1"/>
          <w:sz w:val="28"/>
          <w:szCs w:val="28"/>
        </w:rPr>
        <w:t>UseEnvironment</w:t>
      </w:r>
      <w:proofErr w:type="spellEnd"/>
      <w:r w:rsidR="09AB7F0E">
        <w:rPr/>
        <w:t xml:space="preserve">: If true, then any value from </w:t>
      </w:r>
      <w:proofErr w:type="spellStart"/>
      <w:r w:rsidR="09AB7F0E">
        <w:rPr/>
        <w:t>MyProjectSettings</w:t>
      </w:r>
      <w:proofErr w:type="spellEnd"/>
      <w:r w:rsidR="09AB7F0E">
        <w:rPr/>
        <w:t xml:space="preserve"> that you want to override should have an environment variable appropriately named. Naming for environment variables must include all the keys of the property that you are trying to override. For example, to override the “</w:t>
      </w:r>
      <w:proofErr w:type="spellStart"/>
      <w:r w:rsidR="09AB7F0E">
        <w:rPr/>
        <w:t>ConnectionString</w:t>
      </w:r>
      <w:proofErr w:type="spellEnd"/>
      <w:r w:rsidR="09AB7F0E">
        <w:rPr/>
        <w:t xml:space="preserve">” value specified in </w:t>
      </w:r>
      <w:r w:rsidR="09AB7F0E">
        <w:rPr/>
        <w:t>MyProjectSettings</w:t>
      </w:r>
      <w:r w:rsidR="09AB7F0E">
        <w:rPr/>
        <w:t>, you would create the following SYSTEM environment variable:</w:t>
      </w:r>
    </w:p>
    <w:p w:rsidR="09AB7F0E" w:rsidP="09AB7F0E" w:rsidRDefault="09AB7F0E" w14:paraId="3941075B" w14:textId="49B29BB6">
      <w:pPr>
        <w:pStyle w:val="Normal"/>
      </w:pPr>
      <w:r>
        <w:drawing>
          <wp:inline wp14:editId="7079A53C" wp14:anchorId="4EF0232F">
            <wp:extent cx="5943600" cy="1485900"/>
            <wp:effectExtent l="0" t="0" r="0" b="0"/>
            <wp:docPr id="1378939252" name="" title=""/>
            <wp:cNvGraphicFramePr>
              <a:graphicFrameLocks noChangeAspect="1"/>
            </wp:cNvGraphicFramePr>
            <a:graphic>
              <a:graphicData uri="http://schemas.openxmlformats.org/drawingml/2006/picture">
                <pic:pic>
                  <pic:nvPicPr>
                    <pic:cNvPr id="0" name=""/>
                    <pic:cNvPicPr/>
                  </pic:nvPicPr>
                  <pic:blipFill>
                    <a:blip r:embed="Re002123a38174aec">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w:rsidR="09AB7F0E" w:rsidP="09AB7F0E" w:rsidRDefault="09AB7F0E" w14:paraId="5295C938" w14:textId="419D7ACA">
      <w:pPr>
        <w:pStyle w:val="Normal"/>
      </w:pPr>
      <w:proofErr w:type="spellStart"/>
      <w:r w:rsidRPr="09AB7F0E" w:rsidR="09AB7F0E">
        <w:rPr>
          <w:b w:val="1"/>
          <w:bCs w:val="1"/>
          <w:sz w:val="28"/>
          <w:szCs w:val="28"/>
        </w:rPr>
        <w:t>MyProjectSettings</w:t>
      </w:r>
      <w:proofErr w:type="spellEnd"/>
      <w:r w:rsidR="09AB7F0E">
        <w:rPr/>
        <w:t>:</w:t>
      </w:r>
    </w:p>
    <w:p w:rsidR="09AB7F0E" w:rsidP="09AB7F0E" w:rsidRDefault="09AB7F0E" w14:paraId="51955CB9" w14:textId="4077C795">
      <w:pPr>
        <w:pStyle w:val="Normal"/>
      </w:pPr>
      <w:r w:rsidR="09AB7F0E">
        <w:rPr/>
        <w:t xml:space="preserve">The properties you place into the </w:t>
      </w:r>
      <w:proofErr w:type="spellStart"/>
      <w:r w:rsidR="09AB7F0E">
        <w:rPr/>
        <w:t>MyProjectSettings</w:t>
      </w:r>
      <w:proofErr w:type="spellEnd"/>
      <w:r w:rsidR="09AB7F0E">
        <w:rPr/>
        <w:t xml:space="preserve"> section of </w:t>
      </w:r>
      <w:proofErr w:type="spellStart"/>
      <w:r w:rsidR="09AB7F0E">
        <w:rPr/>
        <w:t>appsettings.json</w:t>
      </w:r>
      <w:proofErr w:type="spellEnd"/>
      <w:r w:rsidR="09AB7F0E">
        <w:rPr/>
        <w:t xml:space="preserve"> are strictly up to you. You can customize this any way you want. The code in </w:t>
      </w:r>
      <w:proofErr w:type="spellStart"/>
      <w:r w:rsidR="09AB7F0E">
        <w:rPr/>
        <w:t>ConfigurationAssistant</w:t>
      </w:r>
      <w:proofErr w:type="spellEnd"/>
      <w:r w:rsidR="09AB7F0E">
        <w:rPr/>
        <w:t xml:space="preserve"> will bind every property in the </w:t>
      </w:r>
      <w:proofErr w:type="spellStart"/>
      <w:r w:rsidR="09AB7F0E">
        <w:rPr/>
        <w:t>MyProjectSettings</w:t>
      </w:r>
      <w:proofErr w:type="spellEnd"/>
      <w:r w:rsidR="09AB7F0E">
        <w:rPr/>
        <w:t xml:space="preserve"> section into a property in an </w:t>
      </w:r>
      <w:proofErr w:type="spellStart"/>
      <w:r w:rsidR="09AB7F0E">
        <w:rPr/>
        <w:t>IUserConfiguration</w:t>
      </w:r>
      <w:proofErr w:type="spellEnd"/>
      <w:r w:rsidR="09AB7F0E">
        <w:rPr/>
        <w:t xml:space="preserve"> interface. Therefore, you must ensure that </w:t>
      </w:r>
      <w:r w:rsidR="09AB7F0E">
        <w:rPr/>
        <w:t>that Interface</w:t>
      </w:r>
      <w:r w:rsidR="09AB7F0E">
        <w:rPr/>
        <w:t xml:space="preserve"> is structured EXACTLY like the </w:t>
      </w:r>
      <w:proofErr w:type="spellStart"/>
      <w:r w:rsidR="09AB7F0E">
        <w:rPr/>
        <w:t>MyProjectSettings</w:t>
      </w:r>
      <w:proofErr w:type="spellEnd"/>
      <w:r w:rsidR="09AB7F0E">
        <w:rPr/>
        <w:t xml:space="preserve"> section.</w:t>
      </w:r>
    </w:p>
    <w:p w:rsidR="09AB7F0E" w:rsidP="09AB7F0E" w:rsidRDefault="09AB7F0E" w14:paraId="7E601B45" w14:textId="0A1922AD">
      <w:pPr>
        <w:pStyle w:val="Normal"/>
      </w:pPr>
      <w:r>
        <w:drawing>
          <wp:inline wp14:editId="4CE8E00F" wp14:anchorId="72A4BD5A">
            <wp:extent cx="4857750" cy="2305050"/>
            <wp:effectExtent l="0" t="0" r="0" b="0"/>
            <wp:docPr id="1993719200" name="" title=""/>
            <wp:cNvGraphicFramePr>
              <a:graphicFrameLocks noChangeAspect="1"/>
            </wp:cNvGraphicFramePr>
            <a:graphic>
              <a:graphicData uri="http://schemas.openxmlformats.org/drawingml/2006/picture">
                <pic:pic>
                  <pic:nvPicPr>
                    <pic:cNvPr id="0" name=""/>
                    <pic:cNvPicPr/>
                  </pic:nvPicPr>
                  <pic:blipFill>
                    <a:blip r:embed="R541ab14cd6e84bde">
                      <a:extLst>
                        <a:ext xmlns:a="http://schemas.openxmlformats.org/drawingml/2006/main" uri="{28A0092B-C50C-407E-A947-70E740481C1C}">
                          <a14:useLocalDpi val="0"/>
                        </a:ext>
                      </a:extLst>
                    </a:blip>
                    <a:stretch>
                      <a:fillRect/>
                    </a:stretch>
                  </pic:blipFill>
                  <pic:spPr>
                    <a:xfrm>
                      <a:off x="0" y="0"/>
                      <a:ext cx="4857750" cy="2305050"/>
                    </a:xfrm>
                    <a:prstGeom prst="rect">
                      <a:avLst/>
                    </a:prstGeom>
                  </pic:spPr>
                </pic:pic>
              </a:graphicData>
            </a:graphic>
          </wp:inline>
        </w:drawing>
      </w:r>
    </w:p>
    <w:p w:rsidR="09AB7F0E" w:rsidP="09AB7F0E" w:rsidRDefault="09AB7F0E" w14:paraId="1E28121C" w14:textId="56F3A241">
      <w:pPr>
        <w:pStyle w:val="Normal"/>
      </w:pPr>
      <w:r w:rsidR="09AB7F0E">
        <w:rPr/>
        <w:t>I have placed a few commonly needed property values in this section. If you don’t need them, you can leave then blank. I’ve found that almost every application needs a database connection string, and any application connecting to a web service needs some kind of login information from the client.  With this in mind, the initial interface provided for you to access your configuration looks like this:</w:t>
      </w:r>
    </w:p>
    <w:p w:rsidR="09AB7F0E" w:rsidP="09AB7F0E" w:rsidRDefault="09AB7F0E" w14:paraId="3A18FE28" w14:textId="159A5639">
      <w:pPr>
        <w:pStyle w:val="Normal"/>
      </w:pPr>
      <w:r>
        <w:drawing>
          <wp:inline wp14:editId="7BC12819" wp14:anchorId="38FC809F">
            <wp:extent cx="3895725" cy="2124075"/>
            <wp:effectExtent l="0" t="0" r="0" b="0"/>
            <wp:docPr id="169437592" name="" title=""/>
            <wp:cNvGraphicFramePr>
              <a:graphicFrameLocks noChangeAspect="1"/>
            </wp:cNvGraphicFramePr>
            <a:graphic>
              <a:graphicData uri="http://schemas.openxmlformats.org/drawingml/2006/picture">
                <pic:pic>
                  <pic:nvPicPr>
                    <pic:cNvPr id="0" name=""/>
                    <pic:cNvPicPr/>
                  </pic:nvPicPr>
                  <pic:blipFill>
                    <a:blip r:embed="R8db440f799984d1c">
                      <a:extLst>
                        <a:ext xmlns:a="http://schemas.openxmlformats.org/drawingml/2006/main" uri="{28A0092B-C50C-407E-A947-70E740481C1C}">
                          <a14:useLocalDpi val="0"/>
                        </a:ext>
                      </a:extLst>
                    </a:blip>
                    <a:stretch>
                      <a:fillRect/>
                    </a:stretch>
                  </pic:blipFill>
                  <pic:spPr>
                    <a:xfrm>
                      <a:off x="0" y="0"/>
                      <a:ext cx="3895725" cy="2124075"/>
                    </a:xfrm>
                    <a:prstGeom prst="rect">
                      <a:avLst/>
                    </a:prstGeom>
                  </pic:spPr>
                </pic:pic>
              </a:graphicData>
            </a:graphic>
          </wp:inline>
        </w:drawing>
      </w:r>
    </w:p>
    <w:p w:rsidR="09AB7F0E" w:rsidP="09AB7F0E" w:rsidRDefault="09AB7F0E" w14:paraId="432DE1A8" w14:textId="30090BF1">
      <w:pPr>
        <w:pStyle w:val="Normal"/>
      </w:pPr>
      <w:r w:rsidR="09AB7F0E">
        <w:rPr/>
        <w:t>Remember that you can modify this interface to include ANYTHING you want. This is just a starting point.</w:t>
      </w:r>
    </w:p>
    <w:p w:rsidR="09AB7F0E" w:rsidP="09AB7F0E" w:rsidRDefault="09AB7F0E" w14:paraId="6BC0FF6E" w14:textId="7D210A82">
      <w:pPr>
        <w:pStyle w:val="Normal"/>
      </w:pPr>
      <w:r w:rsidR="09AB7F0E">
        <w:rPr/>
        <w:t>The sample application “CustomConfiguration” allows you to play around with the settings to see how it works. Here’s the code needed to retrieve the “ConnectionString” property:</w:t>
      </w:r>
    </w:p>
    <w:p w:rsidR="09AB7F0E" w:rsidP="09AB7F0E" w:rsidRDefault="09AB7F0E" w14:paraId="30B635FB" w14:textId="4EC01571">
      <w:pPr>
        <w:pStyle w:val="Normal"/>
      </w:pPr>
      <w:r>
        <w:drawing>
          <wp:inline wp14:editId="63146733" wp14:anchorId="5C02EE39">
            <wp:extent cx="5943600" cy="1495425"/>
            <wp:effectExtent l="0" t="0" r="0" b="0"/>
            <wp:docPr id="1812344159" name="" title=""/>
            <wp:cNvGraphicFramePr>
              <a:graphicFrameLocks noChangeAspect="1"/>
            </wp:cNvGraphicFramePr>
            <a:graphic>
              <a:graphicData uri="http://schemas.openxmlformats.org/drawingml/2006/picture">
                <pic:pic>
                  <pic:nvPicPr>
                    <pic:cNvPr id="0" name=""/>
                    <pic:cNvPicPr/>
                  </pic:nvPicPr>
                  <pic:blipFill>
                    <a:blip r:embed="Rc349f80378b04f35">
                      <a:extLst>
                        <a:ext xmlns:a="http://schemas.openxmlformats.org/drawingml/2006/main" uri="{28A0092B-C50C-407E-A947-70E740481C1C}">
                          <a14:useLocalDpi val="0"/>
                        </a:ext>
                      </a:extLst>
                    </a:blip>
                    <a:stretch>
                      <a:fillRect/>
                    </a:stretch>
                  </pic:blipFill>
                  <pic:spPr>
                    <a:xfrm>
                      <a:off x="0" y="0"/>
                      <a:ext cx="5943600" cy="1495425"/>
                    </a:xfrm>
                    <a:prstGeom prst="rect">
                      <a:avLst/>
                    </a:prstGeom>
                  </pic:spPr>
                </pic:pic>
              </a:graphicData>
            </a:graphic>
          </wp:inline>
        </w:drawing>
      </w:r>
    </w:p>
    <w:p w:rsidR="09AB7F0E" w:rsidP="09AB7F0E" w:rsidRDefault="09AB7F0E" w14:paraId="74C88E70" w14:textId="773BC5B4">
      <w:pPr>
        <w:pStyle w:val="Normal"/>
      </w:pPr>
      <w:r w:rsidR="09AB7F0E">
        <w:rPr/>
        <w:t>You call “</w:t>
      </w:r>
      <w:proofErr w:type="spellStart"/>
      <w:r w:rsidR="09AB7F0E">
        <w:rPr/>
        <w:t>ConfigFactory.Initialize</w:t>
      </w:r>
      <w:proofErr w:type="spellEnd"/>
      <w:r w:rsidR="09AB7F0E">
        <w:rPr/>
        <w:t>&lt;XXX</w:t>
      </w:r>
      <w:proofErr w:type="gramStart"/>
      <w:r w:rsidR="09AB7F0E">
        <w:rPr/>
        <w:t>&gt;(</w:t>
      </w:r>
      <w:proofErr w:type="gramEnd"/>
      <w:r w:rsidR="09AB7F0E">
        <w:rPr/>
        <w:t xml:space="preserve">)” to retrieve the </w:t>
      </w:r>
      <w:proofErr w:type="spellStart"/>
      <w:r w:rsidR="09AB7F0E">
        <w:rPr/>
        <w:t>IUserConfiguration</w:t>
      </w:r>
      <w:proofErr w:type="spellEnd"/>
      <w:r w:rsidR="09AB7F0E">
        <w:rPr/>
        <w:t xml:space="preserve"> interface through which you can access any property that you had in the </w:t>
      </w:r>
      <w:proofErr w:type="spellStart"/>
      <w:r w:rsidR="09AB7F0E">
        <w:rPr/>
        <w:t>MyProjectSettings</w:t>
      </w:r>
      <w:proofErr w:type="spellEnd"/>
      <w:r w:rsidR="09AB7F0E">
        <w:rPr/>
        <w:t>. XXX specifies any class that resides in the assembly where the user secret was created. The class XXX tells the code which .</w:t>
      </w:r>
      <w:proofErr w:type="spellStart"/>
      <w:r w:rsidR="09AB7F0E">
        <w:rPr/>
        <w:t>csproj</w:t>
      </w:r>
      <w:proofErr w:type="spellEnd"/>
      <w:r w:rsidR="09AB7F0E">
        <w:rPr/>
        <w:t xml:space="preserve"> file to inspect to find the user secret. That .csproj file will contain a section “</w:t>
      </w:r>
      <w:r w:rsidRPr="09AB7F0E" w:rsidR="09AB7F0E">
        <w:rPr>
          <w:rFonts w:ascii="Consolas" w:hAnsi="Consolas" w:eastAsia="Consolas" w:cs="Consolas"/>
          <w:noProof w:val="0"/>
          <w:color w:val="0000FF"/>
          <w:sz w:val="19"/>
          <w:szCs w:val="19"/>
          <w:lang w:val="en-US"/>
        </w:rPr>
        <w:t>&lt;</w:t>
      </w:r>
      <w:proofErr w:type="spellStart"/>
      <w:r w:rsidRPr="09AB7F0E" w:rsidR="09AB7F0E">
        <w:rPr>
          <w:rFonts w:ascii="Consolas" w:hAnsi="Consolas" w:eastAsia="Consolas" w:cs="Consolas"/>
          <w:noProof w:val="0"/>
          <w:color w:val="A31515"/>
          <w:sz w:val="19"/>
          <w:szCs w:val="19"/>
          <w:lang w:val="en-US"/>
        </w:rPr>
        <w:t>UserSecretsId</w:t>
      </w:r>
      <w:proofErr w:type="spellEnd"/>
      <w:r w:rsidRPr="09AB7F0E" w:rsidR="09AB7F0E">
        <w:rPr>
          <w:rFonts w:ascii="Consolas" w:hAnsi="Consolas" w:eastAsia="Consolas" w:cs="Consolas"/>
          <w:noProof w:val="0"/>
          <w:color w:val="0000FF"/>
          <w:sz w:val="19"/>
          <w:szCs w:val="19"/>
          <w:lang w:val="en-US"/>
        </w:rPr>
        <w:t>&gt;</w:t>
      </w:r>
      <w:r w:rsidR="09AB7F0E">
        <w:rPr/>
        <w:t xml:space="preserve">” </w:t>
      </w:r>
      <w:proofErr w:type="spellStart"/>
      <w:r w:rsidR="09AB7F0E">
        <w:rPr/>
        <w:t>continating</w:t>
      </w:r>
      <w:proofErr w:type="spellEnd"/>
      <w:r w:rsidR="09AB7F0E">
        <w:rPr/>
        <w:t xml:space="preserve"> the user secret. If you are not implementing user secrets, the type you specify here will be ignored.</w:t>
      </w:r>
    </w:p>
    <w:p w:rsidR="09AB7F0E" w:rsidP="09AB7F0E" w:rsidRDefault="09AB7F0E" w14:paraId="4B65D692" w14:textId="58F8BA06">
      <w:pPr>
        <w:pStyle w:val="Normal"/>
      </w:pPr>
      <w:r w:rsidR="09AB7F0E">
        <w:rPr/>
        <w:t xml:space="preserve">With the </w:t>
      </w:r>
      <w:proofErr w:type="spellStart"/>
      <w:r w:rsidR="09AB7F0E">
        <w:rPr/>
        <w:t>appsettings.json</w:t>
      </w:r>
      <w:proofErr w:type="spellEnd"/>
      <w:r w:rsidR="09AB7F0E">
        <w:rPr/>
        <w:t xml:space="preserve"> file configured as in the example, if you run the test program now, you’ll see the connection string:</w:t>
      </w:r>
    </w:p>
    <w:p w:rsidR="09AB7F0E" w:rsidP="09AB7F0E" w:rsidRDefault="09AB7F0E" w14:paraId="7E90BD5A" w14:textId="6BA0688C">
      <w:pPr>
        <w:pStyle w:val="Normal"/>
      </w:pPr>
      <w:r w:rsidRPr="09AB7F0E" w:rsidR="09AB7F0E">
        <w:rPr>
          <w:rFonts w:ascii="Consolas" w:hAnsi="Consolas" w:eastAsia="Consolas" w:cs="Consolas"/>
          <w:noProof w:val="0"/>
          <w:color w:val="A31515"/>
          <w:sz w:val="19"/>
          <w:szCs w:val="19"/>
          <w:lang w:val="en-US"/>
        </w:rPr>
        <w:t>"Data Source = (local); Initial Catalog = AdventureWorks2017; Persist Security Info = True; User ID = sa; Password=ZZZ;"</w:t>
      </w:r>
      <w:r w:rsidRPr="09AB7F0E" w:rsidR="09AB7F0E">
        <w:rPr>
          <w:rFonts w:ascii="Consolas" w:hAnsi="Consolas" w:eastAsia="Consolas" w:cs="Consolas"/>
          <w:noProof w:val="0"/>
          <w:color w:val="000000" w:themeColor="text1" w:themeTint="FF" w:themeShade="FF"/>
          <w:sz w:val="19"/>
          <w:szCs w:val="19"/>
          <w:lang w:val="en-US"/>
        </w:rPr>
        <w:t/>
      </w:r>
    </w:p>
    <w:p w:rsidR="09AB7F0E" w:rsidP="09AB7F0E" w:rsidRDefault="09AB7F0E" w14:paraId="3CB0BF07" w14:textId="025E922B">
      <w:pPr>
        <w:pStyle w:val="Normal"/>
      </w:pPr>
      <w:r w:rsidR="09AB7F0E">
        <w:rPr/>
        <w:t>However, if you create a SYSTEM environment variable as in the example above, then when you run the test you’ll see:</w:t>
      </w:r>
    </w:p>
    <w:p w:rsidR="09AB7F0E" w:rsidP="09AB7F0E" w:rsidRDefault="09AB7F0E" w14:paraId="3BEC17FF" w14:textId="0A6CD1B7">
      <w:pPr>
        <w:pStyle w:val="Normal"/>
      </w:pPr>
      <w:r w:rsidR="09AB7F0E">
        <w:rPr/>
        <w:t>“</w:t>
      </w:r>
      <w:r w:rsidRPr="09AB7F0E" w:rsidR="09AB7F0E">
        <w:rPr>
          <w:color w:val="FF0000"/>
        </w:rPr>
        <w:t xml:space="preserve">Data Source = (local); Initial Catalog = </w:t>
      </w:r>
      <w:proofErr w:type="spellStart"/>
      <w:r w:rsidRPr="09AB7F0E" w:rsidR="09AB7F0E">
        <w:rPr>
          <w:color w:val="FF0000"/>
        </w:rPr>
        <w:t>MyDB</w:t>
      </w:r>
      <w:proofErr w:type="spellEnd"/>
      <w:r w:rsidRPr="09AB7F0E" w:rsidR="09AB7F0E">
        <w:rPr>
          <w:color w:val="FF0000"/>
        </w:rPr>
        <w:t>; Persist Security Info = True; User ID = xx; Password=</w:t>
      </w:r>
      <w:proofErr w:type="spellStart"/>
      <w:r w:rsidRPr="09AB7F0E" w:rsidR="09AB7F0E">
        <w:rPr>
          <w:color w:val="FF0000"/>
        </w:rPr>
        <w:t>abc</w:t>
      </w:r>
      <w:proofErr w:type="spellEnd"/>
      <w:r w:rsidRPr="09AB7F0E" w:rsidR="09AB7F0E">
        <w:rPr>
          <w:color w:val="FF0000"/>
        </w:rPr>
        <w:t>;</w:t>
      </w:r>
      <w:r w:rsidR="09AB7F0E">
        <w:rPr/>
        <w:t>”</w:t>
      </w:r>
    </w:p>
    <w:p w:rsidR="09AB7F0E" w:rsidP="09AB7F0E" w:rsidRDefault="09AB7F0E" w14:paraId="178D6290" w14:textId="35723BC6">
      <w:pPr>
        <w:pStyle w:val="Normal"/>
      </w:pPr>
      <w:r w:rsidR="09AB7F0E">
        <w:rPr/>
        <w:t xml:space="preserve">If you construct your application to read configuration information in this way, then you won’t have a problem overriding configuration values from projects that you clone from </w:t>
      </w:r>
      <w:proofErr w:type="spellStart"/>
      <w:r w:rsidR="09AB7F0E">
        <w:rPr/>
        <w:t>GitGub</w:t>
      </w:r>
      <w:proofErr w:type="spellEnd"/>
      <w:r w:rsidR="09AB7F0E">
        <w:rPr/>
        <w:t xml:space="preserve"> or any other location.</w:t>
      </w:r>
    </w:p>
    <w:p w:rsidR="09AB7F0E" w:rsidP="09AB7F0E" w:rsidRDefault="09AB7F0E" w14:paraId="65608663" w14:textId="0E6095BD">
      <w:pPr>
        <w:pStyle w:val="Normal"/>
      </w:pPr>
      <w:r w:rsidR="09AB7F0E">
        <w:rPr/>
        <w:t>One final note, if you create or change an environment variable while you have Visual Studio running, then you’ll need to close and reopen VS in order for it to notice the change. Unfortunately, VS does not read environment variables on the fly. It caches them when it loads and keeps those values until it is restarted again.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7DAAAB"/>
  <w15:docId w15:val="{b2d93ce5-3bdb-45d8-8651-7d62b721688d}"/>
  <w:rsids>
    <w:rsidRoot w:val="177DAAAB"/>
    <w:rsid w:val="09AB7F0E"/>
    <w:rsid w:val="177DAA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002123a38174aec" /><Relationship Type="http://schemas.openxmlformats.org/officeDocument/2006/relationships/image" Target="/media/image2.png" Id="R541ab14cd6e84bde" /><Relationship Type="http://schemas.openxmlformats.org/officeDocument/2006/relationships/image" Target="/media/image3.png" Id="R8db440f799984d1c" /><Relationship Type="http://schemas.openxmlformats.org/officeDocument/2006/relationships/image" Target="/media/image4.png" Id="Rc349f80378b04f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2020-11-16T17:02:31.4435226Z</dcterms:created>
  <dcterms:modified xsi:type="dcterms:W3CDTF">2020-11-16T17:51:23.8208807Z</dcterms:modified>
  <dc:creator>Paul Stauskas</dc:creator>
  <lastModifiedBy>Paul Stauskas</lastModifiedBy>
</coreProperties>
</file>