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EB" w:rsidRDefault="00957EEF" w:rsidP="00957EEF">
      <w:pPr>
        <w:pStyle w:val="a3"/>
        <w:jc w:val="center"/>
        <w:rPr>
          <w:lang w:val="el-GR"/>
        </w:rPr>
      </w:pPr>
      <w:r>
        <w:rPr>
          <w:lang w:val="el-GR"/>
        </w:rPr>
        <w:t>Συστήματα Αναμονής</w:t>
      </w:r>
    </w:p>
    <w:p w:rsidR="00957EEF" w:rsidRDefault="00F70C05" w:rsidP="00957EEF">
      <w:pPr>
        <w:pStyle w:val="1"/>
        <w:jc w:val="center"/>
        <w:rPr>
          <w:lang w:val="el-GR"/>
        </w:rPr>
      </w:pPr>
      <w:r w:rsidRPr="008A75E3">
        <w:rPr>
          <w:lang w:val="el-GR"/>
        </w:rPr>
        <w:t>4</w:t>
      </w:r>
      <w:r w:rsidR="00957EEF" w:rsidRPr="00957EEF">
        <w:rPr>
          <w:vertAlign w:val="superscript"/>
          <w:lang w:val="el-GR"/>
        </w:rPr>
        <w:t>η</w:t>
      </w:r>
      <w:r w:rsidR="00957EEF">
        <w:rPr>
          <w:lang w:val="el-GR"/>
        </w:rPr>
        <w:t xml:space="preserve"> Εργαστηριακή Άσκηση</w:t>
      </w:r>
    </w:p>
    <w:p w:rsidR="00957EEF" w:rsidRDefault="00957EEF" w:rsidP="008A7D75">
      <w:pPr>
        <w:jc w:val="both"/>
        <w:rPr>
          <w:lang w:val="el-GR"/>
        </w:rPr>
      </w:pPr>
    </w:p>
    <w:p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Όνομα: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Σταύρος Σταύρου</w:t>
      </w:r>
    </w:p>
    <w:p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ΑΜ: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03115701</w:t>
      </w:r>
    </w:p>
    <w:p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Εξάμηνο: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6</w:t>
      </w:r>
      <w:r w:rsidRPr="00957EEF">
        <w:rPr>
          <w:sz w:val="26"/>
          <w:szCs w:val="26"/>
          <w:vertAlign w:val="superscript"/>
          <w:lang w:val="el-GR"/>
        </w:rPr>
        <w:t>ο</w:t>
      </w:r>
      <w:r>
        <w:rPr>
          <w:sz w:val="26"/>
          <w:szCs w:val="26"/>
          <w:lang w:val="el-GR"/>
        </w:rPr>
        <w:t>-ΣΗΜΜΥ</w:t>
      </w:r>
    </w:p>
    <w:p w:rsidR="007F39BB" w:rsidRDefault="007F39BB" w:rsidP="008A7D75">
      <w:pPr>
        <w:pStyle w:val="a4"/>
        <w:jc w:val="both"/>
        <w:rPr>
          <w:sz w:val="26"/>
          <w:szCs w:val="26"/>
          <w:lang w:val="el-GR"/>
        </w:rPr>
      </w:pPr>
    </w:p>
    <w:p w:rsidR="007F39BB" w:rsidRDefault="007F39BB" w:rsidP="008A7D75">
      <w:pPr>
        <w:pStyle w:val="a4"/>
        <w:jc w:val="both"/>
        <w:rPr>
          <w:b/>
          <w:sz w:val="26"/>
          <w:szCs w:val="26"/>
          <w:u w:val="single"/>
          <w:lang w:val="el-GR"/>
        </w:rPr>
      </w:pPr>
      <w:r w:rsidRPr="007F39BB">
        <w:rPr>
          <w:b/>
          <w:sz w:val="26"/>
          <w:szCs w:val="26"/>
          <w:u w:val="single"/>
          <w:lang w:val="el-GR"/>
        </w:rPr>
        <w:t>Σύστημα Μ/Μ/Ν/Κ (</w:t>
      </w:r>
      <w:r w:rsidRPr="007F39BB">
        <w:rPr>
          <w:b/>
          <w:sz w:val="26"/>
          <w:szCs w:val="26"/>
          <w:u w:val="single"/>
        </w:rPr>
        <w:t>call</w:t>
      </w:r>
      <w:r w:rsidRPr="007F39BB">
        <w:rPr>
          <w:b/>
          <w:sz w:val="26"/>
          <w:szCs w:val="26"/>
          <w:u w:val="single"/>
          <w:lang w:val="el-GR"/>
        </w:rPr>
        <w:t xml:space="preserve"> </w:t>
      </w:r>
      <w:r w:rsidRPr="007F39BB">
        <w:rPr>
          <w:b/>
          <w:sz w:val="26"/>
          <w:szCs w:val="26"/>
          <w:u w:val="single"/>
        </w:rPr>
        <w:t>center</w:t>
      </w:r>
      <w:r w:rsidRPr="007F39BB">
        <w:rPr>
          <w:b/>
          <w:sz w:val="26"/>
          <w:szCs w:val="26"/>
          <w:u w:val="single"/>
          <w:lang w:val="el-GR"/>
        </w:rPr>
        <w:t>)</w:t>
      </w:r>
    </w:p>
    <w:p w:rsidR="007F39BB" w:rsidRDefault="007F39BB" w:rsidP="007F39BB">
      <w:pPr>
        <w:pStyle w:val="a4"/>
        <w:numPr>
          <w:ilvl w:val="0"/>
          <w:numId w:val="21"/>
        </w:numPr>
        <w:jc w:val="both"/>
        <w:rPr>
          <w:lang w:val="el-GR"/>
        </w:rPr>
      </w:pPr>
      <w:r>
        <w:rPr>
          <w:lang w:val="el-GR"/>
        </w:rPr>
        <w:t>Έχουμε το εξής διάγραμμα μεταβάσεων:</w:t>
      </w:r>
    </w:p>
    <w:p w:rsidR="00A7061C" w:rsidRDefault="00A7061C" w:rsidP="00A7061C">
      <w:pPr>
        <w:pStyle w:val="a4"/>
        <w:ind w:left="720"/>
        <w:jc w:val="both"/>
        <w:rPr>
          <w:lang w:val="el-GR"/>
        </w:rPr>
      </w:pPr>
    </w:p>
    <w:p w:rsidR="007F39BB" w:rsidRPr="002453DE" w:rsidRDefault="00E62AF7" w:rsidP="007F39BB">
      <w:pPr>
        <w:pStyle w:val="a4"/>
        <w:ind w:left="720"/>
        <w:jc w:val="both"/>
      </w:pPr>
      <w:r>
        <w:rPr>
          <w:noProof/>
          <w:lang w:val="el-GR"/>
        </w:rPr>
        <w:drawing>
          <wp:inline distT="0" distB="0" distL="0" distR="0">
            <wp:extent cx="5819775" cy="122872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44" w:rsidRDefault="00701C44" w:rsidP="007F39BB">
      <w:pPr>
        <w:pStyle w:val="a4"/>
        <w:ind w:left="720"/>
        <w:jc w:val="both"/>
        <w:rPr>
          <w:lang w:val="el-GR"/>
        </w:rPr>
      </w:pPr>
    </w:p>
    <w:p w:rsidR="007F39BB" w:rsidRDefault="00852F36" w:rsidP="007F39BB">
      <w:pPr>
        <w:pStyle w:val="a4"/>
        <w:numPr>
          <w:ilvl w:val="0"/>
          <w:numId w:val="21"/>
        </w:numPr>
        <w:jc w:val="both"/>
        <w:rPr>
          <w:lang w:val="el-GR"/>
        </w:rPr>
      </w:pPr>
      <w:r>
        <w:rPr>
          <w:lang w:val="el-GR"/>
        </w:rPr>
        <w:t xml:space="preserve">Με τον κώδικα </w:t>
      </w:r>
      <w:r>
        <w:t>qsmm</w:t>
      </w:r>
      <w:r w:rsidRPr="00852F36">
        <w:rPr>
          <w:lang w:val="el-GR"/>
        </w:rPr>
        <w:t xml:space="preserve">58 </w:t>
      </w:r>
      <w:r>
        <w:rPr>
          <w:lang w:val="el-GR"/>
        </w:rPr>
        <w:t>.</w:t>
      </w:r>
      <w:r>
        <w:t>m</w:t>
      </w:r>
      <w:r>
        <w:rPr>
          <w:lang w:val="el-GR"/>
        </w:rPr>
        <w:t xml:space="preserve"> (στο παράρτημα παίρνουμε τα εξής αποτελέσματα:</w:t>
      </w:r>
    </w:p>
    <w:p w:rsidR="00852F36" w:rsidRDefault="00852F36" w:rsidP="00852F36">
      <w:pPr>
        <w:pStyle w:val="a4"/>
        <w:ind w:left="720"/>
        <w:jc w:val="both"/>
        <w:rPr>
          <w:rFonts w:eastAsiaTheme="minorEastAsia"/>
        </w:rPr>
      </w:pPr>
      <w:r>
        <w:rPr>
          <w:lang w:val="el-GR"/>
        </w:rPr>
        <w:t xml:space="preserve">Για </w:t>
      </w:r>
      <m:oMath>
        <m:r>
          <w:rPr>
            <w:rFonts w:ascii="Cambria Math" w:hAnsi="Cambria Math"/>
            <w:lang w:val="el-GR"/>
          </w:rPr>
          <m:t>λ=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πελάτες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>
        <w:rPr>
          <w:rFonts w:eastAsiaTheme="minorEastAsia"/>
        </w:rPr>
        <w:t>:</w:t>
      </w:r>
    </w:p>
    <w:p w:rsidR="00852F36" w:rsidRPr="00852F36" w:rsidRDefault="00E62AF7" w:rsidP="00852F36">
      <w:pPr>
        <w:pStyle w:val="a4"/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467100" cy="136207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36" w:rsidRDefault="00852F36" w:rsidP="00852F36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</w:t>
      </w:r>
      <w:r w:rsidR="00A7061C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λ=1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πελάτες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>
        <w:rPr>
          <w:rFonts w:eastAsiaTheme="minorEastAsia"/>
          <w:lang w:val="el-GR"/>
        </w:rPr>
        <w:t>:</w:t>
      </w:r>
    </w:p>
    <w:p w:rsidR="00852F36" w:rsidRDefault="00E62AF7" w:rsidP="00852F36">
      <w:pPr>
        <w:pStyle w:val="a4"/>
        <w:ind w:left="720"/>
        <w:jc w:val="center"/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inline distT="0" distB="0" distL="0" distR="0">
            <wp:extent cx="3238500" cy="1362075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36" w:rsidRDefault="00852F36" w:rsidP="00852F36">
      <w:pPr>
        <w:pStyle w:val="a4"/>
        <w:ind w:left="720"/>
        <w:jc w:val="center"/>
        <w:rPr>
          <w:rFonts w:eastAsiaTheme="minorEastAsia"/>
          <w:lang w:val="el-GR"/>
        </w:rPr>
      </w:pPr>
    </w:p>
    <w:p w:rsidR="00290FAA" w:rsidRDefault="00290FAA" w:rsidP="00290FAA">
      <w:pPr>
        <w:pStyle w:val="a4"/>
        <w:numPr>
          <w:ilvl w:val="0"/>
          <w:numId w:val="21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lang w:val="el-GR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Αναμονή</m:t>
            </m:r>
          </m:e>
        </m:d>
        <m:r>
          <w:rPr>
            <w:rFonts w:ascii="Cambria Math" w:eastAsiaTheme="minorEastAsia" w:hAnsi="Cambria Math"/>
            <w:lang w:val="el-GR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5</m:t>
            </m:r>
          </m:e>
        </m:d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6</m:t>
            </m:r>
          </m:e>
        </m:d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7</m:t>
            </m:r>
          </m:e>
        </m:d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8</m:t>
            </m:r>
          </m:e>
        </m:d>
        <m:r>
          <w:rPr>
            <w:rFonts w:ascii="Cambria Math" w:eastAsiaTheme="minorEastAsia" w:hAnsi="Cambria Math"/>
            <w:lang w:val="el-GR"/>
          </w:rPr>
          <m:t>.</m:t>
        </m:r>
      </m:oMath>
      <w:r w:rsidRPr="00290FAA">
        <w:rPr>
          <w:rFonts w:eastAsiaTheme="minorEastAsia"/>
          <w:lang w:val="el-GR"/>
        </w:rPr>
        <w:t xml:space="preserve"> </w:t>
      </w:r>
    </w:p>
    <w:p w:rsidR="00852F36" w:rsidRPr="00E62AF7" w:rsidRDefault="00290FAA" w:rsidP="00290FAA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hAnsi="Cambria Math"/>
            <w:lang w:val="el-GR"/>
          </w:rPr>
          <m:t>λ=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πελάτες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>
        <w:rPr>
          <w:rFonts w:eastAsiaTheme="minorEastAsia"/>
          <w:lang w:val="el-GR"/>
        </w:rPr>
        <w:t xml:space="preserve"> έχουμε </w:t>
      </w:r>
      <m:oMath>
        <m:r>
          <w:rPr>
            <w:rFonts w:ascii="Cambria Math" w:eastAsiaTheme="minorEastAsia" w:hAnsi="Cambria Math"/>
            <w:lang w:val="el-GR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Αναμονή</m:t>
            </m:r>
          </m:e>
        </m:d>
        <m:r>
          <w:rPr>
            <w:rFonts w:ascii="Cambria Math" w:eastAsiaTheme="minorEastAsia" w:hAnsi="Cambria Math"/>
            <w:lang w:val="el-GR"/>
          </w:rPr>
          <m:t>=  0.0038253</m:t>
        </m:r>
      </m:oMath>
      <w:r w:rsidRPr="00290FAA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Η συνάρτηση </w:t>
      </w:r>
      <w:r>
        <w:rPr>
          <w:rFonts w:eastAsiaTheme="minorEastAsia"/>
        </w:rPr>
        <w:t>erlangc</w:t>
      </w:r>
      <w:r w:rsidRPr="00290FA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δίνει</w:t>
      </w:r>
      <w:r w:rsidR="0094640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 xml:space="preserve"> 0.0038314</m:t>
        </m:r>
      </m:oMath>
      <w:r w:rsidR="00E62AF7" w:rsidRPr="00E62AF7">
        <w:rPr>
          <w:rFonts w:eastAsiaTheme="minorEastAsia"/>
          <w:lang w:val="el-GR"/>
        </w:rPr>
        <w:t>.</w:t>
      </w:r>
    </w:p>
    <w:p w:rsidR="00290FAA" w:rsidRPr="00E62AF7" w:rsidRDefault="00290FAA" w:rsidP="00290FAA">
      <w:pPr>
        <w:pStyle w:val="a4"/>
        <w:ind w:left="720"/>
        <w:jc w:val="both"/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hAnsi="Cambria Math"/>
            <w:lang w:val="el-GR"/>
          </w:rPr>
          <m:t>λ=1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πελάτες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>
        <w:rPr>
          <w:rFonts w:eastAsiaTheme="minorEastAsia"/>
          <w:lang w:val="el-GR"/>
        </w:rPr>
        <w:t xml:space="preserve"> έχουμε </w:t>
      </w:r>
      <m:oMath>
        <m:r>
          <w:rPr>
            <w:rFonts w:ascii="Cambria Math" w:eastAsiaTheme="minorEastAsia" w:hAnsi="Cambria Math"/>
            <w:lang w:val="el-GR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Αναμονή</m:t>
            </m:r>
          </m:e>
        </m:d>
        <m:r>
          <w:rPr>
            <w:rFonts w:ascii="Cambria Math" w:eastAsiaTheme="minorEastAsia" w:hAnsi="Cambria Math"/>
            <w:lang w:val="el-GR"/>
          </w:rPr>
          <m:t>= 0. 0.4232</m:t>
        </m:r>
      </m:oMath>
      <w:r w:rsidRPr="00290FAA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Η συνάρτηση </w:t>
      </w:r>
      <w:r>
        <w:rPr>
          <w:rFonts w:eastAsiaTheme="minorEastAsia"/>
        </w:rPr>
        <w:t>erlangc</w:t>
      </w:r>
      <w:r w:rsidRPr="00290FA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δίνει</w:t>
      </w:r>
      <w:r w:rsidR="0094640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0.55411.</m:t>
        </m:r>
      </m:oMath>
    </w:p>
    <w:p w:rsidR="00A7061C" w:rsidRDefault="00946400" w:rsidP="00A7061C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Παρατηρούμε, πως παρότι η συνάρτηση </w:t>
      </w:r>
      <w:r>
        <w:rPr>
          <w:rFonts w:eastAsiaTheme="minorEastAsia"/>
        </w:rPr>
        <w:t>erlangc</w:t>
      </w:r>
      <w:r>
        <w:rPr>
          <w:rFonts w:eastAsiaTheme="minorEastAsia"/>
          <w:lang w:val="el-GR"/>
        </w:rPr>
        <w:t xml:space="preserve"> αφορά συστήματα άπειρης χωρητικότητας, εν τούτοις δίνει εξαιρετικά ακριβή αποτελέσματα (με πολύ μικρή απόκλιση) και για συστήματα πεπερασμένης χωρητικότητας</w:t>
      </w:r>
      <w:r w:rsidR="00E62AF7">
        <w:rPr>
          <w:rFonts w:eastAsiaTheme="minorEastAsia"/>
          <w:lang w:val="el-GR"/>
        </w:rPr>
        <w:t xml:space="preserve"> εφόσον το φορτίο που λαμβάνει είναι αρκετά μικρό</w:t>
      </w:r>
      <w:r>
        <w:rPr>
          <w:rFonts w:eastAsiaTheme="minorEastAsia"/>
          <w:lang w:val="el-GR"/>
        </w:rPr>
        <w:t>.</w:t>
      </w:r>
    </w:p>
    <w:p w:rsidR="00A7061C" w:rsidRDefault="00E62AF7" w:rsidP="00A7061C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Από την άλλη για μεγαλύτερα φορτία ρ αυτό δεν ισχύει, καθώς η απόρριψη κάποιων πακέτων σε ένα σύστημα πεπερασμένης χωρητικότητας, μειώνει την αναμονή κάποιου μελλοντικού πελάτη.</w:t>
      </w:r>
    </w:p>
    <w:p w:rsidR="00A7061C" w:rsidRDefault="00A7061C" w:rsidP="00A7061C">
      <w:pPr>
        <w:pStyle w:val="a4"/>
        <w:ind w:left="720"/>
        <w:jc w:val="both"/>
        <w:rPr>
          <w:b/>
          <w:sz w:val="26"/>
          <w:szCs w:val="26"/>
          <w:u w:val="single"/>
        </w:rPr>
      </w:pPr>
      <w:r>
        <w:rPr>
          <w:rFonts w:eastAsiaTheme="minorEastAsia"/>
          <w:lang w:val="el-GR"/>
        </w:rPr>
        <w:br/>
      </w:r>
      <w:r w:rsidRPr="00A7061C">
        <w:rPr>
          <w:b/>
          <w:sz w:val="26"/>
          <w:szCs w:val="26"/>
          <w:u w:val="single"/>
        </w:rPr>
        <w:t>Ανάλυση και Σχεδιασμός τηλεφωνικού κέντρου</w:t>
      </w:r>
    </w:p>
    <w:p w:rsidR="00A7061C" w:rsidRDefault="00701C44" w:rsidP="00A7061C">
      <w:pPr>
        <w:pStyle w:val="a4"/>
        <w:numPr>
          <w:ilvl w:val="0"/>
          <w:numId w:val="2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Έχουμε το εξής διάγραμμα μεταβάσεων:</w:t>
      </w:r>
    </w:p>
    <w:p w:rsidR="00701C44" w:rsidRDefault="00701C44" w:rsidP="00701C44">
      <w:pPr>
        <w:pStyle w:val="a4"/>
        <w:ind w:left="720"/>
        <w:jc w:val="both"/>
        <w:rPr>
          <w:rFonts w:eastAsiaTheme="minorEastAsia"/>
          <w:lang w:val="el-GR"/>
        </w:rPr>
      </w:pPr>
    </w:p>
    <w:p w:rsidR="00701C44" w:rsidRDefault="00AB620E" w:rsidP="00701C44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inline distT="0" distB="0" distL="0" distR="0">
            <wp:extent cx="5514975" cy="125730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0E" w:rsidRDefault="00AB620E" w:rsidP="00701C44">
      <w:pPr>
        <w:pStyle w:val="a4"/>
        <w:ind w:left="720"/>
        <w:jc w:val="both"/>
        <w:rPr>
          <w:rFonts w:eastAsiaTheme="minorEastAsia"/>
          <w:lang w:val="el-GR"/>
        </w:rPr>
      </w:pPr>
    </w:p>
    <w:p w:rsidR="00AB620E" w:rsidRPr="00AB620E" w:rsidRDefault="00AB620E" w:rsidP="00701C44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Παίρνοντας τις εξισώσεις ισορροπίας του τυχαίου κόμβου </w:t>
      </w:r>
      <w:r>
        <w:rPr>
          <w:rFonts w:eastAsiaTheme="minorEastAsia"/>
        </w:rPr>
        <w:t>k</w:t>
      </w:r>
      <w:r w:rsidRPr="00AB620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lang w:val="el-GR"/>
          </w:rPr>
          <m:t>kμ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l-GR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l-GR"/>
              </w:rPr>
              <m:t>-1</m:t>
            </m:r>
          </m:sub>
        </m:sSub>
      </m:oMath>
      <w:r w:rsidRPr="00AB620E">
        <w:rPr>
          <w:rFonts w:eastAsiaTheme="minorEastAsia"/>
          <w:lang w:val="el-GR"/>
        </w:rPr>
        <w:t xml:space="preserve"> </w:t>
      </w:r>
      <w:r w:rsidRPr="00AB620E">
        <w:rPr>
          <w:rFonts w:eastAsiaTheme="minorEastAsia"/>
        </w:rPr>
        <w:sym w:font="Wingdings" w:char="F0E8"/>
      </w:r>
      <w:r w:rsidRPr="00AB620E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l-GR"/>
              </w:rPr>
              <m:t>-1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  <w:lang w:val="el-GR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l-GR"/>
              </w:rPr>
              <m:t>-1</m:t>
            </m:r>
          </m:sub>
        </m:sSub>
        <m:r>
          <w:rPr>
            <w:rFonts w:ascii="Cambria Math" w:eastAsiaTheme="minorEastAsia" w:hAnsi="Cambria Math"/>
            <w:lang w:val="el-GR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l-GR"/>
              </w:rPr>
              <m:t>!</m:t>
            </m:r>
          </m:den>
        </m:f>
        <m:r>
          <w:rPr>
            <w:rFonts w:ascii="Cambria Math" w:eastAsiaTheme="minorEastAsia" w:hAnsi="Cambria Math"/>
            <w:lang w:val="el-GR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Pr="00AB620E">
        <w:rPr>
          <w:rFonts w:eastAsiaTheme="minorEastAsia"/>
          <w:lang w:val="el-GR"/>
        </w:rPr>
        <w:t>.</w:t>
      </w:r>
    </w:p>
    <w:p w:rsidR="00AB620E" w:rsidRPr="00AB620E" w:rsidRDefault="00AB620E" w:rsidP="00701C44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Επίσης από συνθήκη κανονικοποίησης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l-GR"/>
          </w:rPr>
          <m:t>=1</m:t>
        </m:r>
      </m:oMath>
      <w:r w:rsidRPr="00AB620E">
        <w:rPr>
          <w:rFonts w:eastAsiaTheme="minorEastAsia"/>
        </w:rPr>
        <w:sym w:font="Wingdings" w:char="F0E8"/>
      </w:r>
      <w:r w:rsidRPr="00AB620E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</m:oMath>
      <w:r w:rsidRPr="00AB620E">
        <w:rPr>
          <w:rFonts w:eastAsiaTheme="minorEastAsia"/>
          <w:lang w:val="el-GR"/>
        </w:rPr>
        <w:t>.</w:t>
      </w:r>
    </w:p>
    <w:p w:rsidR="00AB620E" w:rsidRDefault="00AB620E" w:rsidP="00701C44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Και από τις 2 πιο πάνω σχέσεις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Blocking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ρ,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!</m:t>
            </m:r>
          </m:den>
        </m:f>
        <m:r>
          <w:rPr>
            <w:rFonts w:ascii="Cambria Math" w:eastAsiaTheme="minorEastAsia" w:hAnsi="Cambria Math"/>
            <w:lang w:val="el-G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</m:oMath>
      <w:r w:rsidRPr="00AB620E">
        <w:rPr>
          <w:rFonts w:eastAsiaTheme="minorEastAsia"/>
          <w:lang w:val="el-GR"/>
        </w:rPr>
        <w:t>.</w:t>
      </w:r>
    </w:p>
    <w:p w:rsidR="00A25EDB" w:rsidRDefault="00506383" w:rsidP="00F73FAF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 </w:t>
      </w:r>
      <w:r w:rsidR="00A25EDB">
        <w:rPr>
          <w:rFonts w:eastAsiaTheme="minorEastAsia"/>
          <w:lang w:val="el-GR"/>
        </w:rPr>
        <w:t xml:space="preserve">μέσος </w:t>
      </w:r>
      <w:r>
        <w:rPr>
          <w:rFonts w:eastAsiaTheme="minorEastAsia"/>
          <w:lang w:val="el-GR"/>
        </w:rPr>
        <w:t xml:space="preserve">ρυθμός απωλειών δίδεται από τη σχέση </w:t>
      </w:r>
      <m:oMath>
        <m:r>
          <w:rPr>
            <w:rFonts w:ascii="Cambria Math" w:eastAsiaTheme="minorEastAsia" w:hAnsi="Cambria Math"/>
            <w:lang w:val="el-GR"/>
          </w:rPr>
          <m:t>λ-γ=λ×</m:t>
        </m:r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Blocking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!</m:t>
            </m:r>
          </m:den>
        </m:f>
        <m:r>
          <w:rPr>
            <w:rFonts w:ascii="Cambria Math" w:eastAsiaTheme="minorEastAsia" w:hAnsi="Cambria Math"/>
            <w:lang w:val="el-G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λ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</m:oMath>
      <w:r>
        <w:rPr>
          <w:rFonts w:eastAsiaTheme="minorEastAsia"/>
          <w:lang w:val="el-GR"/>
        </w:rPr>
        <w:t>.</w:t>
      </w:r>
    </w:p>
    <w:p w:rsidR="00F73FAF" w:rsidRPr="00F73FAF" w:rsidRDefault="00F73FAF" w:rsidP="00F73FAF">
      <w:pPr>
        <w:pStyle w:val="a4"/>
        <w:ind w:left="720"/>
        <w:jc w:val="both"/>
        <w:rPr>
          <w:rFonts w:eastAsiaTheme="minorEastAsia"/>
          <w:lang w:val="el-GR"/>
        </w:rPr>
      </w:pPr>
    </w:p>
    <w:p w:rsidR="00674752" w:rsidRPr="00F73FAF" w:rsidRDefault="00F73FAF" w:rsidP="00674752">
      <w:pPr>
        <w:pStyle w:val="a4"/>
        <w:numPr>
          <w:ilvl w:val="0"/>
          <w:numId w:val="2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ρ,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!</m:t>
            </m:r>
          </m:den>
        </m:f>
        <m:r>
          <w:rPr>
            <w:rFonts w:ascii="Cambria Math" w:eastAsiaTheme="minorEastAsia" w:hAnsi="Cambria Math"/>
            <w:lang w:val="el-G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!ρ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</m:oMath>
      <w:r w:rsidR="00A77B04">
        <w:rPr>
          <w:rFonts w:eastAsiaTheme="minorEastAsia"/>
          <w:lang w:val="el-GR"/>
        </w:rPr>
        <w:t xml:space="preserve">. Παίρνουμε για </w:t>
      </w:r>
      <w:r w:rsidR="00A77B04">
        <w:rPr>
          <w:rFonts w:eastAsiaTheme="minorEastAsia"/>
        </w:rPr>
        <w:t>c</w:t>
      </w:r>
      <w:r w:rsidR="00A77B04" w:rsidRPr="00DF6E01">
        <w:rPr>
          <w:rFonts w:eastAsiaTheme="minorEastAsia"/>
          <w:lang w:val="el-GR"/>
        </w:rPr>
        <w:t xml:space="preserve">+1 </w:t>
      </w:r>
      <w:r w:rsidR="00A77B04">
        <w:rPr>
          <w:rFonts w:eastAsiaTheme="minorEastAsia"/>
          <w:lang w:val="el-GR"/>
        </w:rPr>
        <w:t>την εξής σχέση:</w:t>
      </w:r>
    </w:p>
    <w:p w:rsidR="00A77B04" w:rsidRPr="008A75E3" w:rsidRDefault="00F73FAF" w:rsidP="00A77B04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ρ,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l-GR"/>
              </w:rPr>
              <m:t>+1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+1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+1)!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+1-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+1)!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+1-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ρ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  <m:r>
              <w:rPr>
                <w:rFonts w:ascii="Cambria Math" w:eastAsiaTheme="minorEastAsia" w:hAnsi="Cambria Math"/>
                <w:lang w:val="el-GR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l-GR"/>
                  </w:rPr>
                  <m:t>B(ρ,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)</m:t>
                </m:r>
              </m:den>
            </m:f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ρB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ρ,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r>
              <w:rPr>
                <w:rFonts w:ascii="Cambria Math" w:eastAsiaTheme="minorEastAsia" w:hAnsi="Cambria Math"/>
                <w:lang w:val="el-GR"/>
              </w:rPr>
              <m:t>ρΒ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ρ,c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+c+1</m:t>
            </m:r>
          </m:den>
        </m:f>
      </m:oMath>
      <w:r w:rsidR="00A77B04">
        <w:rPr>
          <w:rFonts w:eastAsiaTheme="minorEastAsia"/>
          <w:lang w:val="el-GR"/>
        </w:rPr>
        <w:t xml:space="preserve"> </w:t>
      </w:r>
      <w:r w:rsidR="00D211BA">
        <w:rPr>
          <w:rFonts w:eastAsiaTheme="minorEastAsia"/>
          <w:lang w:val="el-GR"/>
        </w:rPr>
        <w:t xml:space="preserve">και αντικαθιστώντας το </w:t>
      </w:r>
      <w:r w:rsidR="00D211BA">
        <w:rPr>
          <w:rFonts w:eastAsiaTheme="minorEastAsia"/>
        </w:rPr>
        <w:t>c</w:t>
      </w:r>
      <w:r w:rsidR="00D211BA" w:rsidRPr="00D211BA">
        <w:rPr>
          <w:rFonts w:eastAsiaTheme="minorEastAsia"/>
          <w:lang w:val="el-GR"/>
        </w:rPr>
        <w:t xml:space="preserve">+1 </w:t>
      </w:r>
      <w:r w:rsidR="00D211BA">
        <w:rPr>
          <w:rFonts w:eastAsiaTheme="minorEastAsia"/>
          <w:lang w:val="el-GR"/>
        </w:rPr>
        <w:t xml:space="preserve">με </w:t>
      </w:r>
      <w:r w:rsidR="00D211BA">
        <w:rPr>
          <w:rFonts w:eastAsiaTheme="minorEastAsia"/>
        </w:rPr>
        <w:t>n</w:t>
      </w:r>
      <w:r w:rsidR="00D211BA" w:rsidRPr="00D211BA">
        <w:rPr>
          <w:rFonts w:eastAsiaTheme="minorEastAsia"/>
          <w:lang w:val="el-GR"/>
        </w:rPr>
        <w:t xml:space="preserve"> </w:t>
      </w:r>
      <w:r w:rsidR="00D211BA">
        <w:rPr>
          <w:rFonts w:eastAsiaTheme="minorEastAsia"/>
          <w:lang w:val="el-GR"/>
        </w:rPr>
        <w:t>παίρνουμε την τελική σχέση</w:t>
      </w:r>
      <m:oMath>
        <m:r>
          <w:rPr>
            <w:rFonts w:ascii="Cambria Math" w:eastAsiaTheme="minorEastAsia" w:hAnsi="Cambria Math"/>
            <w:lang w:val="el-GR"/>
          </w:rPr>
          <m:t xml:space="preserve">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ρ,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ρB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ρ,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r>
              <w:rPr>
                <w:rFonts w:ascii="Cambria Math" w:eastAsiaTheme="minorEastAsia" w:hAnsi="Cambria Math"/>
                <w:lang w:val="el-GR"/>
              </w:rPr>
              <m:t>ρΒ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ρ,n-1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+n</m:t>
            </m:r>
          </m:den>
        </m:f>
      </m:oMath>
      <w:r w:rsidR="00D211BA">
        <w:rPr>
          <w:rFonts w:eastAsiaTheme="minorEastAsia"/>
          <w:lang w:val="el-GR"/>
        </w:rPr>
        <w:t xml:space="preserve"> </w:t>
      </w:r>
      <w:r w:rsidR="00A77B04">
        <w:rPr>
          <w:rFonts w:eastAsiaTheme="minorEastAsia"/>
          <w:lang w:val="el-GR"/>
        </w:rPr>
        <w:t>.</w:t>
      </w:r>
      <w:r w:rsidR="008A75E3" w:rsidRPr="008A75E3">
        <w:rPr>
          <w:rFonts w:eastAsiaTheme="minorEastAsia"/>
          <w:lang w:val="el-GR"/>
        </w:rPr>
        <w:t xml:space="preserve"> </w:t>
      </w:r>
      <w:r w:rsidR="008A75E3">
        <w:rPr>
          <w:rFonts w:eastAsiaTheme="minorEastAsia"/>
          <w:lang w:val="el-GR"/>
        </w:rPr>
        <w:t xml:space="preserve">Από την προηγούμενη σχέση παίρνουμε και την «βάση» της αναδρομής </w:t>
      </w:r>
      <m:oMath>
        <m:r>
          <w:rPr>
            <w:rFonts w:ascii="Cambria Math" w:eastAsiaTheme="minorEastAsia" w:hAnsi="Cambria Math"/>
            <w:lang w:val="el-G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ρ,0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l-GR"/>
              </w:rPr>
              <m:t>0!</m:t>
            </m:r>
          </m:den>
        </m:f>
        <m:r>
          <w:rPr>
            <w:rFonts w:ascii="Cambria Math" w:eastAsiaTheme="minorEastAsia" w:hAnsi="Cambria Math"/>
            <w:lang w:val="el-G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lang w:val="el-GR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l-GR"/>
          </w:rPr>
          <m:t>=1</m:t>
        </m:r>
      </m:oMath>
      <w:r w:rsidR="008A75E3">
        <w:rPr>
          <w:rFonts w:eastAsiaTheme="minorEastAsia"/>
          <w:lang w:val="el-GR"/>
        </w:rPr>
        <w:t>.</w:t>
      </w:r>
    </w:p>
    <w:p w:rsidR="00B23EF7" w:rsidRDefault="00B23EF7" w:rsidP="00A77B04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</w:p>
    <w:p w:rsidR="00B23EF7" w:rsidRPr="00241CF7" w:rsidRDefault="00B23EF7" w:rsidP="00B23EF7">
      <w:pPr>
        <w:pStyle w:val="a4"/>
        <w:numPr>
          <w:ilvl w:val="0"/>
          <w:numId w:val="22"/>
        </w:numPr>
        <w:tabs>
          <w:tab w:val="left" w:pos="9360"/>
        </w:tabs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Παρατηρούμε πως πράγματι η </w:t>
      </w:r>
      <w:r>
        <w:rPr>
          <w:rFonts w:eastAsiaTheme="minorEastAsia"/>
        </w:rPr>
        <w:t>erlangb</w:t>
      </w:r>
      <w:r w:rsidRPr="00B23EF7">
        <w:rPr>
          <w:rFonts w:eastAsiaTheme="minorEastAsia"/>
          <w:lang w:val="el-GR"/>
        </w:rPr>
        <w:t>_</w:t>
      </w:r>
      <w:r>
        <w:rPr>
          <w:rFonts w:eastAsiaTheme="minorEastAsia"/>
        </w:rPr>
        <w:t>iterative</w:t>
      </w:r>
      <w:r w:rsidRPr="00B23EF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μας δίνει τη σωστή τιμή </w:t>
      </w:r>
      <w:r w:rsidRPr="00B23EF7">
        <w:rPr>
          <w:rFonts w:eastAsiaTheme="minorEastAsia"/>
          <w:lang w:val="el-GR"/>
        </w:rPr>
        <w:t>0.024524</w:t>
      </w:r>
      <w:r>
        <w:rPr>
          <w:rFonts w:eastAsiaTheme="minorEastAsia"/>
          <w:lang w:val="el-GR"/>
        </w:rPr>
        <w:t xml:space="preserve">. Όμως η </w:t>
      </w:r>
      <w:r>
        <w:rPr>
          <w:rFonts w:eastAsiaTheme="minorEastAsia"/>
        </w:rPr>
        <w:t>erlanbg</w:t>
      </w:r>
      <w:r w:rsidRPr="00B23EF7">
        <w:rPr>
          <w:rFonts w:eastAsiaTheme="minorEastAsia"/>
          <w:lang w:val="el-GR"/>
        </w:rPr>
        <w:t>_</w:t>
      </w:r>
      <w:r>
        <w:rPr>
          <w:rFonts w:eastAsiaTheme="minorEastAsia"/>
        </w:rPr>
        <w:t>factorial</w:t>
      </w:r>
      <w:r w:rsidRPr="00B23EF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δίνει τιμή </w:t>
      </w:r>
      <w:r>
        <w:rPr>
          <w:rFonts w:eastAsiaTheme="minorEastAsia"/>
        </w:rPr>
        <w:t>NaN</w:t>
      </w:r>
      <w:r w:rsidRPr="00B23EF7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Αυτό συμβαίνει, επειδή στην </w:t>
      </w:r>
      <w:r>
        <w:rPr>
          <w:rFonts w:eastAsiaTheme="minorEastAsia"/>
        </w:rPr>
        <w:t>erlangb</w:t>
      </w:r>
      <w:r w:rsidRPr="00B23EF7">
        <w:rPr>
          <w:rFonts w:eastAsiaTheme="minorEastAsia"/>
          <w:lang w:val="el-GR"/>
        </w:rPr>
        <w:t>_</w:t>
      </w:r>
      <w:r>
        <w:rPr>
          <w:rFonts w:eastAsiaTheme="minorEastAsia"/>
        </w:rPr>
        <w:t>factorial</w:t>
      </w:r>
      <w:r w:rsidRPr="00B23EF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έχουμε τον υπολογισμό πολύ μεγάλων τιμών</w:t>
      </w:r>
      <w:r w:rsidRPr="00B23EF7"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l-GR"/>
        </w:rPr>
        <w:t xml:space="preserve">πχ </w:t>
      </w:r>
      <m:oMath>
        <m:r>
          <w:rPr>
            <w:rFonts w:ascii="Cambria Math" w:eastAsiaTheme="minorEastAsia" w:hAnsi="Cambria Math"/>
            <w:lang w:val="el-GR"/>
          </w:rPr>
          <m:t>1024!</m:t>
        </m:r>
      </m:oMath>
      <w:r>
        <w:rPr>
          <w:rFonts w:eastAsiaTheme="minorEastAsia"/>
          <w:lang w:val="el-GR"/>
        </w:rPr>
        <w:t xml:space="preserve">) με αποτέλεσμα να έχουμε υπερχείλιση στην </w:t>
      </w:r>
      <w:r>
        <w:rPr>
          <w:rFonts w:eastAsiaTheme="minorEastAsia"/>
        </w:rPr>
        <w:t>Octave</w:t>
      </w:r>
      <w:r w:rsidRPr="00B23EF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αδυναμία υπολογισμού κάποιου αποτελέσματος.</w:t>
      </w:r>
    </w:p>
    <w:p w:rsidR="00241CF7" w:rsidRDefault="00241CF7" w:rsidP="00241CF7">
      <w:pPr>
        <w:pStyle w:val="a4"/>
        <w:tabs>
          <w:tab w:val="left" w:pos="9360"/>
        </w:tabs>
        <w:jc w:val="both"/>
        <w:rPr>
          <w:rFonts w:eastAsiaTheme="minorEastAsia"/>
          <w:lang w:val="el-GR"/>
        </w:rPr>
      </w:pPr>
    </w:p>
    <w:p w:rsidR="003810F8" w:rsidRDefault="00241CF7" w:rsidP="003810F8">
      <w:pPr>
        <w:pStyle w:val="a4"/>
        <w:numPr>
          <w:ilvl w:val="0"/>
          <w:numId w:val="22"/>
        </w:numPr>
        <w:tabs>
          <w:tab w:val="left" w:pos="9360"/>
        </w:tabs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Μοντελοποιώ το σύστημα ως εξής: </w:t>
      </w:r>
      <m:oMath>
        <m:r>
          <w:rPr>
            <w:rFonts w:ascii="Cambria Math" w:eastAsiaTheme="minorEastAsia" w:hAnsi="Cambria Math"/>
            <w:lang w:val="el-GR"/>
          </w:rPr>
          <m:t>λ=1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κλήση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ώρα</m:t>
            </m:r>
          </m:den>
        </m:f>
      </m:oMath>
      <w:r w:rsidR="003810F8">
        <w:rPr>
          <w:rFonts w:eastAsiaTheme="minorEastAsia"/>
          <w:lang w:val="el-GR"/>
        </w:rPr>
        <w:t xml:space="preserve"> με διάρκεια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23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60</m:t>
            </m:r>
          </m:den>
        </m:f>
        <m:r>
          <w:rPr>
            <w:rFonts w:ascii="Cambria Math" w:eastAsiaTheme="minorEastAsia" w:hAnsi="Cambria Math"/>
            <w:lang w:val="el-GR"/>
          </w:rPr>
          <m:t>ώρες</m:t>
        </m:r>
      </m:oMath>
      <w:r w:rsidR="003810F8">
        <w:rPr>
          <w:rFonts w:eastAsiaTheme="minorEastAsia"/>
          <w:lang w:val="el-GR"/>
        </w:rPr>
        <w:t xml:space="preserve"> </w:t>
      </w:r>
      <w:r w:rsidR="003810F8" w:rsidRPr="003810F8">
        <w:rPr>
          <w:rFonts w:eastAsiaTheme="minorEastAsia"/>
          <w:lang w:val="el-GR"/>
        </w:rPr>
        <w:sym w:font="Wingdings" w:char="F0E8"/>
      </w:r>
      <w:r w:rsidR="003810F8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23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60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=0.38333 </m:t>
        </m:r>
        <m:r>
          <w:rPr>
            <w:rFonts w:ascii="Cambria Math" w:eastAsiaTheme="minorEastAsia" w:hAnsi="Cambria Math"/>
          </w:rPr>
          <m:t>Erlangs</m:t>
        </m:r>
      </m:oMath>
      <w:r w:rsidR="003810F8" w:rsidRPr="003810F8">
        <w:rPr>
          <w:rFonts w:eastAsiaTheme="minorEastAsia"/>
          <w:lang w:val="el-GR"/>
        </w:rPr>
        <w:t>.</w:t>
      </w:r>
      <w:r w:rsidR="003810F8">
        <w:rPr>
          <w:rFonts w:eastAsiaTheme="minorEastAsia"/>
          <w:lang w:val="el-GR"/>
        </w:rPr>
        <w:t xml:space="preserve"> </w:t>
      </w:r>
      <w:r w:rsidR="003810F8" w:rsidRPr="003810F8">
        <w:rPr>
          <w:rFonts w:eastAsiaTheme="minorEastAsia"/>
          <w:lang w:val="el-GR"/>
        </w:rPr>
        <w:t xml:space="preserve">Με διαφορετική μοντελοποίηση καταλήγω στο ίδιο αποτέλεσμα. Για παράδειγμα </w:t>
      </w:r>
      <m:oMath>
        <m:r>
          <w:rPr>
            <w:rFonts w:ascii="Cambria Math" w:eastAsiaTheme="minorEastAsia" w:hAnsi="Cambria Math"/>
            <w:lang w:val="el-GR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23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60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κλήσεις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λεπτό</m:t>
            </m:r>
          </m:den>
        </m:f>
      </m:oMath>
      <w:r w:rsidR="003810F8" w:rsidRPr="003810F8">
        <w:rPr>
          <w:rFonts w:eastAsiaTheme="minorEastAsia"/>
          <w:lang w:val="el-GR"/>
        </w:rPr>
        <w:t xml:space="preserve"> με διάρκεια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  <m:r>
          <w:rPr>
            <w:rFonts w:ascii="Cambria Math" w:eastAsiaTheme="minorEastAsia" w:hAnsi="Cambria Math"/>
            <w:lang w:val="el-GR"/>
          </w:rPr>
          <m:t>=1 λεπτό</m:t>
        </m:r>
      </m:oMath>
      <w:r w:rsidR="003810F8" w:rsidRPr="003810F8">
        <w:rPr>
          <w:rFonts w:eastAsiaTheme="minorEastAsia"/>
          <w:lang w:val="el-GR"/>
        </w:rPr>
        <w:t xml:space="preserve"> </w:t>
      </w:r>
      <w:r w:rsidR="003810F8" w:rsidRPr="003810F8">
        <w:rPr>
          <w:rFonts w:eastAsiaTheme="minorEastAsia"/>
          <w:lang w:val="el-GR"/>
        </w:rPr>
        <w:sym w:font="Wingdings" w:char="F0E8"/>
      </w:r>
      <w:r w:rsidR="003810F8" w:rsidRPr="003810F8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23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60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=0.38333 </m:t>
        </m:r>
        <m:r>
          <w:rPr>
            <w:rFonts w:ascii="Cambria Math" w:eastAsiaTheme="minorEastAsia" w:hAnsi="Cambria Math"/>
          </w:rPr>
          <m:t>Erlangs</m:t>
        </m:r>
      </m:oMath>
      <w:r w:rsidR="003810F8" w:rsidRPr="003810F8">
        <w:rPr>
          <w:rFonts w:eastAsiaTheme="minorEastAsia"/>
          <w:lang w:val="el-GR"/>
        </w:rPr>
        <w:t>.</w:t>
      </w:r>
      <w:r w:rsidR="00036301">
        <w:rPr>
          <w:rFonts w:eastAsiaTheme="minorEastAsia"/>
          <w:lang w:val="el-GR"/>
        </w:rPr>
        <w:t xml:space="preserve"> Αυτό </w:t>
      </w:r>
      <w:r w:rsidR="00036301">
        <w:rPr>
          <w:rFonts w:eastAsiaTheme="minorEastAsia"/>
          <w:lang w:val="el-GR"/>
        </w:rPr>
        <w:lastRenderedPageBreak/>
        <w:t xml:space="preserve">όμως είναι η «συνεισφορά» μόνο ενός χρήστη. </w:t>
      </w:r>
      <w:r w:rsidR="003810F8" w:rsidRPr="003810F8">
        <w:rPr>
          <w:rFonts w:eastAsiaTheme="minorEastAsia"/>
          <w:lang w:val="el-GR"/>
        </w:rPr>
        <w:t>Σ</w:t>
      </w:r>
      <w:r w:rsidR="003810F8">
        <w:rPr>
          <w:rFonts w:eastAsiaTheme="minorEastAsia"/>
          <w:lang w:val="el-GR"/>
        </w:rPr>
        <w:t xml:space="preserve">υνεπώς το προσφερόμενο φορτίο είναι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ολ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=200×ρ=76.66667 </m:t>
        </m:r>
        <m:r>
          <w:rPr>
            <w:rFonts w:ascii="Cambria Math" w:eastAsiaTheme="minorEastAsia" w:hAnsi="Cambria Math"/>
          </w:rPr>
          <m:t>Erlangs</m:t>
        </m:r>
        <m:r>
          <w:rPr>
            <w:rFonts w:ascii="Cambria Math" w:eastAsiaTheme="minorEastAsia" w:hAnsi="Cambria Math"/>
            <w:lang w:val="el-GR"/>
          </w:rPr>
          <m:t>.</m:t>
        </m:r>
      </m:oMath>
    </w:p>
    <w:p w:rsidR="006254B6" w:rsidRDefault="006254B6" w:rsidP="006254B6">
      <w:pPr>
        <w:pStyle w:val="a6"/>
        <w:rPr>
          <w:rFonts w:eastAsiaTheme="minorEastAsia"/>
          <w:lang w:val="el-GR"/>
        </w:rPr>
      </w:pPr>
    </w:p>
    <w:p w:rsidR="006254B6" w:rsidRDefault="006254B6" w:rsidP="006254B6">
      <w:pPr>
        <w:pStyle w:val="a4"/>
        <w:tabs>
          <w:tab w:val="left" w:pos="9360"/>
        </w:tabs>
        <w:jc w:val="both"/>
        <w:rPr>
          <w:rFonts w:eastAsiaTheme="minorEastAsia"/>
          <w:lang w:val="el-GR"/>
        </w:rPr>
      </w:pPr>
    </w:p>
    <w:p w:rsidR="003810F8" w:rsidRDefault="003810F8" w:rsidP="003810F8">
      <w:pPr>
        <w:pStyle w:val="a6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Με χρήση της </w:t>
      </w:r>
      <w:r>
        <w:rPr>
          <w:rFonts w:eastAsiaTheme="minorEastAsia"/>
        </w:rPr>
        <w:t>Octave</w:t>
      </w:r>
      <w:r w:rsidRPr="003810F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παίρνουμε το εξής διάγραμμα:</w:t>
      </w:r>
    </w:p>
    <w:p w:rsidR="006254B6" w:rsidRDefault="006254B6" w:rsidP="006254B6">
      <w:pPr>
        <w:pStyle w:val="a6"/>
        <w:jc w:val="center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5E8B3591" wp14:editId="156F67BD">
            <wp:extent cx="4718304" cy="3529584"/>
            <wp:effectExtent l="0" t="0" r="635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B6" w:rsidRDefault="006254B6" w:rsidP="006254B6">
      <w:pPr>
        <w:pStyle w:val="a6"/>
        <w:jc w:val="both"/>
        <w:rPr>
          <w:rFonts w:eastAsiaTheme="minorEastAsia"/>
          <w:lang w:val="el-GR"/>
        </w:rPr>
      </w:pPr>
    </w:p>
    <w:p w:rsidR="006254B6" w:rsidRDefault="006254B6" w:rsidP="006254B6">
      <w:pPr>
        <w:pStyle w:val="a6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Και την εξής έξοδο για εύρεση της τιμής που δίνει πιθανότητα απόρριψης κλήσης &lt;1%:</w:t>
      </w:r>
    </w:p>
    <w:p w:rsidR="006254B6" w:rsidRPr="006254B6" w:rsidRDefault="006254B6" w:rsidP="006254B6">
      <w:pPr>
        <w:pStyle w:val="a6"/>
        <w:jc w:val="both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5A9B8DFB" wp14:editId="2E811847">
            <wp:extent cx="5943600" cy="30988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F8" w:rsidRDefault="003246BE" w:rsidP="003810F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Όλοι οι κώδικες που χρησιμοποιήθηκαν, καθώς και οι συναρτήσεις που ζητούνται, βρίσκονται στο παράρτημα στο τέλος.</w:t>
      </w:r>
    </w:p>
    <w:p w:rsidR="003246BE" w:rsidRDefault="003246BE" w:rsidP="003810F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</w:p>
    <w:p w:rsidR="003246BE" w:rsidRDefault="003246BE" w:rsidP="003810F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</w:p>
    <w:p w:rsidR="003246BE" w:rsidRDefault="003246BE">
      <w:pPr>
        <w:rPr>
          <w:b/>
          <w:sz w:val="26"/>
          <w:szCs w:val="26"/>
          <w:u w:val="single"/>
          <w:lang w:val="el-GR"/>
        </w:rPr>
      </w:pPr>
      <w:r>
        <w:rPr>
          <w:b/>
          <w:sz w:val="26"/>
          <w:szCs w:val="26"/>
          <w:u w:val="single"/>
          <w:lang w:val="el-GR"/>
        </w:rPr>
        <w:br w:type="page"/>
      </w:r>
    </w:p>
    <w:p w:rsidR="003246BE" w:rsidRDefault="003246BE" w:rsidP="003810F8">
      <w:pPr>
        <w:pStyle w:val="a4"/>
        <w:tabs>
          <w:tab w:val="left" w:pos="9360"/>
        </w:tabs>
        <w:ind w:left="720"/>
        <w:jc w:val="both"/>
        <w:rPr>
          <w:b/>
          <w:sz w:val="26"/>
          <w:szCs w:val="26"/>
          <w:u w:val="single"/>
          <w:lang w:val="el-GR"/>
        </w:rPr>
      </w:pPr>
      <w:r w:rsidRPr="003246BE">
        <w:rPr>
          <w:b/>
          <w:sz w:val="26"/>
          <w:szCs w:val="26"/>
          <w:u w:val="single"/>
          <w:lang w:val="el-GR"/>
        </w:rPr>
        <w:lastRenderedPageBreak/>
        <w:t>Σύστημα εξυπηρέτησης με δύο ανόμοιους εξυπηρετητές</w:t>
      </w:r>
    </w:p>
    <w:p w:rsidR="003246BE" w:rsidRDefault="003246BE" w:rsidP="003246BE">
      <w:pPr>
        <w:pStyle w:val="a4"/>
        <w:numPr>
          <w:ilvl w:val="0"/>
          <w:numId w:val="23"/>
        </w:numPr>
        <w:tabs>
          <w:tab w:val="left" w:pos="9360"/>
        </w:tabs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Έχουμε το εξής διάγραμμα καταστάσεων:</w:t>
      </w:r>
    </w:p>
    <w:p w:rsidR="003246BE" w:rsidRDefault="003246BE" w:rsidP="003246BE">
      <w:pPr>
        <w:pStyle w:val="a4"/>
        <w:tabs>
          <w:tab w:val="left" w:pos="9360"/>
        </w:tabs>
        <w:ind w:left="720"/>
        <w:jc w:val="center"/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inline distT="0" distB="0" distL="0" distR="0">
            <wp:extent cx="2800350" cy="1857375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78" w:rsidRDefault="006D3694" w:rsidP="008C5E7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lang w:val="el-GR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=0.8×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el-GR"/>
          </w:rPr>
          <m:t>+0.4×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6D3694">
        <w:rPr>
          <w:rFonts w:eastAsiaTheme="minorEastAsia"/>
          <w:lang w:val="el-GR"/>
        </w:rPr>
        <w:t xml:space="preserve">, </w:t>
      </w:r>
      <m:oMath>
        <m:r>
          <w:rPr>
            <w:rFonts w:ascii="Cambria Math" w:eastAsiaTheme="minorEastAsia" w:hAnsi="Cambria Math"/>
            <w:lang w:val="el-GR"/>
          </w:rPr>
          <m:t>1.8×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1a</m:t>
            </m:r>
          </m:sub>
        </m:sSub>
        <m:r>
          <w:rPr>
            <w:rFonts w:ascii="Cambria Math" w:eastAsiaTheme="minorEastAsia" w:hAnsi="Cambria Math"/>
            <w:lang w:val="el-GR"/>
          </w:rPr>
          <m:t>=1×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+0.4×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6D3694">
        <w:rPr>
          <w:rFonts w:eastAsiaTheme="minorEastAsia"/>
          <w:lang w:val="el-GR"/>
        </w:rPr>
        <w:t xml:space="preserve">, </w:t>
      </w:r>
      <m:oMath>
        <m:r>
          <w:rPr>
            <w:rFonts w:ascii="Cambria Math" w:eastAsiaTheme="minorEastAsia" w:hAnsi="Cambria Math"/>
            <w:lang w:val="el-GR"/>
          </w:rPr>
          <m:t>1.4×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1b</m:t>
            </m:r>
          </m:sub>
        </m:sSub>
        <m:r>
          <w:rPr>
            <w:rFonts w:ascii="Cambria Math" w:eastAsiaTheme="minorEastAsia" w:hAnsi="Cambria Math"/>
            <w:lang w:val="el-GR"/>
          </w:rPr>
          <m:t>=0.8×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6D3694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τη συνθήκη κανονικοποίησης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1a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1b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=1</m:t>
        </m:r>
      </m:oMath>
      <w:r w:rsidRPr="006D3694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Λύνοντας παίρνουμε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=24.951%,</m:t>
        </m:r>
      </m:oMath>
      <w:r w:rsidR="008C5E78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=21.442%,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1b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=19.493% </m:t>
        </m:r>
      </m:oMath>
      <w:r w:rsidR="008C5E78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=34.113%.</m:t>
        </m:r>
      </m:oMath>
      <w:r w:rsidR="008C5E78" w:rsidRPr="008C5E78">
        <w:rPr>
          <w:rFonts w:eastAsiaTheme="minorEastAsia"/>
          <w:lang w:val="el-GR"/>
        </w:rPr>
        <w:t xml:space="preserve"> </w:t>
      </w:r>
    </w:p>
    <w:p w:rsidR="008C5E78" w:rsidRDefault="008C5E78" w:rsidP="008C5E7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Έχουμε, επίσης </w:t>
      </w:r>
      <m:oMath>
        <m:r>
          <w:rPr>
            <w:rFonts w:ascii="Cambria Math" w:eastAsiaTheme="minorEastAsia" w:hAnsi="Cambria Math"/>
            <w:lang w:val="el-GR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Blocking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lang w:val="el-GR"/>
          </w:rPr>
          <m:t>=34.113%.</m:t>
        </m:r>
      </m:oMath>
      <w:r w:rsidRPr="008C5E78">
        <w:rPr>
          <w:rFonts w:eastAsiaTheme="minorEastAsia"/>
          <w:lang w:val="el-GR"/>
        </w:rPr>
        <w:t xml:space="preserve"> </w:t>
      </w:r>
    </w:p>
    <w:p w:rsidR="001A5415" w:rsidRDefault="008C5E78" w:rsidP="008C5E7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Τέλος, ο μέσος αριθμός πελατών δίνεται από τον πιθανοτικό τύπο </w:t>
      </w:r>
      <m:oMath>
        <m:r>
          <w:rPr>
            <w:rFonts w:ascii="Cambria Math" w:eastAsiaTheme="minorEastAsia" w:hAnsi="Cambria Math"/>
            <w:lang w:val="el-GR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l-GR"/>
          </w:rPr>
          <m:t>=1×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0.19493+0.21442</m:t>
            </m:r>
          </m:e>
        </m:d>
        <m:r>
          <w:rPr>
            <w:rFonts w:ascii="Cambria Math" w:eastAsiaTheme="minorEastAsia" w:hAnsi="Cambria Math"/>
            <w:lang w:val="el-GR"/>
          </w:rPr>
          <m:t>+2×0.34113=1.091</m:t>
        </m:r>
        <m:r>
          <w:rPr>
            <w:rFonts w:ascii="Cambria Math" w:eastAsiaTheme="minorEastAsia" w:hAnsi="Cambria Math"/>
            <w:lang w:val="el-GR"/>
          </w:rPr>
          <m:t>6</m:t>
        </m:r>
        <w:bookmarkStart w:id="0" w:name="_GoBack"/>
        <w:bookmarkEnd w:id="0"/>
        <m:r>
          <w:rPr>
            <w:rFonts w:ascii="Cambria Math" w:eastAsiaTheme="minorEastAsia" w:hAnsi="Cambria Math"/>
            <w:lang w:val="el-GR"/>
          </w:rPr>
          <m:t>1πελάτες.</m:t>
        </m:r>
      </m:oMath>
    </w:p>
    <w:p w:rsidR="001A5415" w:rsidRPr="00623639" w:rsidRDefault="001A5415" w:rsidP="008C5E78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</w:p>
    <w:p w:rsidR="008C5E78" w:rsidRDefault="00D71DC9" w:rsidP="00623639">
      <w:pPr>
        <w:pStyle w:val="a4"/>
        <w:numPr>
          <w:ilvl w:val="0"/>
          <w:numId w:val="23"/>
        </w:numPr>
        <w:tabs>
          <w:tab w:val="left" w:pos="9360"/>
        </w:tabs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προσομοίωση στην </w:t>
      </w:r>
      <w:r>
        <w:rPr>
          <w:rFonts w:eastAsiaTheme="minorEastAsia"/>
        </w:rPr>
        <w:t>Octave</w:t>
      </w:r>
      <w:r w:rsidRPr="00D71DC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δίνει:</w:t>
      </w:r>
    </w:p>
    <w:p w:rsidR="00D71DC9" w:rsidRDefault="00D71DC9" w:rsidP="00D71DC9">
      <w:pPr>
        <w:pStyle w:val="a4"/>
        <w:tabs>
          <w:tab w:val="left" w:pos="9360"/>
        </w:tabs>
        <w:ind w:left="720"/>
        <w:jc w:val="center"/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inline distT="0" distB="0" distL="0" distR="0">
            <wp:extent cx="4810125" cy="638175"/>
            <wp:effectExtent l="0" t="0" r="9525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C9" w:rsidRDefault="00D71DC9" w:rsidP="00D71DC9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Παρατηρούμε τα αποτελέσματα της προσομοίωσης να είναι αρκετά κοντά στις τιμές που υπολογίσαμε στο προηγούμενο ερώτημα.</w:t>
      </w:r>
    </w:p>
    <w:p w:rsidR="00D71DC9" w:rsidRDefault="00D71DC9" w:rsidP="00D71DC9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</w:p>
    <w:p w:rsidR="00D71DC9" w:rsidRDefault="00D71DC9" w:rsidP="00D71DC9">
      <w:pPr>
        <w:pStyle w:val="a4"/>
        <w:tabs>
          <w:tab w:val="left" w:pos="9360"/>
        </w:tabs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Ο κώδικας της προσομοίωσης ακολουθεί στο παράρτημα.</w:t>
      </w:r>
    </w:p>
    <w:p w:rsidR="00BF1D82" w:rsidRDefault="00BF1D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br w:type="page"/>
      </w:r>
    </w:p>
    <w:p w:rsidR="00BF1D82" w:rsidRPr="008A75E3" w:rsidRDefault="00BF1D82" w:rsidP="00D71DC9">
      <w:pPr>
        <w:pStyle w:val="a4"/>
        <w:tabs>
          <w:tab w:val="left" w:pos="9360"/>
        </w:tabs>
        <w:ind w:left="720"/>
        <w:jc w:val="both"/>
        <w:rPr>
          <w:rFonts w:eastAsiaTheme="minorEastAsia"/>
          <w:b/>
          <w:sz w:val="26"/>
          <w:szCs w:val="26"/>
          <w:u w:val="single"/>
        </w:rPr>
      </w:pPr>
      <w:r>
        <w:rPr>
          <w:rFonts w:eastAsiaTheme="minorEastAsia"/>
          <w:b/>
          <w:sz w:val="26"/>
          <w:szCs w:val="26"/>
          <w:u w:val="single"/>
          <w:lang w:val="el-GR"/>
        </w:rPr>
        <w:lastRenderedPageBreak/>
        <w:t>ΠΑΡΑΡΤΗΜΑ</w:t>
      </w:r>
    </w:p>
    <w:p w:rsidR="00BF1D82" w:rsidRDefault="00775117" w:rsidP="00D71DC9">
      <w:pPr>
        <w:pStyle w:val="a4"/>
        <w:tabs>
          <w:tab w:val="left" w:pos="9360"/>
        </w:tabs>
        <w:ind w:left="720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qsmm58.m: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clc;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clear all;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close all;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lambda = 1;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mu = 1/4;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states = 0:1:8;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initial_sate = [1, 0, 0, 0, 0, 0, 0, 0 , 0];   # initial state of the system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genniseis = [lambda, lambda, lambda, lambda, lambda, lambda, lambda, lambda];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thanatoi = [mu, 2*mu, 3*mu, 4*mu, 5*mu, 5*mu, 5*mu, 5*mu];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metavatikos = ctmcbd(genniseis, thanatoi);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ergodic_prob = ctmc(metavatikos);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format short g;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 xml:space="preserve">for i = 1:1:9 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 xml:space="preserve">  message = cstrcat ("Ergodic probability of state ", num2str(i-1), " is ", num2str(ergodic_prob(i)));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 xml:space="preserve">  disp(message);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endfor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P_waiting1 = ergodic_prob(6) + ergodic_prob(7) + ergodic_prob(8) + ergodic_prob(9);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disp(cstrcat("The possibility of every server being busy is ", num2str(P_waiting1)));</w:t>
      </w:r>
    </w:p>
    <w:p w:rsidR="00192927" w:rsidRPr="0019292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P_waiting = erlangc(lambda/mu, 5);</w:t>
      </w:r>
    </w:p>
    <w:p w:rsidR="00E62AF7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192927">
        <w:rPr>
          <w:rFonts w:eastAsiaTheme="minorEastAsia"/>
        </w:rPr>
        <w:t>disp(cstrcat("The possibility of every server being busy (for an infinite system) is ", num2str(P_waiting)));</w:t>
      </w:r>
    </w:p>
    <w:p w:rsidR="00192927" w:rsidRPr="002872D5" w:rsidRDefault="00192927" w:rsidP="00192927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erlangb_factorial.m: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function pblock = erlangb_factorial(rho, c)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if ( nargin != 2 )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print_usage();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endif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sum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for k = 1:1:c+1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sum = sum + (rho**(k-1))/(factorial(k-1));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endfor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pblock = (rho**c)/((factorial(c))*sum);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endfunction</w:t>
      </w:r>
    </w:p>
    <w:p w:rsidR="006D3694" w:rsidRDefault="006D3694" w:rsidP="003246BE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Default="00D278F5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erlangb_iterative.m: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function pblock = erlangb_iterative(rho, c)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if ( nargin != 2 )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print_usage();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endif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results = zeros(1, c + 1);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results(1)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for i = 2:1:c+1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results(i) = rho*results(i-1) / (rho*results(i-1) + i-1);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endfor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pblock = results(c + 1);</w:t>
      </w: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endfunction</w:t>
      </w: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Call_center.m: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clc;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clear all;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close all;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blocking_prob = zeros(1, 200);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rho = 76.66667;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 = 1:1:200;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#calculating the blocking probabilities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for i = 1:1:200;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blocking_prob(i) = erlangb_iterative(rho, i);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endfor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#finding the first probability less than 1%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for i = 1:1:200</w:t>
      </w:r>
    </w:p>
    <w:p w:rsidR="00D278F5" w:rsidRPr="00D278F5" w:rsidRDefault="00D278F5" w:rsidP="00791FFC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if blocking_prob(i) &lt; 0.01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break;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endif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endfor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disp(cstrcat("We want ", num2str(i), " servers for a probability less than 1%. The probability is ", num2str(blocking_prob(i))));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disp(cstrcat("The probability for ", num2str(i-1), " servers is ", num2str(blocking_prob(i-1))));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figure(1);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plot(c, blocking_prob, 'r');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grid on;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title("Blocking Probability as a function of servers available");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xlabel("Available Servers");</w:t>
      </w: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ylabel("Blocking Probability");</w:t>
      </w: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Default="00D278F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qsmm2: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clc;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clear all;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close all;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state1b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state1a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total_arrivals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current_state = 0;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previous_mean_clients = 0;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sigklisi = false;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transitions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arrivals = zeros(1, 4);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P = zeros(1, 4);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while transitions &lt;= 300000 &amp;&amp; !sigklisi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decision = rand(1);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transitions = transitions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if current_state == 0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total_arrivals = total_arrivals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current_state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arrivals(1) = arrivals(1)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state1a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state1a &amp;&amp; (decision &lt; 1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total_arrivals = total_arrivals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current_state = 2;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arrivals(2) = arrivals(2)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state1a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state1a &amp;&amp; (decision &gt; 1 / 2.2) &amp;&amp; (decision &lt; 1.8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current_state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state1a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state1b &amp;&amp; (decision &lt; 1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total_arrivals = total_arrivals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current_state = 2;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arrivals(3) = arrivals(3)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state1b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state1b &amp;&amp; (decision &gt; 1.8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current_state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state1b = 0;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(current_state == 2) &amp;&amp; (decision &lt; 1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total_arrivals = total_arrivals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arrivals(4) = arrivals(4) + 1;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(current_state == 2) &amp;&amp; (decision &gt; 1.8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current_state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state1a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elseif (current_state == 2) &amp;&amp; (decision &gt; 1 / 2.2) &amp;&amp; (decision &lt; 1.8 / 2.2)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lastRenderedPageBreak/>
        <w:t xml:space="preserve">    current_state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state1b = 1;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endif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if mod(transitions, 1000) == 0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for i = 1:1:4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  P(i) = arrivals(i)/total_arrivals;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endfor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mean_clients = P(2) + P(3) + 2 * P(4);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if abs(mean_clients - previous_mean_clients) &lt; 0.00001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  sigklisi = true;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endif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  previous_mean_clients = mean_clients;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 xml:space="preserve">  endif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endwhile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disp("The ergodic probabilities of the system are (P0, P1a, P1b, P2):");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disp(P);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disp(cstrcat("The blocking probability of the system is ", num2str(P(4))));</w:t>
      </w:r>
    </w:p>
    <w:p w:rsidR="00D278F5" w:rsidRPr="00D278F5" w:rsidRDefault="00D278F5" w:rsidP="00D278F5">
      <w:pPr>
        <w:pStyle w:val="a4"/>
        <w:tabs>
          <w:tab w:val="left" w:pos="9360"/>
        </w:tabs>
        <w:ind w:left="720"/>
        <w:jc w:val="both"/>
        <w:rPr>
          <w:rFonts w:eastAsiaTheme="minorEastAsia"/>
        </w:rPr>
      </w:pPr>
      <w:r w:rsidRPr="00D278F5">
        <w:rPr>
          <w:rFonts w:eastAsiaTheme="minorEastAsia"/>
        </w:rPr>
        <w:t>disp(cstrcat("The average number of clients in the system is ", num2str(mean_clients)));</w:t>
      </w:r>
    </w:p>
    <w:sectPr w:rsidR="00D278F5" w:rsidRPr="00D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03A" w:rsidRDefault="0005303A" w:rsidP="003F3FAB">
      <w:pPr>
        <w:spacing w:after="0" w:line="240" w:lineRule="auto"/>
      </w:pPr>
      <w:r>
        <w:separator/>
      </w:r>
    </w:p>
  </w:endnote>
  <w:endnote w:type="continuationSeparator" w:id="0">
    <w:p w:rsidR="0005303A" w:rsidRDefault="0005303A" w:rsidP="003F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03A" w:rsidRDefault="0005303A" w:rsidP="003F3FAB">
      <w:pPr>
        <w:spacing w:after="0" w:line="240" w:lineRule="auto"/>
      </w:pPr>
      <w:r>
        <w:separator/>
      </w:r>
    </w:p>
  </w:footnote>
  <w:footnote w:type="continuationSeparator" w:id="0">
    <w:p w:rsidR="0005303A" w:rsidRDefault="0005303A" w:rsidP="003F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121"/>
    <w:multiLevelType w:val="hybridMultilevel"/>
    <w:tmpl w:val="B43E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EB4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99D"/>
    <w:multiLevelType w:val="hybridMultilevel"/>
    <w:tmpl w:val="88F4591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74F7"/>
    <w:multiLevelType w:val="hybridMultilevel"/>
    <w:tmpl w:val="281ACFE2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53F"/>
    <w:multiLevelType w:val="hybridMultilevel"/>
    <w:tmpl w:val="2646D2FE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5C82"/>
    <w:multiLevelType w:val="hybridMultilevel"/>
    <w:tmpl w:val="62E6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17F"/>
    <w:multiLevelType w:val="hybridMultilevel"/>
    <w:tmpl w:val="43CAF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3D690C"/>
    <w:multiLevelType w:val="hybridMultilevel"/>
    <w:tmpl w:val="97E4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964"/>
    <w:multiLevelType w:val="hybridMultilevel"/>
    <w:tmpl w:val="8A044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B0FC9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1616"/>
    <w:multiLevelType w:val="hybridMultilevel"/>
    <w:tmpl w:val="6C5ECC0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13E"/>
    <w:multiLevelType w:val="hybridMultilevel"/>
    <w:tmpl w:val="7758F1D4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E5C53"/>
    <w:multiLevelType w:val="hybridMultilevel"/>
    <w:tmpl w:val="4916375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0605C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94F1C"/>
    <w:multiLevelType w:val="hybridMultilevel"/>
    <w:tmpl w:val="C7209CC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D3F19"/>
    <w:multiLevelType w:val="hybridMultilevel"/>
    <w:tmpl w:val="3796D6A2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332A2"/>
    <w:multiLevelType w:val="hybridMultilevel"/>
    <w:tmpl w:val="129A0CC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47A3C"/>
    <w:multiLevelType w:val="hybridMultilevel"/>
    <w:tmpl w:val="46B603B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85CB2"/>
    <w:multiLevelType w:val="hybridMultilevel"/>
    <w:tmpl w:val="D37CE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ED073A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D005E"/>
    <w:multiLevelType w:val="hybridMultilevel"/>
    <w:tmpl w:val="92AE8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DA40FD"/>
    <w:multiLevelType w:val="hybridMultilevel"/>
    <w:tmpl w:val="87B4944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E59AE"/>
    <w:multiLevelType w:val="hybridMultilevel"/>
    <w:tmpl w:val="0E96064E"/>
    <w:lvl w:ilvl="0" w:tplc="BD1C62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11"/>
  </w:num>
  <w:num w:numId="8">
    <w:abstractNumId w:val="21"/>
  </w:num>
  <w:num w:numId="9">
    <w:abstractNumId w:val="4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20"/>
  </w:num>
  <w:num w:numId="16">
    <w:abstractNumId w:val="7"/>
  </w:num>
  <w:num w:numId="17">
    <w:abstractNumId w:val="3"/>
  </w:num>
  <w:num w:numId="18">
    <w:abstractNumId w:val="19"/>
  </w:num>
  <w:num w:numId="19">
    <w:abstractNumId w:val="9"/>
  </w:num>
  <w:num w:numId="20">
    <w:abstractNumId w:val="22"/>
  </w:num>
  <w:num w:numId="21">
    <w:abstractNumId w:val="17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F"/>
    <w:rsid w:val="00010E78"/>
    <w:rsid w:val="00036301"/>
    <w:rsid w:val="000528EA"/>
    <w:rsid w:val="0005303A"/>
    <w:rsid w:val="00055ECA"/>
    <w:rsid w:val="0007511E"/>
    <w:rsid w:val="00097C1C"/>
    <w:rsid w:val="000B27B6"/>
    <w:rsid w:val="000C262B"/>
    <w:rsid w:val="000D5B1C"/>
    <w:rsid w:val="00113BEB"/>
    <w:rsid w:val="0012015D"/>
    <w:rsid w:val="0012071C"/>
    <w:rsid w:val="001303AC"/>
    <w:rsid w:val="00147BB6"/>
    <w:rsid w:val="00156609"/>
    <w:rsid w:val="001648EC"/>
    <w:rsid w:val="00177BA8"/>
    <w:rsid w:val="001812B8"/>
    <w:rsid w:val="00192927"/>
    <w:rsid w:val="001A5415"/>
    <w:rsid w:val="001B40FC"/>
    <w:rsid w:val="001C2A9D"/>
    <w:rsid w:val="001D4AE5"/>
    <w:rsid w:val="001E4B98"/>
    <w:rsid w:val="0022762B"/>
    <w:rsid w:val="00230EEB"/>
    <w:rsid w:val="00241211"/>
    <w:rsid w:val="00241CF7"/>
    <w:rsid w:val="002453DE"/>
    <w:rsid w:val="00246BE6"/>
    <w:rsid w:val="002872D5"/>
    <w:rsid w:val="00290FAA"/>
    <w:rsid w:val="002A369F"/>
    <w:rsid w:val="002B3A52"/>
    <w:rsid w:val="002C7700"/>
    <w:rsid w:val="002E355E"/>
    <w:rsid w:val="002E41D7"/>
    <w:rsid w:val="00302715"/>
    <w:rsid w:val="003246BE"/>
    <w:rsid w:val="00362BDD"/>
    <w:rsid w:val="003770F9"/>
    <w:rsid w:val="003810F8"/>
    <w:rsid w:val="0038407B"/>
    <w:rsid w:val="003F3FAB"/>
    <w:rsid w:val="003F5F61"/>
    <w:rsid w:val="00422511"/>
    <w:rsid w:val="00431442"/>
    <w:rsid w:val="00450AB3"/>
    <w:rsid w:val="00454AFA"/>
    <w:rsid w:val="00464EB0"/>
    <w:rsid w:val="00471957"/>
    <w:rsid w:val="004774BC"/>
    <w:rsid w:val="004D6D75"/>
    <w:rsid w:val="004F27B0"/>
    <w:rsid w:val="004F6934"/>
    <w:rsid w:val="00506383"/>
    <w:rsid w:val="00521512"/>
    <w:rsid w:val="0052637D"/>
    <w:rsid w:val="0052799F"/>
    <w:rsid w:val="00540346"/>
    <w:rsid w:val="00560C17"/>
    <w:rsid w:val="00585AEB"/>
    <w:rsid w:val="005A0FF3"/>
    <w:rsid w:val="005C1895"/>
    <w:rsid w:val="006041B8"/>
    <w:rsid w:val="00623639"/>
    <w:rsid w:val="006254B6"/>
    <w:rsid w:val="00634802"/>
    <w:rsid w:val="006417DD"/>
    <w:rsid w:val="00674752"/>
    <w:rsid w:val="006C2B38"/>
    <w:rsid w:val="006D19EE"/>
    <w:rsid w:val="006D3694"/>
    <w:rsid w:val="006E6141"/>
    <w:rsid w:val="006F3770"/>
    <w:rsid w:val="00701C44"/>
    <w:rsid w:val="00733FCF"/>
    <w:rsid w:val="00741A79"/>
    <w:rsid w:val="00761ED2"/>
    <w:rsid w:val="00762858"/>
    <w:rsid w:val="0076619E"/>
    <w:rsid w:val="00775117"/>
    <w:rsid w:val="007869B4"/>
    <w:rsid w:val="00791FFC"/>
    <w:rsid w:val="007C3A1D"/>
    <w:rsid w:val="007F19EB"/>
    <w:rsid w:val="007F39BB"/>
    <w:rsid w:val="00816B3D"/>
    <w:rsid w:val="0082334B"/>
    <w:rsid w:val="00835D56"/>
    <w:rsid w:val="00852F36"/>
    <w:rsid w:val="008A21ED"/>
    <w:rsid w:val="008A75E3"/>
    <w:rsid w:val="008A7D75"/>
    <w:rsid w:val="008B4DA5"/>
    <w:rsid w:val="008C5E78"/>
    <w:rsid w:val="008D537D"/>
    <w:rsid w:val="008D65A9"/>
    <w:rsid w:val="008E4D7F"/>
    <w:rsid w:val="00914114"/>
    <w:rsid w:val="00946400"/>
    <w:rsid w:val="00957CBF"/>
    <w:rsid w:val="00957EEF"/>
    <w:rsid w:val="009934AC"/>
    <w:rsid w:val="009B5B7A"/>
    <w:rsid w:val="00A01579"/>
    <w:rsid w:val="00A01BD0"/>
    <w:rsid w:val="00A0701C"/>
    <w:rsid w:val="00A25EDB"/>
    <w:rsid w:val="00A316BD"/>
    <w:rsid w:val="00A51833"/>
    <w:rsid w:val="00A619DA"/>
    <w:rsid w:val="00A670F8"/>
    <w:rsid w:val="00A7061C"/>
    <w:rsid w:val="00A77B04"/>
    <w:rsid w:val="00AA11F8"/>
    <w:rsid w:val="00AA3E4E"/>
    <w:rsid w:val="00AA7CB7"/>
    <w:rsid w:val="00AB620E"/>
    <w:rsid w:val="00AC2ABB"/>
    <w:rsid w:val="00AF4C08"/>
    <w:rsid w:val="00B23EF7"/>
    <w:rsid w:val="00B268AF"/>
    <w:rsid w:val="00B53900"/>
    <w:rsid w:val="00BA0B46"/>
    <w:rsid w:val="00BC5ACD"/>
    <w:rsid w:val="00BD334B"/>
    <w:rsid w:val="00BE32A9"/>
    <w:rsid w:val="00BF1D82"/>
    <w:rsid w:val="00C302E2"/>
    <w:rsid w:val="00C41C5C"/>
    <w:rsid w:val="00C434B7"/>
    <w:rsid w:val="00C521E8"/>
    <w:rsid w:val="00C570DD"/>
    <w:rsid w:val="00C777E1"/>
    <w:rsid w:val="00C81711"/>
    <w:rsid w:val="00C9303C"/>
    <w:rsid w:val="00CE3A5F"/>
    <w:rsid w:val="00CF1FC9"/>
    <w:rsid w:val="00CF6DB4"/>
    <w:rsid w:val="00D030BE"/>
    <w:rsid w:val="00D211BA"/>
    <w:rsid w:val="00D278F5"/>
    <w:rsid w:val="00D4352C"/>
    <w:rsid w:val="00D52082"/>
    <w:rsid w:val="00D71DC9"/>
    <w:rsid w:val="00DA06E0"/>
    <w:rsid w:val="00DA4187"/>
    <w:rsid w:val="00DF2FD9"/>
    <w:rsid w:val="00DF6E01"/>
    <w:rsid w:val="00E369EF"/>
    <w:rsid w:val="00E62AF7"/>
    <w:rsid w:val="00E71E38"/>
    <w:rsid w:val="00E93D48"/>
    <w:rsid w:val="00E95918"/>
    <w:rsid w:val="00EB7AA1"/>
    <w:rsid w:val="00EC7A5C"/>
    <w:rsid w:val="00ED61DD"/>
    <w:rsid w:val="00F42E93"/>
    <w:rsid w:val="00F70C05"/>
    <w:rsid w:val="00F73FAF"/>
    <w:rsid w:val="00F83C9C"/>
    <w:rsid w:val="00F9134F"/>
    <w:rsid w:val="00FA1928"/>
    <w:rsid w:val="00FA2A02"/>
    <w:rsid w:val="00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F79"/>
  <w15:chartTrackingRefBased/>
  <w15:docId w15:val="{AAA28F5F-A094-4325-9535-10681916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5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7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57EE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9934AC"/>
    <w:rPr>
      <w:color w:val="808080"/>
    </w:rPr>
  </w:style>
  <w:style w:type="paragraph" w:styleId="a6">
    <w:name w:val="List Paragraph"/>
    <w:basedOn w:val="a"/>
    <w:uiPriority w:val="34"/>
    <w:qFormat/>
    <w:rsid w:val="00E95918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3F3FAB"/>
  </w:style>
  <w:style w:type="paragraph" w:styleId="a8">
    <w:name w:val="footer"/>
    <w:basedOn w:val="a"/>
    <w:link w:val="Char1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3F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1092</Words>
  <Characters>6843</Characters>
  <Application>Microsoft Office Word</Application>
  <DocSecurity>0</DocSecurity>
  <Lines>285</Lines>
  <Paragraphs>220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stavrou</dc:creator>
  <cp:keywords/>
  <dc:description/>
  <cp:lastModifiedBy>stavros stavrou</cp:lastModifiedBy>
  <cp:revision>32</cp:revision>
  <cp:lastPrinted>2018-05-05T17:34:00Z</cp:lastPrinted>
  <dcterms:created xsi:type="dcterms:W3CDTF">2018-05-02T18:59:00Z</dcterms:created>
  <dcterms:modified xsi:type="dcterms:W3CDTF">2018-05-05T17:34:00Z</dcterms:modified>
</cp:coreProperties>
</file>