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1A237E"/>
          <w:sz w:val="64"/>
          <w:szCs w:val="64"/>
        </w:rPr>
        <w:t xml:space="preserve">MarketCoach 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BCD4"/>
          <w:sz w:val="36"/>
          <w:szCs w:val="36"/>
        </w:rPr>
        <w:t xml:space="preserve">Intelligent Market Analyst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E9E9E"/>
          <w:sz w:val="24"/>
          <w:szCs w:val="24"/>
        </w:rPr>
        <w:t xml:space="preserve">Comprehensive Build Plan &amp; Strategic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Author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Sandip Pandey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May 2026</w:t>
            </w:r>
          </w:p>
        </w:tc>
      </w:tr>
    </w:tbl>
    <w:p>
      <w:pPr>
        <w:spacing w:after="360" w:before="0"/>
      </w:pPr>
      <w:r>
        <w:t xml:space="preserve"/>
      </w:r>
    </w:p>
    <w:p>
      <w:pPr>
        <w:pStyle w:val="Heading1"/>
        <w:pBdr>
          <w:bottom w:val="single" w:color="00BCD4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MarketCoach AI is being built to transition from a signal-response system into a full multi-dimensional reasoning engine — one that correlates macro events, institutional volume, fundamental health, and historical scenario memory to deliver probabilistic, personalized market intelligence to retail investors.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architecture already has 80% of the foundation in place. What follows is a precise plan to complete the remaining 20% — scenario memory, real-time context injection, probabilistic outputs, entry/exit logic, and accuracy testing — plus a strategic positioning analysis against the competitive landscape.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BCD4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Competitive Landscape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Understanding where MarketCoach AI sits in the market is critical for both feature prioritisation and differentiation strategy. Below is an analysis of the major players.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2.1 Major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Strength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Bloomberg Terminal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Institutional-grade depth, real-time everything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AUD $36,000/year. Zero retail accessibility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$24,000/yr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Danelfin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Explainable AI scores (1-10), 10,000+ features per 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personalisation, no chat, no portfolio 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$29/mo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Kavout (Kai Score)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Deep neural network, fundamental + technical + sentiment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Institutional focus, limited retail 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$20/mo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Trade Ideas (Holly)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Real-time signal scanning, entry/exit alerts for day traders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Complex UI, steep learning curve, no coaching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$118/mo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TipRanks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Analyst track record transparency, Spark AI covers micro-caps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Research-focused, not actionable, no portfolio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$30/mo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AInvest (Aime)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Natural language analyst, real-time portfolio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emotional intelligence, generic responses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$25/mo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Tickeron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Pattern bots, crowd marketplace, swing trader 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macro correlation, surface-level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$30/mo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MarketCoach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Personalised AI coaching + signal engine + portfolio context + emotional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Still building scenario memory and entry/exit precision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$9.99/mo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2.2 Your Unique Moat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What No Competitor Currently Offers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Personalised portfolio-aware chat: your analyst knows the user's actual positions, entry price, and P&amp;L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Emotional intelligence layer: responds differently when a user is panicking vs. researching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Integrated coaching + analysis: not just signals, but education on WHY — the IQ Score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Probabilistic scenario memory: 'In 70% of similar historical setups, price recovered in 5 days'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Mobile-first, affordable: institutional-quality analysis at $9.99/month on Flutter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BCD4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Full System Architecture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complete intelligent analyst is built across six tightly integrated layers. Each layer feeds the next, creating a compound intelligence that improves with every user interaction.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Layer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Polygon, Finnhub, yfinance, FRED, Binance 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Layer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Signal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TA-Lib: RSI, MACD, Bollinger, ATR, EMA/SMA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Layer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Sentiment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FinBERT, Reddit PRAW, News feeds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Layer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Macro 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FRED macro regime, sector rotation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Layer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Scenario 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Firestore market_snapshots + confluence 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Layer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AI Synthesis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Haiku / Sonnet with probabilistic prompt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Layer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User 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Portfolio P&amp;L, live price, position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Layer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Emotional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Intent classifier + empathy-first response 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Layer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Entry/Exit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ATR-based stops, signal confluence scoring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Layer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Accuracy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Backtesting loop, prediction logging, win rate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To Build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BCD4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Detailed Build Plan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CD4" w:sz="6"/>
              <w:left w:val="single" w:color="00BCD4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BCD4"/>
                <w:sz w:val="26"/>
                <w:szCs w:val="26"/>
              </w:rPr>
              <w:t xml:space="preserve">Phase 1: Real-Time Context Injection  </w:t>
            </w: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[Week 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Create get_user_context() in FastAPI: parallel fetch of portfolio positions from Firestore + live price from Polygon (asyncio.gather)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Inject user's actual entry price, current price, unrealised P&amp;L, and position size into every Claude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Cache Polygon prices in Firestore with 30-second TTL to eliminate per-request latency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Result: Chat says 'Your Apple position is down $340 from entry at $248' — not generic analysis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6"/>
              <w:left w:val="single" w:color="7B1FA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1FA2"/>
                <w:sz w:val="26"/>
                <w:szCs w:val="26"/>
              </w:rPr>
              <w:t xml:space="preserve">Phase 2: Scenario Memory &amp; Historical Database  </w:t>
            </w: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[Week 2]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Create market_snapshots Firestore collection with schema: ticker, timestamp, RSI, MACD signal, BB position, sentiment score, volume regime, macro regime, outcome_1d, outcome_5d, outcome_30d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Backfill 3 years of historical data using yfinance — seed the library immediately without waiting for live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Every time the signal engine runs for a user, write the current snapshot to the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Build find_similar_setups() query function: filter by RSI ±5, sentiment direction, macro regime, return last 50 matches with outcome distribution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Result: System has institutional-grade scenario memory from day one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6"/>
              <w:left w:val="single" w:color="1976D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976D2"/>
                <w:sz w:val="26"/>
                <w:szCs w:val="26"/>
              </w:rPr>
              <w:t xml:space="preserve">Phase 3: Probabilistic Claude Prompt Upgrade  </w:t>
            </w: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[Week 2-3]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Upgrade synthesis prompt to query historical snapshots BEFORE generating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Prompt instructs Claude to speak in probabilities: 'In 68% of similar setups, price recovered within 5 days'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Add contradiction detection function: flag when RSI says buy but sentiment is negative, or MACD is bullish on retail-only volume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Include the user's original trade thesis in context so Claude can reference it: 'Your original thesis was Q4 earnings — that catalyst is still intact'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Result: Analyst sounds like a hedge fund, not a signal scanner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8E3C" w:sz="6"/>
              <w:left w:val="single" w:color="388E3C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88E3C"/>
                <w:sz w:val="26"/>
                <w:szCs w:val="26"/>
              </w:rPr>
              <w:t xml:space="preserve">Phase 4: Entry &amp; Exit Point Engine  </w:t>
            </w: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[Week 3]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Entry signal: confluence score across technical (RSI, MACD, BB), sentiment (FinBERT), and macro regime — require minimum 3/5 factors aligned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ATR-based stop loss: entry price minus (1.5 x ATR) for the stop, entry price plus (2.5 x ATR) for the target — gives asymmetric risk/reward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Exit triggers: trailing ATR stop, MACD bearish crossover, sentiment flip negative, or user-defined profit target hit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Present as: Entry: $148.20 | Stop Loss: $142.80 | Target 1: $156.50 | Target 2: $163.00 | Risk/Reward: 1:2.4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CRITICAL: Always include regulatory disclaimer — these are not financial advice, they are probability-based signals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C00" w:sz="6"/>
              <w:left w:val="single" w:color="F57C00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C00"/>
                <w:sz w:val="26"/>
                <w:szCs w:val="26"/>
              </w:rPr>
              <w:t xml:space="preserve">Phase 5: Emotional Intelligence Layer  </w:t>
            </w: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[Week 3-4]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Build intent classifier: keywords like 'sell', 'loss', 'down', 'scared', 'panic', 'cut' trigger emotional response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Emotional flow: (1) Acknowledge loss with empathy, (2) Show historical precedent for similar drawdowns, (3) Reference signal engine view, (4) Give clear recommendation with reasoning, (5) Remind user of original trade thesis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Contrast with research flow: analytical language, no emotional framing, deeper data presentation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Test: when user says 'I am down 5% should I sell', Claude responds with both empathy AND a data-driven recommendation — never just one or the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Result: Users trust the app at their most vulnerable moment — this is your primary retention lever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CD4" w:sz="6"/>
              <w:left w:val="single" w:color="00BCD4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BCD4"/>
                <w:sz w:val="26"/>
                <w:szCs w:val="26"/>
              </w:rPr>
              <w:t xml:space="preserve">Phase 6: Accuracy Testing &amp; Self-Improvement Loop  </w:t>
            </w: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[Week 4-5]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Log every prediction made by the system: ticker, timestamp, predicted direction, confidence level, entry suggestion, stop loss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After 1, 5, and 30 days, automatically fetch actual outcome and compare against prediction — store result in predictions_log Firestore collection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Calculate rolling win rate by market regime: bull market accuracy, bear market accuracy, sideways accuracy — identify where the model performs worst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Weekly accuracy report surfaced in admin dashboard: which signal combinations have highest predictive value, which confluence patterns underperform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Use accuracy data to weight the Claude prompt: 'Our RSI+sentiment confluence signal has a 71% 5-day accuracy in bull regimes, 44% in bear regimes — adjust confidence accordingly'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Result: System gets measurably smarter over time with zero manual intervention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6"/>
              <w:left w:val="single" w:color="7B1FA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1FA2"/>
                <w:sz w:val="26"/>
                <w:szCs w:val="26"/>
              </w:rPr>
              <w:t xml:space="preserve">Phase 7: Speed Optimisation &amp; Streaming  </w:t>
            </w: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[Week 5]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Use asyncio.gather() for all parallel data fetching — never sequential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Stream Claude responses token-by-token using Anthropic streaming API — user sees words appearing within 500ms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Use Claude Haiku for simple chat queries, Sonnet only for deep portfolio analysis — 10x cost reduction on routine interactions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Pre-compute signal packages on a background schedule (every 15 minutes for watchlist tickers) rather than on-demand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Target: full response visible within 3 seconds end-to-end for 95% of queries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BCD4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Entry &amp; Exit Signal Logic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This is the most requested and most powerful feature for active traders. The system generates precise entry and exit levels based on multi-factor confluence, not single-indicator triggers.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5.1 Entry Signal Requirements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An entry signal is only generated when a minimum of 3 out of 5 confluence factors align in the same direction: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Bullish 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Bearish 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RSI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Below 35 (oversold)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Above 70 (overbought)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MACD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Bullish crossover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Bearish crossover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Bollinger Band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Price at/below lower band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Price at/above upper band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FinBERT Sentiment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Score above +0.2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Score below -0.2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Macro Regime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Risk-on (FRED signals)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Risk-off (FRED signals)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Volume Regime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Institutional volume dominant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Retail noise dominant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5.2 ATR-Based Exit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Price Level Calculation (Using 14-day ATR)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Stop Loss = Entry Price - (1.5 x ATR)  [Protects against normal volatility]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Conservative Target = Entry Price + (2.0 x ATR)  [Risk/Reward 1:1.3]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Aggressive Target = Entry Price + (3.5 x ATR)  [Risk/Reward 1:2.3]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Trailing Stop = Highest Close - (2.0 x ATR)  [Locks in profit as price rises]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5.3 How It Appears to the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CD4" w:sz="6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BCD4"/>
                <w:sz w:val="24"/>
                <w:szCs w:val="24"/>
              </w:rPr>
              <w:t xml:space="preserve">AAPL Analysis — Signal Confluence: 4/5 Bullish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Entry Zone: $147.50 - $149.20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Stop Loss: $142.80  |  Target 1: $156.50  |  Target 2: $163.00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Risk/Reward: 1:2.4  |  Historical Win Rate (similar setup): 68%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E9E9E"/>
                <w:sz w:val="19"/>
                <w:szCs w:val="19"/>
              </w:rPr>
              <w:t xml:space="preserve">Note: In 32% of similar cases, price continued lower before recovering. Manage position size accordingly.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BCD4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Testing &amp; Accuracy Measurement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An analyst that cannot measure its own accuracy cannot improve. This section defines the complete testing framework for the MarketCoach AI signal engine.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6.1 Prediction Logging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prediction_id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Unique ID for each prediction made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ticker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Stock or crypto symbol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When the prediction was made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predicted_direction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Bullish / Bearish / Neutral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0.0 to 1.0 based on confluence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Suggested entry level at time of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stop_loss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Calculated stop loss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target_1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Conservative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target_2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Aggressive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outcome_1d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Actual % price change after 1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outcome_5d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Actual % price change after 5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outcome_30d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Actual % price change after 30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prediction_correct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Did price move in predicted direction?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target_hit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None / Target1 / Target2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stop_hit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Was the stop loss triggered?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market_regime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Bull / Bear / Sideways at time of prediction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6.2 Accuracy Metrics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Overall Direction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Correct predictions / Total predictions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Win Rate by Regime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Accuracy segmented by bull/bear/sideways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Identify best regime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Risk/Reward Realisation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% of trades hitting Target 1 before stop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&gt; 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Average Winner vs Loser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Avg winning trade size / Avg losing trade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&gt; 2.0x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Confluence Score vs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Win rate at confluence 3/5 vs 5/5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Calibrate minimum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Sentiment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Directional accuracy when sentiment aligns vs diverges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Quantify sentiment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30-Day Prediction Decay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How accuracy degrades over longer time horizons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Set max useful horizon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6.3 Self-Improvement Loop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Every prediction is logged automatically when the signal engine runs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Firestore Cloud Function triggers every evening at 6PM AEST to fetch actual outcomes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Accuracy report updates in Firestore — readable by admin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Weekly: Claude prompt is updated with the most recent accuracy data per regime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Monthly: Review which signal combinations underperform and adjust confluence weights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BCD4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7. How Effective Can This System Be?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7.1 Realistic Performance Expectations</w:t>
      </w:r>
    </w:p>
    <w:p>
      <w:pPr>
        <w:spacing w:after="120" w:before="8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Based on published performance data from comparable systems and the statistical research landscape: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Reported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Danelfin AI Score (top decile)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Outperformed S&amp;P 500 by +21% annualised since 2017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Danelfin published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Kavout Kai Score (9/9 stocks)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3-6 percentage point alpha across market regimes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Kavout backtests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Stanford AI Analyst simulation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Beat 93% of mutual fund managers over 30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Stanford academic study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Multi-factor confluence (5+ signals)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55-70% directional accuracy in trending markets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Quantitative research consensus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Sentiment-only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52-58% directional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FinBERT and similar papers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Technical-only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50-55% directional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TA-based backtesting research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Your target (6-layer system)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58-68% directional accuracy in bull/trending regimes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Realistic achievable target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7.2 What the System Cannot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Honest Limitations to Communicate to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Black swan events: no model predicted COVID-19 crash, March 2020 — always hold cash reserve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Earnings surprises: even perfect fundamental analysis cannot predict what a CEO says on the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Low-liquidity stocks: signal engine is most effective on stocks with sufficient volume for institutional/retail split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Short-term day trading (&lt; 1 hour): the system is optimised for 1-30 day swing trading horizons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Certainty: the system gives probabilities, not predictions — this is a feature, not a bug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BCD4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8. How Well Can the System Support Active Traders?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System Provides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Swing Trader (1-30 days)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Entry/exit levels, ATR stops, confluence scoring, historical win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High — core 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Position Trader (weeks-months)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Macro regime context, fundamental anchor, earnings catalyst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High — well supported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Day Trader (intraday)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Limited — not optimised for &lt; 1 day horizons without tick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Low — not 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Portfolio Investor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Portfolio P&amp;L tracking, diversification signals, macro risk flags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High — portfolio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Crypto Trader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Binance WebSocket feeds, same technical analysis layer, sentiment from social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Medium — needs crypto-specific tuning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Beginner / Learning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IQ Score coaching, explanation of WHY behind every signal, paper trading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Very High — core differentiator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BCD4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9. Complete Data Flow — End to End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User: 'I am down 5% on Tesla. Should I sell?'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  Step 1:  Intent classifier detects emotional trigger keywords (down, sell)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  Step 2:  Parallel fetch: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           - Tesla live price from Polygon cache (50ms)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           - User's Tesla position from Firestore (100ms)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           - Signal engine output for TSLA (200ms)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  Step 3:  Query scenario memory: find 50 similar TSLA drawdowns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           Result: 65% recovered within 5 days, 35% continued lower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  Step 4:  Build Claude prompt with all context + emotional flow instruction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  Step 5:  Stream Claude response (Haiku: 1-2 seconds)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20"/>
                <w:szCs w:val="20"/>
              </w:rPr>
              <w:t xml:space="preserve">  Total latency target: &lt; 3 seconds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Claude Response: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24242"/>
                <w:sz w:val="20"/>
                <w:szCs w:val="20"/>
              </w:rPr>
              <w:t xml:space="preserve">"I understand that's a painful position to be in. Your Tesla entry was $248.00 and it's currently trading at $235.60, putting you down $340 on your position. Here's the important context: RSI is at 32 (oversold), MACD is showing early signs of a bullish crossover, and in 65% of similar drawdown setups with this technical profile, price recovered to breakeven within 5 days. Your original thesis around Tesla's FSD rollout still appears intact based on recent news sentiment. My signal engine rates this as Hold with a mental stop at $228. The 35% scenario where price continued lower typically occurred during macro risk-off events — and current macro indicators are neutral. What would you like to dig deeper on?"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BCD4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10. Final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Mobile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Flutter + Riverpod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Cross-platform iOS/Android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FastAPI on Railway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Signal engine, data orchestration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Firestore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User data, portfolio, scenario memory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Polygon, Finnhub, yfinance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Live prices, historical OHLCV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Macro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FRED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Interest rates, CPI, regime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Sentiment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FinBERT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News and social sentiment scoring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AI Synthesis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Haiku + Sonnet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Probabilistic analysis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ML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XGBoost, Random Forest, Logistic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Confluence scoring, outcome prediction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FCM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Daily brief, signal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RevenueCat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 subscription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Streaming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Anthropic Streaming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Sub-500ms first token response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BCD4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11. Priority Summary — What to Build First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Estimate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Real-time context injection (portfolio + live price in chat)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3-4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Fixes core chat gap immediately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Scenario memory + historical backfill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4-5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Makes analyst genuinely intelligent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Probabilistic Claude prompt upgrade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2-3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Transforms output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Entry/exit engine (ATR-based levels)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3-4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Most requested trader feature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Emotional intelligence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2-3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Primary retention lever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Accuracy logging + self-improvement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3-4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Long-term differentiation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Speed optimisation + streaming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2-3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Polish for launch readiness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Total estimated build time: 4-5 weeks of focused development. All features use your existing Railway + Firestore + Claude stack. Zero new infrastructure required.</w:t>
      </w:r>
    </w:p>
    <w:p>
      <w:pPr>
        <w:spacing w:after="240" w:before="0"/>
      </w:pPr>
      <w:r>
        <w:t xml:space="preserve"/>
      </w:r>
    </w:p>
    <w:p>
      <w:pPr>
        <w:pBdr>
          <w:top w:val="single" w:color="00BCD4" w:sz="2" w:space="4"/>
        </w:pBdr>
        <w:spacing w:after="0" w:before="200"/>
        <w:jc w:val="center"/>
      </w:pPr>
      <w:r>
        <w:rPr>
          <w:rFonts w:ascii="Arial" w:cs="Arial" w:eastAsia="Arial" w:hAnsi="Arial"/>
          <w:color w:val="9E9E9E"/>
          <w:sz w:val="18"/>
          <w:szCs w:val="18"/>
        </w:rPr>
        <w:t xml:space="preserve">MarketCoach AI — Confidential Build Document  |  Sandip Pandey  |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2026-05-05T00:46:49.700Z</dcterms:created>
  <dcterms:modified xsi:type="dcterms:W3CDTF">2026-05-05T00:46:49.700Z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