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52"/>
        </w:rPr>
        <w:t>Clean Architecture and Dependency Injection</w:t>
        <w:br/>
      </w:r>
      <w:r>
        <w:rPr>
          <w:b/>
          <w:color w:val="2F5496"/>
          <w:sz w:val="44"/>
        </w:rPr>
        <w:t>in C# Desktop Applications</w:t>
      </w:r>
    </w:p>
    <w:p>
      <w:pPr>
        <w:spacing w:after="120" w:line="259" w:lineRule="auto"/>
        <w:jc w:val="center"/>
      </w:pPr>
      <w:r>
        <w:rPr>
          <w:i/>
          <w:color w:val="595959"/>
          <w:sz w:val="24"/>
        </w:rPr>
        <w:t>Deep learning guide with working example, internals, use cases, production issues, and trade-offs</w:t>
      </w:r>
    </w:p>
    <w:tbl>
      <w:tblPr>
        <w:tblW w:type="auto" w:w="0"/>
        <w:jc w:val="center"/>
        <w:tblLook w:firstColumn="1" w:firstRow="1" w:lastColumn="0" w:lastRow="0" w:noHBand="0" w:noVBand="1" w:val="04A0"/>
        <w:tblBorders>
          <w:top w:val="single" w:sz="4" w:space="0" w:color="B7CDE6"/>
          <w:left w:val="single" w:sz="4" w:space="0" w:color="B7CDE6"/>
          <w:bottom w:val="single" w:sz="4" w:space="0" w:color="B7CDE6"/>
          <w:right w:val="single" w:sz="4" w:space="0" w:color="B7CDE6"/>
          <w:insideH w:val="single" w:sz="4" w:space="0" w:color="B7CDE6"/>
          <w:insideV w:val="single" w:sz="4" w:space="0" w:color="B7CDE6"/>
        </w:tblBorders>
      </w:tblPr>
      <w:tblGrid>
        <w:gridCol w:w="10166"/>
      </w:tblGrid>
      <w:tr>
        <w:tc>
          <w:tcPr>
            <w:tcW w:type="dxa" w:w="10166"/>
            <w:tcMar>
              <w:top w:w="150" w:type="dxa"/>
              <w:start w:w="180" w:type="dxa"/>
              <w:bottom w:w="150" w:type="dxa"/>
              <w:end w:w="180" w:type="dxa"/>
            </w:tcMar>
            <w:shd w:fill="EAF3FF"/>
          </w:tcPr>
          <w:p>
            <w:r>
              <w:rPr>
                <w:b/>
                <w:color w:val="1F4E79"/>
              </w:rPr>
              <w:t>Audience</w:t>
            </w:r>
          </w:p>
          <w:p>
            <w:pPr>
              <w:spacing w:after="0"/>
            </w:pPr>
            <w:r>
              <w:t>For a senior C# developer who wants practical depth, interview-ready explanation, and a reusable reference for desktop apps such as WPF, WinForms, WinUI, Avalonia, or MAUI desktop.</w:t>
            </w:r>
          </w:p>
        </w:tc>
      </w:tr>
    </w:tbl>
    <w:tbl>
      <w:tblPr>
        <w:tblW w:type="auto" w:w="0"/>
        <w:jc w:val="center"/>
        <w:tblLook w:firstColumn="1" w:firstRow="1" w:lastColumn="0" w:lastRow="0" w:noHBand="0" w:noVBand="1" w:val="04A0"/>
        <w:tblBorders>
          <w:top w:val="single" w:sz="4" w:space="0" w:color="B7CDE6"/>
          <w:left w:val="single" w:sz="4" w:space="0" w:color="B7CDE6"/>
          <w:bottom w:val="single" w:sz="4" w:space="0" w:color="B7CDE6"/>
          <w:right w:val="single" w:sz="4" w:space="0" w:color="B7CDE6"/>
          <w:insideH w:val="single" w:sz="4" w:space="0" w:color="B7CDE6"/>
          <w:insideV w:val="single" w:sz="4" w:space="0" w:color="B7CDE6"/>
        </w:tblBorders>
      </w:tblPr>
      <w:tblGrid>
        <w:gridCol w:w="10166"/>
      </w:tblGrid>
      <w:tr>
        <w:tc>
          <w:tcPr>
            <w:tcW w:type="dxa" w:w="10166"/>
            <w:tcMar>
              <w:top w:w="150" w:type="dxa"/>
              <w:start w:w="180" w:type="dxa"/>
              <w:bottom w:w="150" w:type="dxa"/>
              <w:end w:w="180" w:type="dxa"/>
            </w:tcMar>
            <w:shd w:fill="F4F8F2"/>
          </w:tcPr>
          <w:p>
            <w:r>
              <w:rPr>
                <w:b/>
                <w:color w:val="1F4E79"/>
              </w:rPr>
              <w:t>Short interview answer</w:t>
            </w:r>
          </w:p>
          <w:p>
            <w:pPr>
              <w:spacing w:after="0"/>
            </w:pPr>
            <w:r>
              <w:t>I apply Clean Architecture by keeping business rules in Domain and Application layers, while UI and database/file/device code stay outside. Dependency Injection wires those layers at startup. The UI depends on application interfaces, application depends on domain abstractions, and infrastructure implements the abstractions. This gives testability, replaceable infrastructure, and lower risk when the UI or database changes.</w:t>
            </w:r>
          </w:p>
        </w:tc>
      </w:tr>
    </w:tbl>
    <w:p>
      <w:pPr>
        <w:spacing w:after="120" w:line="259" w:lineRule="auto"/>
      </w:pPr>
      <w:r>
        <w:br w:type="page"/>
      </w:r>
    </w:p>
    <w:p>
      <w:pPr>
        <w:pStyle w:val="Heading1"/>
        <w:spacing w:before="200" w:after="80"/>
      </w:pPr>
      <w:r>
        <w:t>Table of Contents</w:t>
      </w:r>
    </w:p>
    <w:p>
      <w:pPr>
        <w:pStyle w:val="ListNumber"/>
      </w:pPr>
      <w:r>
        <w:t>1. Concept in simple words</w:t>
      </w:r>
    </w:p>
    <w:p>
      <w:pPr>
        <w:pStyle w:val="ListNumber"/>
      </w:pPr>
      <w:r>
        <w:t>2. Clean Architecture in desktop apps</w:t>
      </w:r>
    </w:p>
    <w:p>
      <w:pPr>
        <w:pStyle w:val="ListNumber"/>
      </w:pPr>
      <w:r>
        <w:t>3. Dependency Injection in desktop apps</w:t>
      </w:r>
    </w:p>
    <w:p>
      <w:pPr>
        <w:pStyle w:val="ListNumber"/>
      </w:pPr>
      <w:r>
        <w:t>4. Working implementation example</w:t>
      </w:r>
    </w:p>
    <w:p>
      <w:pPr>
        <w:pStyle w:val="ListNumber"/>
      </w:pPr>
      <w:r>
        <w:t>5. How it works internally</w:t>
      </w:r>
    </w:p>
    <w:p>
      <w:pPr>
        <w:pStyle w:val="ListNumber"/>
      </w:pPr>
      <w:r>
        <w:t>6. When to use it</w:t>
      </w:r>
    </w:p>
    <w:p>
      <w:pPr>
        <w:pStyle w:val="ListNumber"/>
      </w:pPr>
      <w:r>
        <w:t>7. When not to use it</w:t>
      </w:r>
    </w:p>
    <w:p>
      <w:pPr>
        <w:pStyle w:val="ListNumber"/>
      </w:pPr>
      <w:r>
        <w:t>8. Production issue solved</w:t>
      </w:r>
    </w:p>
    <w:p>
      <w:pPr>
        <w:pStyle w:val="ListNumber"/>
      </w:pPr>
      <w:r>
        <w:t>9. Trade-offs and mitigation</w:t>
      </w:r>
    </w:p>
    <w:p>
      <w:pPr>
        <w:pStyle w:val="ListNumber"/>
      </w:pPr>
      <w:r>
        <w:t>10. Interview answer template</w:t>
      </w:r>
    </w:p>
    <w:p>
      <w:pPr>
        <w:pStyle w:val="ListNumber"/>
      </w:pPr>
      <w:r>
        <w:t>11. Checklist for real projects</w:t>
      </w:r>
    </w:p>
    <w:p>
      <w:pPr>
        <w:spacing w:after="120" w:line="259" w:lineRule="auto"/>
      </w:pPr>
      <w:r>
        <w:br w:type="page"/>
      </w:r>
    </w:p>
    <w:p>
      <w:pPr>
        <w:pStyle w:val="Heading1"/>
        <w:spacing w:before="200" w:after="80"/>
      </w:pPr>
      <w:r>
        <w:t>1. Concept in Simple Words</w:t>
      </w:r>
    </w:p>
    <w:p>
      <w:pPr>
        <w:spacing w:after="120" w:line="259" w:lineRule="auto"/>
      </w:pPr>
      <w:r>
        <w:t>Clean Architecture is a way to organize code so that the most important code, the business rules, does not depend on the UI, database, file system, network, printer, operating system APIs, or framework-specific code.</w:t>
      </w:r>
    </w:p>
    <w:p>
      <w:pPr>
        <w:spacing w:after="120" w:line="259" w:lineRule="auto"/>
      </w:pPr>
      <w:r>
        <w:t>Dependency Injection is the technique used to provide required objects from outside instead of creating them inside the class. Together, they help a desktop application remain testable, maintainable, and easier to change.</w:t>
      </w:r>
    </w:p>
    <w:tbl>
      <w:tblPr>
        <w:tblW w:type="auto" w:w="0"/>
        <w:jc w:val="center"/>
        <w:tblLook w:firstColumn="1" w:firstRow="1" w:lastColumn="0" w:lastRow="0" w:noHBand="0" w:noVBand="1" w:val="04A0"/>
        <w:tblBorders>
          <w:top w:val="single" w:sz="4" w:space="0" w:color="B7CDE6"/>
          <w:left w:val="single" w:sz="4" w:space="0" w:color="B7CDE6"/>
          <w:bottom w:val="single" w:sz="4" w:space="0" w:color="B7CDE6"/>
          <w:right w:val="single" w:sz="4" w:space="0" w:color="B7CDE6"/>
          <w:insideH w:val="single" w:sz="4" w:space="0" w:color="B7CDE6"/>
          <w:insideV w:val="single" w:sz="4" w:space="0" w:color="B7CDE6"/>
        </w:tblBorders>
      </w:tblPr>
      <w:tblGrid>
        <w:gridCol w:w="10166"/>
      </w:tblGrid>
      <w:tr>
        <w:tc>
          <w:tcPr>
            <w:tcW w:type="dxa" w:w="10166"/>
            <w:tcMar>
              <w:top w:w="150" w:type="dxa"/>
              <w:start w:w="180" w:type="dxa"/>
              <w:bottom w:w="150" w:type="dxa"/>
              <w:end w:w="180" w:type="dxa"/>
            </w:tcMar>
            <w:shd w:fill="FFF7E6"/>
          </w:tcPr>
          <w:p>
            <w:r>
              <w:rPr>
                <w:b/>
                <w:color w:val="1F4E79"/>
              </w:rPr>
              <w:t>One-line mental model</w:t>
            </w:r>
          </w:p>
          <w:p>
            <w:pPr>
              <w:spacing w:after="0"/>
            </w:pPr>
            <w:r>
              <w:t>Clean Architecture decides the direction of dependencies. Dependency Injection supplies the actual objects that fulfill those dependencies at runtime.</w:t>
            </w:r>
          </w:p>
        </w:tc>
      </w:tr>
    </w:tbl>
    <w:p>
      <w:pPr>
        <w:pStyle w:val="Heading2"/>
        <w:spacing w:before="200" w:after="80"/>
      </w:pPr>
      <w:r>
        <w:t>Real-world analogy</w:t>
      </w:r>
    </w:p>
    <w:p>
      <w:pPr>
        <w:pStyle w:val="ListBullet"/>
      </w:pPr>
      <w:r>
        <w:t>Domain layer is the company policy: rules do not change just because the front desk computer changes.</w:t>
      </w:r>
    </w:p>
    <w:p>
      <w:pPr>
        <w:pStyle w:val="ListBullet"/>
      </w:pPr>
      <w:r>
        <w:t>Application layer is the employee workflow: validate input, apply policy, save result, send notification.</w:t>
      </w:r>
    </w:p>
    <w:p>
      <w:pPr>
        <w:pStyle w:val="ListBullet"/>
      </w:pPr>
      <w:r>
        <w:t>Infrastructure layer is the actual printer, file cabinet, database, web API, or Windows registry access.</w:t>
      </w:r>
    </w:p>
    <w:p>
      <w:pPr>
        <w:pStyle w:val="ListBullet"/>
      </w:pPr>
      <w:r>
        <w:t>Presentation layer is the reception desk UI: WPF screen, WinForms form, WinUI page, Avalonia view, or MAUI window.</w:t>
      </w:r>
    </w:p>
    <w:p>
      <w:pPr>
        <w:pStyle w:val="Heading1"/>
        <w:spacing w:before="200" w:after="80"/>
      </w:pPr>
      <w:r>
        <w:t>2. Clean Architecture in Desktop Applications</w:t>
      </w:r>
    </w:p>
    <w:p>
      <w:pPr>
        <w:spacing w:after="120" w:line="259" w:lineRule="auto"/>
      </w:pPr>
      <w:r>
        <w:t>A desktop application usually has UI events, background operations, local database access, file import/export, printing, device integration, and offline behavior. Without boundaries, ViewModels or Forms quickly become large classes that contain validation, SQL queries, file paths, API calls, business rules, exception handling, and UI logic together. Clean Architecture prevents this mixing.</w:t>
      </w:r>
    </w:p>
    <w:tbl>
      <w:tblPr>
        <w:tblW w:type="auto" w:w="0"/>
        <w:jc w:val="center"/>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541"/>
        <w:gridCol w:w="2541"/>
        <w:gridCol w:w="2541"/>
        <w:gridCol w:w="2541"/>
      </w:tblGrid>
      <w:tr>
        <w:tc>
          <w:tcPr>
            <w:tcW w:type="dxa" w:w="2541"/>
            <w:shd w:fill="1F4E79"/>
            <w:tcMar>
              <w:top w:w="90" w:type="dxa"/>
              <w:start w:w="90" w:type="dxa"/>
              <w:bottom w:w="90" w:type="dxa"/>
              <w:end w:w="90" w:type="dxa"/>
            </w:tcMar>
          </w:tcPr>
          <w:p>
            <w:r/>
            <w:r>
              <w:rPr>
                <w:b/>
                <w:color w:val="FFFFFF"/>
              </w:rPr>
              <w:t>Layer</w:t>
            </w:r>
          </w:p>
        </w:tc>
        <w:tc>
          <w:tcPr>
            <w:tcW w:type="dxa" w:w="2541"/>
            <w:shd w:fill="1F4E79"/>
            <w:tcMar>
              <w:top w:w="90" w:type="dxa"/>
              <w:start w:w="90" w:type="dxa"/>
              <w:bottom w:w="90" w:type="dxa"/>
              <w:end w:w="90" w:type="dxa"/>
            </w:tcMar>
          </w:tcPr>
          <w:p>
            <w:r/>
            <w:r>
              <w:rPr>
                <w:b/>
                <w:color w:val="FFFFFF"/>
              </w:rPr>
              <w:t>What it contains</w:t>
            </w:r>
          </w:p>
        </w:tc>
        <w:tc>
          <w:tcPr>
            <w:tcW w:type="dxa" w:w="2541"/>
            <w:shd w:fill="1F4E79"/>
            <w:tcMar>
              <w:top w:w="90" w:type="dxa"/>
              <w:start w:w="90" w:type="dxa"/>
              <w:bottom w:w="90" w:type="dxa"/>
              <w:end w:w="90" w:type="dxa"/>
            </w:tcMar>
          </w:tcPr>
          <w:p>
            <w:r/>
            <w:r>
              <w:rPr>
                <w:b/>
                <w:color w:val="FFFFFF"/>
              </w:rPr>
              <w:t>Allowed dependencies</w:t>
            </w:r>
          </w:p>
        </w:tc>
        <w:tc>
          <w:tcPr>
            <w:tcW w:type="dxa" w:w="2541"/>
            <w:shd w:fill="1F4E79"/>
            <w:tcMar>
              <w:top w:w="90" w:type="dxa"/>
              <w:start w:w="90" w:type="dxa"/>
              <w:bottom w:w="90" w:type="dxa"/>
              <w:end w:w="90" w:type="dxa"/>
            </w:tcMar>
          </w:tcPr>
          <w:p>
            <w:r/>
            <w:r>
              <w:rPr>
                <w:b/>
                <w:color w:val="FFFFFF"/>
              </w:rPr>
              <w:t>Desktop examples</w:t>
            </w:r>
          </w:p>
        </w:tc>
      </w:tr>
      <w:tr>
        <w:tc>
          <w:tcPr>
            <w:tcW w:type="dxa" w:w="2541"/>
            <w:tcMar>
              <w:top w:w="90" w:type="dxa"/>
              <w:start w:w="90" w:type="dxa"/>
              <w:bottom w:w="90" w:type="dxa"/>
              <w:end w:w="90" w:type="dxa"/>
            </w:tcMar>
            <w:vAlign w:val="center"/>
          </w:tcPr>
          <w:p>
            <w:r/>
            <w:r>
              <w:rPr>
                <w:b w:val="0"/>
              </w:rPr>
              <w:t>Domain</w:t>
            </w:r>
          </w:p>
        </w:tc>
        <w:tc>
          <w:tcPr>
            <w:tcW w:type="dxa" w:w="2541"/>
            <w:tcMar>
              <w:top w:w="90" w:type="dxa"/>
              <w:start w:w="90" w:type="dxa"/>
              <w:bottom w:w="90" w:type="dxa"/>
              <w:end w:w="90" w:type="dxa"/>
            </w:tcMar>
            <w:vAlign w:val="center"/>
          </w:tcPr>
          <w:p>
            <w:r/>
            <w:r>
              <w:rPr>
                <w:b w:val="0"/>
              </w:rPr>
              <w:t>Entities, value objects, domain services, domain events, core rules</w:t>
            </w:r>
          </w:p>
        </w:tc>
        <w:tc>
          <w:tcPr>
            <w:tcW w:type="dxa" w:w="2541"/>
            <w:tcMar>
              <w:top w:w="90" w:type="dxa"/>
              <w:start w:w="90" w:type="dxa"/>
              <w:bottom w:w="90" w:type="dxa"/>
              <w:end w:w="90" w:type="dxa"/>
            </w:tcMar>
            <w:vAlign w:val="center"/>
          </w:tcPr>
          <w:p>
            <w:r/>
            <w:r>
              <w:rPr>
                <w:b w:val="0"/>
              </w:rPr>
              <w:t>Depends on nothing app-specific</w:t>
            </w:r>
          </w:p>
        </w:tc>
        <w:tc>
          <w:tcPr>
            <w:tcW w:type="dxa" w:w="2541"/>
            <w:tcMar>
              <w:top w:w="90" w:type="dxa"/>
              <w:start w:w="90" w:type="dxa"/>
              <w:bottom w:w="90" w:type="dxa"/>
              <w:end w:w="90" w:type="dxa"/>
            </w:tcMar>
            <w:vAlign w:val="center"/>
          </w:tcPr>
          <w:p>
            <w:r/>
            <w:r>
              <w:rPr>
                <w:b w:val="0"/>
              </w:rPr>
              <w:t>Invoice, Money, Customer, DiscountPolicy</w:t>
            </w:r>
          </w:p>
        </w:tc>
      </w:tr>
      <w:tr>
        <w:tc>
          <w:tcPr>
            <w:tcW w:type="dxa" w:w="2541"/>
            <w:tcMar>
              <w:top w:w="90" w:type="dxa"/>
              <w:start w:w="90" w:type="dxa"/>
              <w:bottom w:w="90" w:type="dxa"/>
              <w:end w:w="90" w:type="dxa"/>
            </w:tcMar>
            <w:vAlign w:val="center"/>
          </w:tcPr>
          <w:p>
            <w:r/>
            <w:r>
              <w:rPr>
                <w:b w:val="0"/>
              </w:rPr>
              <w:t>Application</w:t>
            </w:r>
          </w:p>
        </w:tc>
        <w:tc>
          <w:tcPr>
            <w:tcW w:type="dxa" w:w="2541"/>
            <w:tcMar>
              <w:top w:w="90" w:type="dxa"/>
              <w:start w:w="90" w:type="dxa"/>
              <w:bottom w:w="90" w:type="dxa"/>
              <w:end w:w="90" w:type="dxa"/>
            </w:tcMar>
            <w:vAlign w:val="center"/>
          </w:tcPr>
          <w:p>
            <w:r/>
            <w:r>
              <w:rPr>
                <w:b w:val="0"/>
              </w:rPr>
              <w:t>Use cases, commands/queries, interfaces, validation, orchestration</w:t>
            </w:r>
          </w:p>
        </w:tc>
        <w:tc>
          <w:tcPr>
            <w:tcW w:type="dxa" w:w="2541"/>
            <w:tcMar>
              <w:top w:w="90" w:type="dxa"/>
              <w:start w:w="90" w:type="dxa"/>
              <w:bottom w:w="90" w:type="dxa"/>
              <w:end w:w="90" w:type="dxa"/>
            </w:tcMar>
            <w:vAlign w:val="center"/>
          </w:tcPr>
          <w:p>
            <w:r/>
            <w:r>
              <w:rPr>
                <w:b w:val="0"/>
              </w:rPr>
              <w:t>Depends on Domain only</w:t>
            </w:r>
          </w:p>
        </w:tc>
        <w:tc>
          <w:tcPr>
            <w:tcW w:type="dxa" w:w="2541"/>
            <w:tcMar>
              <w:top w:w="90" w:type="dxa"/>
              <w:start w:w="90" w:type="dxa"/>
              <w:bottom w:w="90" w:type="dxa"/>
              <w:end w:w="90" w:type="dxa"/>
            </w:tcMar>
            <w:vAlign w:val="center"/>
          </w:tcPr>
          <w:p>
            <w:r/>
            <w:r>
              <w:rPr>
                <w:b w:val="0"/>
              </w:rPr>
              <w:t>CreateInvoiceUseCase, IInvoiceRepository, IClock</w:t>
            </w:r>
          </w:p>
        </w:tc>
      </w:tr>
      <w:tr>
        <w:tc>
          <w:tcPr>
            <w:tcW w:type="dxa" w:w="2541"/>
            <w:tcMar>
              <w:top w:w="90" w:type="dxa"/>
              <w:start w:w="90" w:type="dxa"/>
              <w:bottom w:w="90" w:type="dxa"/>
              <w:end w:w="90" w:type="dxa"/>
            </w:tcMar>
            <w:vAlign w:val="center"/>
          </w:tcPr>
          <w:p>
            <w:r/>
            <w:r>
              <w:rPr>
                <w:b w:val="0"/>
              </w:rPr>
              <w:t>Infrastructure</w:t>
            </w:r>
          </w:p>
        </w:tc>
        <w:tc>
          <w:tcPr>
            <w:tcW w:type="dxa" w:w="2541"/>
            <w:tcMar>
              <w:top w:w="90" w:type="dxa"/>
              <w:start w:w="90" w:type="dxa"/>
              <w:bottom w:w="90" w:type="dxa"/>
              <w:end w:w="90" w:type="dxa"/>
            </w:tcMar>
            <w:vAlign w:val="center"/>
          </w:tcPr>
          <w:p>
            <w:r/>
            <w:r>
              <w:rPr>
                <w:b w:val="0"/>
              </w:rPr>
              <w:t>Database, file system, API clients, email, Windows services, logging implementations</w:t>
            </w:r>
          </w:p>
        </w:tc>
        <w:tc>
          <w:tcPr>
            <w:tcW w:type="dxa" w:w="2541"/>
            <w:tcMar>
              <w:top w:w="90" w:type="dxa"/>
              <w:start w:w="90" w:type="dxa"/>
              <w:bottom w:w="90" w:type="dxa"/>
              <w:end w:w="90" w:type="dxa"/>
            </w:tcMar>
            <w:vAlign w:val="center"/>
          </w:tcPr>
          <w:p>
            <w:r/>
            <w:r>
              <w:rPr>
                <w:b w:val="0"/>
              </w:rPr>
              <w:t>Depends on Application and Domain</w:t>
            </w:r>
          </w:p>
        </w:tc>
        <w:tc>
          <w:tcPr>
            <w:tcW w:type="dxa" w:w="2541"/>
            <w:tcMar>
              <w:top w:w="90" w:type="dxa"/>
              <w:start w:w="90" w:type="dxa"/>
              <w:bottom w:w="90" w:type="dxa"/>
              <w:end w:w="90" w:type="dxa"/>
            </w:tcMar>
            <w:vAlign w:val="center"/>
          </w:tcPr>
          <w:p>
            <w:r/>
            <w:r>
              <w:rPr>
                <w:b w:val="0"/>
              </w:rPr>
              <w:t>SqliteInvoiceRepository, FileExportService</w:t>
            </w:r>
          </w:p>
        </w:tc>
      </w:tr>
      <w:tr>
        <w:tc>
          <w:tcPr>
            <w:tcW w:type="dxa" w:w="2541"/>
            <w:tcMar>
              <w:top w:w="90" w:type="dxa"/>
              <w:start w:w="90" w:type="dxa"/>
              <w:bottom w:w="90" w:type="dxa"/>
              <w:end w:w="90" w:type="dxa"/>
            </w:tcMar>
            <w:vAlign w:val="center"/>
          </w:tcPr>
          <w:p>
            <w:r/>
            <w:r>
              <w:rPr>
                <w:b w:val="0"/>
              </w:rPr>
              <w:t>Presentation</w:t>
            </w:r>
          </w:p>
        </w:tc>
        <w:tc>
          <w:tcPr>
            <w:tcW w:type="dxa" w:w="2541"/>
            <w:tcMar>
              <w:top w:w="90" w:type="dxa"/>
              <w:start w:w="90" w:type="dxa"/>
              <w:bottom w:w="90" w:type="dxa"/>
              <w:end w:w="90" w:type="dxa"/>
            </w:tcMar>
            <w:vAlign w:val="center"/>
          </w:tcPr>
          <w:p>
            <w:r/>
            <w:r>
              <w:rPr>
                <w:b w:val="0"/>
              </w:rPr>
              <w:t>Views, ViewModels, Forms, controls, navigation, binding</w:t>
            </w:r>
          </w:p>
        </w:tc>
        <w:tc>
          <w:tcPr>
            <w:tcW w:type="dxa" w:w="2541"/>
            <w:tcMar>
              <w:top w:w="90" w:type="dxa"/>
              <w:start w:w="90" w:type="dxa"/>
              <w:bottom w:w="90" w:type="dxa"/>
              <w:end w:w="90" w:type="dxa"/>
            </w:tcMar>
            <w:vAlign w:val="center"/>
          </w:tcPr>
          <w:p>
            <w:r/>
            <w:r>
              <w:rPr>
                <w:b w:val="0"/>
              </w:rPr>
              <w:t>Depends on Application contracts</w:t>
            </w:r>
          </w:p>
        </w:tc>
        <w:tc>
          <w:tcPr>
            <w:tcW w:type="dxa" w:w="2541"/>
            <w:tcMar>
              <w:top w:w="90" w:type="dxa"/>
              <w:start w:w="90" w:type="dxa"/>
              <w:bottom w:w="90" w:type="dxa"/>
              <w:end w:w="90" w:type="dxa"/>
            </w:tcMar>
            <w:vAlign w:val="center"/>
          </w:tcPr>
          <w:p>
            <w:r/>
            <w:r>
              <w:rPr>
                <w:b w:val="0"/>
              </w:rPr>
              <w:t>InvoiceViewModel, MainWindow, Save button command</w:t>
            </w:r>
          </w:p>
        </w:tc>
      </w:tr>
    </w:tbl>
    <w:p>
      <w:pPr>
        <w:pStyle w:val="Heading2"/>
        <w:spacing w:before="200" w:after="80"/>
      </w:pPr>
      <w:r>
        <w:t>Dependency direction rule</w:t>
      </w:r>
    </w:p>
    <w:p>
      <w:pPr>
        <w:spacing w:after="120" w:line="259" w:lineRule="auto"/>
      </w:pPr>
      <w:r>
        <w:t>Source code dependencies point inward. The UI knows the Application layer. Infrastructure knows Application abstractions. The Domain layer knows nobody. This is the most important rule.</w:t>
      </w:r>
    </w:p>
    <w:p>
      <w:pPr>
        <w:pStyle w:val="CodeBlock"/>
      </w:pPr>
      <w:r>
        <w:rPr>
          <w:rFonts w:ascii="Consolas" w:hAnsi="Consolas" w:eastAsia="Consolas"/>
          <w:sz w:val="16"/>
        </w:rPr>
        <w:t>Presentation  -&gt;  Application  -&gt;  Domain</w:t>
      </w:r>
    </w:p>
    <w:p>
      <w:pPr>
        <w:pStyle w:val="CodeBlock"/>
      </w:pPr>
      <w:r>
        <w:rPr>
          <w:rFonts w:ascii="Consolas" w:hAnsi="Consolas" w:eastAsia="Consolas"/>
          <w:sz w:val="16"/>
        </w:rPr>
        <w:t>Infrastructure -&gt;  Application  -&gt;  Domain</w:t>
      </w:r>
    </w:p>
    <w:p>
      <w:pPr>
        <w:pStyle w:val="CodeBlock"/>
      </w:pPr>
      <w:r>
        <w:rPr>
          <w:rFonts w:ascii="Consolas" w:hAnsi="Consolas" w:eastAsia="Consolas"/>
          <w:sz w:val="16"/>
        </w:rPr>
        <w:t xml:space="preserve"> </w:t>
      </w:r>
    </w:p>
    <w:p>
      <w:pPr>
        <w:pStyle w:val="CodeBlock"/>
      </w:pPr>
      <w:r>
        <w:rPr>
          <w:rFonts w:ascii="Consolas" w:hAnsi="Consolas" w:eastAsia="Consolas"/>
          <w:sz w:val="16"/>
        </w:rPr>
        <w:t>Domain must not reference WPF, WinForms, EF Core, Dapper, HttpClient, File, Registry, or MessageBox.</w:t>
      </w:r>
    </w:p>
    <w:p>
      <w:pPr>
        <w:spacing w:after="120" w:line="259" w:lineRule="auto"/>
      </w:pPr>
    </w:p>
    <w:p>
      <w:pPr>
        <w:pStyle w:val="Heading1"/>
        <w:spacing w:before="200" w:after="80"/>
      </w:pPr>
      <w:r>
        <w:t>3. Dependency Injection in Desktop Applications</w:t>
      </w:r>
    </w:p>
    <w:p>
      <w:pPr>
        <w:spacing w:after="120" w:line="259" w:lineRule="auto"/>
      </w:pPr>
      <w:r>
        <w:t>Dependency Injection means a class receives its dependencies through constructor parameters, properties, or method parameters instead of creating them with the new keyword. Constructor injection is the preferred approach for required services because it makes dependencies explicit and prevents invalid partially-built objects.</w:t>
      </w:r>
    </w:p>
    <w:p>
      <w:pPr>
        <w:pStyle w:val="Heading2"/>
        <w:spacing w:before="200" w:after="80"/>
      </w:pPr>
      <w:r>
        <w:t>Without DI</w:t>
      </w:r>
    </w:p>
    <w:p>
      <w:pPr>
        <w:pStyle w:val="CodeBlock"/>
      </w:pPr>
      <w:r>
        <w:rPr>
          <w:rFonts w:ascii="Consolas" w:hAnsi="Consolas" w:eastAsia="Consolas"/>
          <w:sz w:val="16"/>
        </w:rPr>
        <w:t>public sealed class InvoiceViewModel</w:t>
      </w:r>
    </w:p>
    <w:p>
      <w:pPr>
        <w:pStyle w:val="CodeBlock"/>
      </w:pPr>
      <w:r>
        <w:rPr>
          <w:rFonts w:ascii="Consolas" w:hAnsi="Consolas" w:eastAsia="Consolas"/>
          <w:sz w:val="16"/>
        </w:rPr>
        <w:t>{</w:t>
      </w:r>
    </w:p>
    <w:p>
      <w:pPr>
        <w:pStyle w:val="CodeBlock"/>
      </w:pPr>
      <w:r>
        <w:rPr>
          <w:rFonts w:ascii="Consolas" w:hAnsi="Consolas" w:eastAsia="Consolas"/>
          <w:sz w:val="16"/>
        </w:rPr>
        <w:t xml:space="preserve">    private readonly SqliteInvoiceRepository _repo = new SqliteInvoiceRepository();</w:t>
      </w:r>
    </w:p>
    <w:p>
      <w:pPr>
        <w:pStyle w:val="CodeBlock"/>
      </w:pPr>
      <w:r>
        <w:rPr>
          <w:rFonts w:ascii="Consolas" w:hAnsi="Consolas" w:eastAsia="Consolas"/>
          <w:sz w:val="16"/>
        </w:rPr>
        <w:t xml:space="preserve">    private readonly PdfExporter _pdfExporter = new PdfExporter();</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Problem: ViewModel is tightly coupled to SQLite and PDF implementation.</w:t>
      </w:r>
    </w:p>
    <w:p>
      <w:pPr>
        <w:pStyle w:val="CodeBlock"/>
      </w:pPr>
      <w:r>
        <w:rPr>
          <w:rFonts w:ascii="Consolas" w:hAnsi="Consolas" w:eastAsia="Consolas"/>
          <w:sz w:val="16"/>
        </w:rPr>
        <w:t>}</w:t>
      </w:r>
    </w:p>
    <w:p>
      <w:pPr>
        <w:spacing w:after="120" w:line="259" w:lineRule="auto"/>
      </w:pPr>
    </w:p>
    <w:p>
      <w:pPr>
        <w:pStyle w:val="Heading2"/>
        <w:spacing w:before="200" w:after="80"/>
      </w:pPr>
      <w:r>
        <w:t>With DI</w:t>
      </w:r>
    </w:p>
    <w:p>
      <w:pPr>
        <w:pStyle w:val="CodeBlock"/>
      </w:pPr>
      <w:r>
        <w:rPr>
          <w:rFonts w:ascii="Consolas" w:hAnsi="Consolas" w:eastAsia="Consolas"/>
          <w:sz w:val="16"/>
        </w:rPr>
        <w:t>public sealed class InvoiceViewModel</w:t>
      </w:r>
    </w:p>
    <w:p>
      <w:pPr>
        <w:pStyle w:val="CodeBlock"/>
      </w:pPr>
      <w:r>
        <w:rPr>
          <w:rFonts w:ascii="Consolas" w:hAnsi="Consolas" w:eastAsia="Consolas"/>
          <w:sz w:val="16"/>
        </w:rPr>
        <w:t>{</w:t>
      </w:r>
    </w:p>
    <w:p>
      <w:pPr>
        <w:pStyle w:val="CodeBlock"/>
      </w:pPr>
      <w:r>
        <w:rPr>
          <w:rFonts w:ascii="Consolas" w:hAnsi="Consolas" w:eastAsia="Consolas"/>
          <w:sz w:val="16"/>
        </w:rPr>
        <w:t xml:space="preserve">    private readonly CreateInvoiceUseCase _createInvoice;</w:t>
      </w:r>
    </w:p>
    <w:p>
      <w:pPr>
        <w:pStyle w:val="CodeBlock"/>
      </w:pPr>
      <w:r>
        <w:rPr>
          <w:rFonts w:ascii="Consolas" w:hAnsi="Consolas" w:eastAsia="Consolas"/>
          <w:sz w:val="16"/>
        </w:rPr>
        <w:t xml:space="preserve">    private readonly IInvoiceExporter _exporter;</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InvoiceViewModel(CreateInvoiceUseCase createInvoice, IInvoiceExporter exporter)</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_createInvoice = createInvoice;</w:t>
      </w:r>
    </w:p>
    <w:p>
      <w:pPr>
        <w:pStyle w:val="CodeBlock"/>
      </w:pPr>
      <w:r>
        <w:rPr>
          <w:rFonts w:ascii="Consolas" w:hAnsi="Consolas" w:eastAsia="Consolas"/>
          <w:sz w:val="16"/>
        </w:rPr>
        <w:t xml:space="preserve">        _exporter = exporter;</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p>
      <w:pPr>
        <w:spacing w:after="120" w:line="259" w:lineRule="auto"/>
      </w:pPr>
    </w:p>
    <w:p>
      <w:pPr>
        <w:spacing w:after="120" w:line="259" w:lineRule="auto"/>
      </w:pPr>
      <w:r>
        <w:t>The ViewModel no longer chooses the concrete database or exporter. The startup composition root makes that choice once.</w:t>
      </w:r>
    </w:p>
    <w:p>
      <w:pPr>
        <w:pStyle w:val="Heading1"/>
        <w:spacing w:before="200" w:after="80"/>
      </w:pPr>
      <w:r>
        <w:t>4. Working Implementation Example: WPF-style Desktop App</w:t>
      </w:r>
    </w:p>
    <w:p>
      <w:pPr>
        <w:spacing w:after="120" w:line="259" w:lineRule="auto"/>
      </w:pPr>
      <w:r>
        <w:t>The following example is intentionally small but structured like a production desktop app. It can be used in WPF, WinForms, WinUI, or Avalonia. The UI class names are WPF-style, but the architecture is framework-neutral.</w:t>
      </w:r>
    </w:p>
    <w:tbl>
      <w:tblPr>
        <w:tblW w:type="auto" w:w="0"/>
        <w:jc w:val="center"/>
        <w:tblLook w:firstColumn="1" w:firstRow="1" w:lastColumn="0" w:lastRow="0" w:noHBand="0" w:noVBand="1" w:val="04A0"/>
        <w:tblBorders>
          <w:top w:val="single" w:sz="4" w:space="0" w:color="B7CDE6"/>
          <w:left w:val="single" w:sz="4" w:space="0" w:color="B7CDE6"/>
          <w:bottom w:val="single" w:sz="4" w:space="0" w:color="B7CDE6"/>
          <w:right w:val="single" w:sz="4" w:space="0" w:color="B7CDE6"/>
          <w:insideH w:val="single" w:sz="4" w:space="0" w:color="B7CDE6"/>
          <w:insideV w:val="single" w:sz="4" w:space="0" w:color="B7CDE6"/>
        </w:tblBorders>
      </w:tblPr>
      <w:tblGrid>
        <w:gridCol w:w="10166"/>
      </w:tblGrid>
      <w:tr>
        <w:tc>
          <w:tcPr>
            <w:tcW w:type="dxa" w:w="10166"/>
            <w:tcMar>
              <w:top w:w="150" w:type="dxa"/>
              <w:start w:w="180" w:type="dxa"/>
              <w:bottom w:w="150" w:type="dxa"/>
              <w:end w:w="180" w:type="dxa"/>
            </w:tcMar>
            <w:shd w:fill="EAF3FF"/>
          </w:tcPr>
          <w:p>
            <w:r>
              <w:rPr>
                <w:b/>
                <w:color w:val="1F4E79"/>
              </w:rPr>
              <w:t>Use case</w:t>
            </w:r>
          </w:p>
          <w:p>
            <w:pPr>
              <w:spacing w:after="0"/>
            </w:pPr>
            <w:r>
              <w:t>User enters customer name and amount. The app creates an invoice, saves it through a repository, and displays the generated invoice number.</w:t>
            </w:r>
          </w:p>
        </w:tc>
      </w:tr>
    </w:tbl>
    <w:p>
      <w:pPr>
        <w:pStyle w:val="Heading2"/>
        <w:spacing w:before="200" w:after="80"/>
      </w:pPr>
      <w:r>
        <w:t>Project structure</w:t>
      </w:r>
    </w:p>
    <w:p>
      <w:pPr>
        <w:pStyle w:val="CodeBlock"/>
      </w:pPr>
      <w:r>
        <w:rPr>
          <w:rFonts w:ascii="Consolas" w:hAnsi="Consolas" w:eastAsia="Consolas"/>
          <w:sz w:val="16"/>
        </w:rPr>
        <w:t>InvoiceApp.Domain</w:t>
      </w:r>
    </w:p>
    <w:p>
      <w:pPr>
        <w:pStyle w:val="CodeBlock"/>
      </w:pPr>
      <w:r>
        <w:rPr>
          <w:rFonts w:ascii="Consolas" w:hAnsi="Consolas" w:eastAsia="Consolas"/>
          <w:sz w:val="16"/>
        </w:rPr>
        <w:t xml:space="preserve">  Entities/Invoice.cs</w:t>
      </w:r>
    </w:p>
    <w:p>
      <w:pPr>
        <w:pStyle w:val="CodeBlock"/>
      </w:pPr>
      <w:r>
        <w:rPr>
          <w:rFonts w:ascii="Consolas" w:hAnsi="Consolas" w:eastAsia="Consolas"/>
          <w:sz w:val="16"/>
        </w:rPr>
        <w:t xml:space="preserve">  ValueObjects/Money.cs</w:t>
      </w:r>
    </w:p>
    <w:p>
      <w:pPr>
        <w:pStyle w:val="CodeBlock"/>
      </w:pPr>
      <w:r>
        <w:rPr>
          <w:rFonts w:ascii="Consolas" w:hAnsi="Consolas" w:eastAsia="Consolas"/>
          <w:sz w:val="16"/>
        </w:rPr>
        <w:t xml:space="preserve"> </w:t>
      </w:r>
    </w:p>
    <w:p>
      <w:pPr>
        <w:pStyle w:val="CodeBlock"/>
      </w:pPr>
      <w:r>
        <w:rPr>
          <w:rFonts w:ascii="Consolas" w:hAnsi="Consolas" w:eastAsia="Consolas"/>
          <w:sz w:val="16"/>
        </w:rPr>
        <w:t>InvoiceApp.Application</w:t>
      </w:r>
    </w:p>
    <w:p>
      <w:pPr>
        <w:pStyle w:val="CodeBlock"/>
      </w:pPr>
      <w:r>
        <w:rPr>
          <w:rFonts w:ascii="Consolas" w:hAnsi="Consolas" w:eastAsia="Consolas"/>
          <w:sz w:val="16"/>
        </w:rPr>
        <w:t xml:space="preserve">  Abstractions/IInvoiceRepository.cs</w:t>
      </w:r>
    </w:p>
    <w:p>
      <w:pPr>
        <w:pStyle w:val="CodeBlock"/>
      </w:pPr>
      <w:r>
        <w:rPr>
          <w:rFonts w:ascii="Consolas" w:hAnsi="Consolas" w:eastAsia="Consolas"/>
          <w:sz w:val="16"/>
        </w:rPr>
        <w:t xml:space="preserve">  Abstractions/IClock.cs</w:t>
      </w:r>
    </w:p>
    <w:p>
      <w:pPr>
        <w:pStyle w:val="CodeBlock"/>
      </w:pPr>
      <w:r>
        <w:rPr>
          <w:rFonts w:ascii="Consolas" w:hAnsi="Consolas" w:eastAsia="Consolas"/>
          <w:sz w:val="16"/>
        </w:rPr>
        <w:t xml:space="preserve">  UseCases/CreateInvoiceUseCase.cs</w:t>
      </w:r>
    </w:p>
    <w:p>
      <w:pPr>
        <w:pStyle w:val="CodeBlock"/>
      </w:pPr>
      <w:r>
        <w:rPr>
          <w:rFonts w:ascii="Consolas" w:hAnsi="Consolas" w:eastAsia="Consolas"/>
          <w:sz w:val="16"/>
        </w:rPr>
        <w:t xml:space="preserve">  Dtos/CreateInvoiceRequest.cs</w:t>
      </w:r>
    </w:p>
    <w:p>
      <w:pPr>
        <w:pStyle w:val="CodeBlock"/>
      </w:pPr>
      <w:r>
        <w:rPr>
          <w:rFonts w:ascii="Consolas" w:hAnsi="Consolas" w:eastAsia="Consolas"/>
          <w:sz w:val="16"/>
        </w:rPr>
        <w:t xml:space="preserve">  Dtos/CreateInvoiceResult.cs</w:t>
      </w:r>
    </w:p>
    <w:p>
      <w:pPr>
        <w:pStyle w:val="CodeBlock"/>
      </w:pPr>
      <w:r>
        <w:rPr>
          <w:rFonts w:ascii="Consolas" w:hAnsi="Consolas" w:eastAsia="Consolas"/>
          <w:sz w:val="16"/>
        </w:rPr>
        <w:t xml:space="preserve"> </w:t>
      </w:r>
    </w:p>
    <w:p>
      <w:pPr>
        <w:pStyle w:val="CodeBlock"/>
      </w:pPr>
      <w:r>
        <w:rPr>
          <w:rFonts w:ascii="Consolas" w:hAnsi="Consolas" w:eastAsia="Consolas"/>
          <w:sz w:val="16"/>
        </w:rPr>
        <w:t>InvoiceApp.Infrastructure</w:t>
      </w:r>
    </w:p>
    <w:p>
      <w:pPr>
        <w:pStyle w:val="CodeBlock"/>
      </w:pPr>
      <w:r>
        <w:rPr>
          <w:rFonts w:ascii="Consolas" w:hAnsi="Consolas" w:eastAsia="Consolas"/>
          <w:sz w:val="16"/>
        </w:rPr>
        <w:t xml:space="preserve">  Persistence/InMemoryInvoiceRepository.cs</w:t>
      </w:r>
    </w:p>
    <w:p>
      <w:pPr>
        <w:pStyle w:val="CodeBlock"/>
      </w:pPr>
      <w:r>
        <w:rPr>
          <w:rFonts w:ascii="Consolas" w:hAnsi="Consolas" w:eastAsia="Consolas"/>
          <w:sz w:val="16"/>
        </w:rPr>
        <w:t xml:space="preserve">  SystemClock.cs</w:t>
      </w:r>
    </w:p>
    <w:p>
      <w:pPr>
        <w:pStyle w:val="CodeBlock"/>
      </w:pPr>
      <w:r>
        <w:rPr>
          <w:rFonts w:ascii="Consolas" w:hAnsi="Consolas" w:eastAsia="Consolas"/>
          <w:sz w:val="16"/>
        </w:rPr>
        <w:t xml:space="preserve"> </w:t>
      </w:r>
    </w:p>
    <w:p>
      <w:pPr>
        <w:pStyle w:val="CodeBlock"/>
      </w:pPr>
      <w:r>
        <w:rPr>
          <w:rFonts w:ascii="Consolas" w:hAnsi="Consolas" w:eastAsia="Consolas"/>
          <w:sz w:val="16"/>
        </w:rPr>
        <w:t>InvoiceApp.Presentation</w:t>
      </w:r>
    </w:p>
    <w:p>
      <w:pPr>
        <w:pStyle w:val="CodeBlock"/>
      </w:pPr>
      <w:r>
        <w:rPr>
          <w:rFonts w:ascii="Consolas" w:hAnsi="Consolas" w:eastAsia="Consolas"/>
          <w:sz w:val="16"/>
        </w:rPr>
        <w:t xml:space="preserve">  ViewModels/CreateInvoiceViewModel.cs</w:t>
      </w:r>
    </w:p>
    <w:p>
      <w:pPr>
        <w:pStyle w:val="CodeBlock"/>
      </w:pPr>
      <w:r>
        <w:rPr>
          <w:rFonts w:ascii="Consolas" w:hAnsi="Consolas" w:eastAsia="Consolas"/>
          <w:sz w:val="16"/>
        </w:rPr>
        <w:t xml:space="preserve">  App.xaml.cs</w:t>
      </w:r>
    </w:p>
    <w:p>
      <w:pPr>
        <w:pStyle w:val="CodeBlock"/>
      </w:pPr>
      <w:r>
        <w:rPr>
          <w:rFonts w:ascii="Consolas" w:hAnsi="Consolas" w:eastAsia="Consolas"/>
          <w:sz w:val="16"/>
        </w:rPr>
        <w:t xml:space="preserve">  MainWindow.xaml.cs</w:t>
      </w:r>
    </w:p>
    <w:p>
      <w:pPr>
        <w:spacing w:after="120" w:line="259" w:lineRule="auto"/>
      </w:pPr>
    </w:p>
    <w:p>
      <w:pPr>
        <w:pStyle w:val="Heading2"/>
        <w:spacing w:before="200" w:after="80"/>
      </w:pPr>
      <w:r>
        <w:t>Domain: entity and value object</w:t>
      </w:r>
    </w:p>
    <w:p>
      <w:pPr>
        <w:pStyle w:val="CodeBlock"/>
      </w:pPr>
      <w:r>
        <w:rPr>
          <w:rFonts w:ascii="Consolas" w:hAnsi="Consolas" w:eastAsia="Consolas"/>
          <w:sz w:val="16"/>
        </w:rPr>
        <w:t>namespace InvoiceApp.Domain;</w:t>
      </w:r>
    </w:p>
    <w:p>
      <w:pPr>
        <w:pStyle w:val="CodeBlock"/>
      </w:pPr>
      <w:r>
        <w:rPr>
          <w:rFonts w:ascii="Consolas" w:hAnsi="Consolas" w:eastAsia="Consolas"/>
          <w:sz w:val="16"/>
        </w:rPr>
        <w:t xml:space="preserve"> </w:t>
      </w:r>
    </w:p>
    <w:p>
      <w:pPr>
        <w:pStyle w:val="CodeBlock"/>
      </w:pPr>
      <w:r>
        <w:rPr>
          <w:rFonts w:ascii="Consolas" w:hAnsi="Consolas" w:eastAsia="Consolas"/>
          <w:sz w:val="16"/>
        </w:rPr>
        <w:t>public sealed class Invoice</w:t>
      </w:r>
    </w:p>
    <w:p>
      <w:pPr>
        <w:pStyle w:val="CodeBlock"/>
      </w:pPr>
      <w:r>
        <w:rPr>
          <w:rFonts w:ascii="Consolas" w:hAnsi="Consolas" w:eastAsia="Consolas"/>
          <w:sz w:val="16"/>
        </w:rPr>
        <w:t>{</w:t>
      </w:r>
    </w:p>
    <w:p>
      <w:pPr>
        <w:pStyle w:val="CodeBlock"/>
      </w:pPr>
      <w:r>
        <w:rPr>
          <w:rFonts w:ascii="Consolas" w:hAnsi="Consolas" w:eastAsia="Consolas"/>
          <w:sz w:val="16"/>
        </w:rPr>
        <w:t xml:space="preserve">    public Guid Id { get; }</w:t>
      </w:r>
    </w:p>
    <w:p>
      <w:pPr>
        <w:pStyle w:val="CodeBlock"/>
      </w:pPr>
      <w:r>
        <w:rPr>
          <w:rFonts w:ascii="Consolas" w:hAnsi="Consolas" w:eastAsia="Consolas"/>
          <w:sz w:val="16"/>
        </w:rPr>
        <w:t xml:space="preserve">    public string InvoiceNumber { get; }</w:t>
      </w:r>
    </w:p>
    <w:p>
      <w:pPr>
        <w:pStyle w:val="CodeBlock"/>
      </w:pPr>
      <w:r>
        <w:rPr>
          <w:rFonts w:ascii="Consolas" w:hAnsi="Consolas" w:eastAsia="Consolas"/>
          <w:sz w:val="16"/>
        </w:rPr>
        <w:t xml:space="preserve">    public string CustomerName { get; }</w:t>
      </w:r>
    </w:p>
    <w:p>
      <w:pPr>
        <w:pStyle w:val="CodeBlock"/>
      </w:pPr>
      <w:r>
        <w:rPr>
          <w:rFonts w:ascii="Consolas" w:hAnsi="Consolas" w:eastAsia="Consolas"/>
          <w:sz w:val="16"/>
        </w:rPr>
        <w:t xml:space="preserve">    public Money Amount { get; }</w:t>
      </w:r>
    </w:p>
    <w:p>
      <w:pPr>
        <w:pStyle w:val="CodeBlock"/>
      </w:pPr>
      <w:r>
        <w:rPr>
          <w:rFonts w:ascii="Consolas" w:hAnsi="Consolas" w:eastAsia="Consolas"/>
          <w:sz w:val="16"/>
        </w:rPr>
        <w:t xml:space="preserve">    public DateTime CreatedOnUtc { get;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private Invoice(Guid id, string invoiceNumber, string customerName,</w:t>
      </w:r>
    </w:p>
    <w:p>
      <w:pPr>
        <w:pStyle w:val="CodeBlock"/>
      </w:pPr>
      <w:r>
        <w:rPr>
          <w:rFonts w:ascii="Consolas" w:hAnsi="Consolas" w:eastAsia="Consolas"/>
          <w:sz w:val="16"/>
        </w:rPr>
        <w:t xml:space="preserve">        Money amount, DateTime createdOnUtc)</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Id = id;</w:t>
      </w:r>
    </w:p>
    <w:p>
      <w:pPr>
        <w:pStyle w:val="CodeBlock"/>
      </w:pPr>
      <w:r>
        <w:rPr>
          <w:rFonts w:ascii="Consolas" w:hAnsi="Consolas" w:eastAsia="Consolas"/>
          <w:sz w:val="16"/>
        </w:rPr>
        <w:t xml:space="preserve">        InvoiceNumber = invoiceNumber;</w:t>
      </w:r>
    </w:p>
    <w:p>
      <w:pPr>
        <w:pStyle w:val="CodeBlock"/>
      </w:pPr>
      <w:r>
        <w:rPr>
          <w:rFonts w:ascii="Consolas" w:hAnsi="Consolas" w:eastAsia="Consolas"/>
          <w:sz w:val="16"/>
        </w:rPr>
        <w:t xml:space="preserve">        CustomerName = customerName;</w:t>
      </w:r>
    </w:p>
    <w:p>
      <w:pPr>
        <w:pStyle w:val="CodeBlock"/>
      </w:pPr>
      <w:r>
        <w:rPr>
          <w:rFonts w:ascii="Consolas" w:hAnsi="Consolas" w:eastAsia="Consolas"/>
          <w:sz w:val="16"/>
        </w:rPr>
        <w:t xml:space="preserve">        Amount = amount;</w:t>
      </w:r>
    </w:p>
    <w:p>
      <w:pPr>
        <w:pStyle w:val="CodeBlock"/>
      </w:pPr>
      <w:r>
        <w:rPr>
          <w:rFonts w:ascii="Consolas" w:hAnsi="Consolas" w:eastAsia="Consolas"/>
          <w:sz w:val="16"/>
        </w:rPr>
        <w:t xml:space="preserve">        CreatedOnUtc = createdOnUtc;</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static Invoice Create(string customerName, Money amount, DateTime nowUtc)</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(string.IsNullOrWhiteSpace(customerName))</w:t>
      </w:r>
    </w:p>
    <w:p>
      <w:pPr>
        <w:pStyle w:val="CodeBlock"/>
      </w:pPr>
      <w:r>
        <w:rPr>
          <w:rFonts w:ascii="Consolas" w:hAnsi="Consolas" w:eastAsia="Consolas"/>
          <w:sz w:val="16"/>
        </w:rPr>
        <w:t xml:space="preserve">            throw new ArgumentException("Customer name is required.");</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(amount.Value &lt;= 0)</w:t>
      </w:r>
    </w:p>
    <w:p>
      <w:pPr>
        <w:pStyle w:val="CodeBlock"/>
      </w:pPr>
      <w:r>
        <w:rPr>
          <w:rFonts w:ascii="Consolas" w:hAnsi="Consolas" w:eastAsia="Consolas"/>
          <w:sz w:val="16"/>
        </w:rPr>
        <w:t xml:space="preserve">            throw new ArgumentException("Invoice amount must be greater than zero.");</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string number = $"INV-{nowUtc:yyyyMMdd}-{Guid.NewGuid().ToString()[..8].ToUpper()}";</w:t>
      </w:r>
    </w:p>
    <w:p>
      <w:pPr>
        <w:pStyle w:val="CodeBlock"/>
      </w:pPr>
      <w:r>
        <w:rPr>
          <w:rFonts w:ascii="Consolas" w:hAnsi="Consolas" w:eastAsia="Consolas"/>
          <w:sz w:val="16"/>
        </w:rPr>
        <w:t xml:space="preserve">        return new Invoice(Guid.NewGuid(), number, customerName.Trim(), amount, nowUtc);</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public readonly record struct Money(decimal Value, string Currency)</w:t>
      </w:r>
    </w:p>
    <w:p>
      <w:pPr>
        <w:pStyle w:val="CodeBlock"/>
      </w:pPr>
      <w:r>
        <w:rPr>
          <w:rFonts w:ascii="Consolas" w:hAnsi="Consolas" w:eastAsia="Consolas"/>
          <w:sz w:val="16"/>
        </w:rPr>
        <w:t>{</w:t>
      </w:r>
    </w:p>
    <w:p>
      <w:pPr>
        <w:pStyle w:val="CodeBlock"/>
      </w:pPr>
      <w:r>
        <w:rPr>
          <w:rFonts w:ascii="Consolas" w:hAnsi="Consolas" w:eastAsia="Consolas"/>
          <w:sz w:val="16"/>
        </w:rPr>
        <w:t xml:space="preserve">    public override string ToString() =&gt; $"{Currency} {Value:N2}";</w:t>
      </w:r>
    </w:p>
    <w:p>
      <w:pPr>
        <w:pStyle w:val="CodeBlock"/>
      </w:pPr>
      <w:r>
        <w:rPr>
          <w:rFonts w:ascii="Consolas" w:hAnsi="Consolas" w:eastAsia="Consolas"/>
          <w:sz w:val="16"/>
        </w:rPr>
        <w:t>}</w:t>
      </w:r>
    </w:p>
    <w:p>
      <w:pPr>
        <w:spacing w:after="120" w:line="259" w:lineRule="auto"/>
      </w:pPr>
    </w:p>
    <w:p>
      <w:pPr>
        <w:pStyle w:val="Heading2"/>
        <w:spacing w:before="200" w:after="80"/>
      </w:pPr>
      <w:r>
        <w:t>Application: contracts and use case</w:t>
      </w:r>
    </w:p>
    <w:p>
      <w:pPr>
        <w:pStyle w:val="CodeBlock"/>
      </w:pPr>
      <w:r>
        <w:rPr>
          <w:rFonts w:ascii="Consolas" w:hAnsi="Consolas" w:eastAsia="Consolas"/>
          <w:sz w:val="16"/>
        </w:rPr>
        <w:t>using InvoiceApp.Domain;</w:t>
      </w:r>
    </w:p>
    <w:p>
      <w:pPr>
        <w:pStyle w:val="CodeBlock"/>
      </w:pPr>
      <w:r>
        <w:rPr>
          <w:rFonts w:ascii="Consolas" w:hAnsi="Consolas" w:eastAsia="Consolas"/>
          <w:sz w:val="16"/>
        </w:rPr>
        <w:t xml:space="preserve"> </w:t>
      </w:r>
    </w:p>
    <w:p>
      <w:pPr>
        <w:pStyle w:val="CodeBlock"/>
      </w:pPr>
      <w:r>
        <w:rPr>
          <w:rFonts w:ascii="Consolas" w:hAnsi="Consolas" w:eastAsia="Consolas"/>
          <w:sz w:val="16"/>
        </w:rPr>
        <w:t>namespace InvoiceApp.Application;</w:t>
      </w:r>
    </w:p>
    <w:p>
      <w:pPr>
        <w:pStyle w:val="CodeBlock"/>
      </w:pPr>
      <w:r>
        <w:rPr>
          <w:rFonts w:ascii="Consolas" w:hAnsi="Consolas" w:eastAsia="Consolas"/>
          <w:sz w:val="16"/>
        </w:rPr>
        <w:t xml:space="preserve"> </w:t>
      </w:r>
    </w:p>
    <w:p>
      <w:pPr>
        <w:pStyle w:val="CodeBlock"/>
      </w:pPr>
      <w:r>
        <w:rPr>
          <w:rFonts w:ascii="Consolas" w:hAnsi="Consolas" w:eastAsia="Consolas"/>
          <w:sz w:val="16"/>
        </w:rPr>
        <w:t>public interface IInvoiceRepository</w:t>
      </w:r>
    </w:p>
    <w:p>
      <w:pPr>
        <w:pStyle w:val="CodeBlock"/>
      </w:pPr>
      <w:r>
        <w:rPr>
          <w:rFonts w:ascii="Consolas" w:hAnsi="Consolas" w:eastAsia="Consolas"/>
          <w:sz w:val="16"/>
        </w:rPr>
        <w:t>{</w:t>
      </w:r>
    </w:p>
    <w:p>
      <w:pPr>
        <w:pStyle w:val="CodeBlock"/>
      </w:pPr>
      <w:r>
        <w:rPr>
          <w:rFonts w:ascii="Consolas" w:hAnsi="Consolas" w:eastAsia="Consolas"/>
          <w:sz w:val="16"/>
        </w:rPr>
        <w:t xml:space="preserve">    Task SaveAsync(Invoice invoice, CancellationToken cancellationToken);</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public interface IClock</w:t>
      </w:r>
    </w:p>
    <w:p>
      <w:pPr>
        <w:pStyle w:val="CodeBlock"/>
      </w:pPr>
      <w:r>
        <w:rPr>
          <w:rFonts w:ascii="Consolas" w:hAnsi="Consolas" w:eastAsia="Consolas"/>
          <w:sz w:val="16"/>
        </w:rPr>
        <w:t>{</w:t>
      </w:r>
    </w:p>
    <w:p>
      <w:pPr>
        <w:pStyle w:val="CodeBlock"/>
      </w:pPr>
      <w:r>
        <w:rPr>
          <w:rFonts w:ascii="Consolas" w:hAnsi="Consolas" w:eastAsia="Consolas"/>
          <w:sz w:val="16"/>
        </w:rPr>
        <w:t xml:space="preserve">    DateTime UtcNow { get; }</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public sealed record CreateInvoiceRequest(string CustomerName, decimal Amount);</w:t>
      </w:r>
    </w:p>
    <w:p>
      <w:pPr>
        <w:pStyle w:val="CodeBlock"/>
      </w:pPr>
      <w:r>
        <w:rPr>
          <w:rFonts w:ascii="Consolas" w:hAnsi="Consolas" w:eastAsia="Consolas"/>
          <w:sz w:val="16"/>
        </w:rPr>
        <w:t>public sealed record CreateInvoiceResult(Guid Id, string InvoiceNumber, string DisplayAmount);</w:t>
      </w:r>
    </w:p>
    <w:p>
      <w:pPr>
        <w:pStyle w:val="CodeBlock"/>
      </w:pPr>
      <w:r>
        <w:rPr>
          <w:rFonts w:ascii="Consolas" w:hAnsi="Consolas" w:eastAsia="Consolas"/>
          <w:sz w:val="16"/>
        </w:rPr>
        <w:t xml:space="preserve"> </w:t>
      </w:r>
    </w:p>
    <w:p>
      <w:pPr>
        <w:pStyle w:val="CodeBlock"/>
      </w:pPr>
      <w:r>
        <w:rPr>
          <w:rFonts w:ascii="Consolas" w:hAnsi="Consolas" w:eastAsia="Consolas"/>
          <w:sz w:val="16"/>
        </w:rPr>
        <w:t>public sealed class CreateInvoiceUseCase</w:t>
      </w:r>
    </w:p>
    <w:p>
      <w:pPr>
        <w:pStyle w:val="CodeBlock"/>
      </w:pPr>
      <w:r>
        <w:rPr>
          <w:rFonts w:ascii="Consolas" w:hAnsi="Consolas" w:eastAsia="Consolas"/>
          <w:sz w:val="16"/>
        </w:rPr>
        <w:t>{</w:t>
      </w:r>
    </w:p>
    <w:p>
      <w:pPr>
        <w:pStyle w:val="CodeBlock"/>
      </w:pPr>
      <w:r>
        <w:rPr>
          <w:rFonts w:ascii="Consolas" w:hAnsi="Consolas" w:eastAsia="Consolas"/>
          <w:sz w:val="16"/>
        </w:rPr>
        <w:t xml:space="preserve">    private readonly IInvoiceRepository _repository;</w:t>
      </w:r>
    </w:p>
    <w:p>
      <w:pPr>
        <w:pStyle w:val="CodeBlock"/>
      </w:pPr>
      <w:r>
        <w:rPr>
          <w:rFonts w:ascii="Consolas" w:hAnsi="Consolas" w:eastAsia="Consolas"/>
          <w:sz w:val="16"/>
        </w:rPr>
        <w:t xml:space="preserve">    private readonly IClock _clock;</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CreateInvoiceUseCase(IInvoiceRepository repository, IClock clock)</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_repository = repository;</w:t>
      </w:r>
    </w:p>
    <w:p>
      <w:pPr>
        <w:pStyle w:val="CodeBlock"/>
      </w:pPr>
      <w:r>
        <w:rPr>
          <w:rFonts w:ascii="Consolas" w:hAnsi="Consolas" w:eastAsia="Consolas"/>
          <w:sz w:val="16"/>
        </w:rPr>
        <w:t xml:space="preserve">        _clock = clock;</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async Task&lt;CreateInvoiceResult&gt; ExecuteAsync(</w:t>
      </w:r>
    </w:p>
    <w:p>
      <w:pPr>
        <w:pStyle w:val="CodeBlock"/>
      </w:pPr>
      <w:r>
        <w:rPr>
          <w:rFonts w:ascii="Consolas" w:hAnsi="Consolas" w:eastAsia="Consolas"/>
          <w:sz w:val="16"/>
        </w:rPr>
        <w:t xml:space="preserve">        CreateInvoiceRequest request,</w:t>
      </w:r>
    </w:p>
    <w:p>
      <w:pPr>
        <w:pStyle w:val="CodeBlock"/>
      </w:pPr>
      <w:r>
        <w:rPr>
          <w:rFonts w:ascii="Consolas" w:hAnsi="Consolas" w:eastAsia="Consolas"/>
          <w:sz w:val="16"/>
        </w:rPr>
        <w:t xml:space="preserve">        CancellationToken cancellationToken)</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var amount = new Money(request.Amount, "INR");</w:t>
      </w:r>
    </w:p>
    <w:p>
      <w:pPr>
        <w:pStyle w:val="CodeBlock"/>
      </w:pPr>
      <w:r>
        <w:rPr>
          <w:rFonts w:ascii="Consolas" w:hAnsi="Consolas" w:eastAsia="Consolas"/>
          <w:sz w:val="16"/>
        </w:rPr>
        <w:t xml:space="preserve">        var invoice = Invoice.Create(request.CustomerName, amount, _clock.UtcNow);</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await _repository.SaveAsync(invoice, cancellationToken);</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new CreateInvoiceResult(</w:t>
      </w:r>
    </w:p>
    <w:p>
      <w:pPr>
        <w:pStyle w:val="CodeBlock"/>
      </w:pPr>
      <w:r>
        <w:rPr>
          <w:rFonts w:ascii="Consolas" w:hAnsi="Consolas" w:eastAsia="Consolas"/>
          <w:sz w:val="16"/>
        </w:rPr>
        <w:t xml:space="preserve">            invoice.Id,</w:t>
      </w:r>
    </w:p>
    <w:p>
      <w:pPr>
        <w:pStyle w:val="CodeBlock"/>
      </w:pPr>
      <w:r>
        <w:rPr>
          <w:rFonts w:ascii="Consolas" w:hAnsi="Consolas" w:eastAsia="Consolas"/>
          <w:sz w:val="16"/>
        </w:rPr>
        <w:t xml:space="preserve">            invoice.InvoiceNumber,</w:t>
      </w:r>
    </w:p>
    <w:p>
      <w:pPr>
        <w:pStyle w:val="CodeBlock"/>
      </w:pPr>
      <w:r>
        <w:rPr>
          <w:rFonts w:ascii="Consolas" w:hAnsi="Consolas" w:eastAsia="Consolas"/>
          <w:sz w:val="16"/>
        </w:rPr>
        <w:t xml:space="preserve">            invoice.Amount.ToString());</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p>
      <w:pPr>
        <w:spacing w:after="120" w:line="259" w:lineRule="auto"/>
      </w:pPr>
    </w:p>
    <w:p>
      <w:pPr>
        <w:pStyle w:val="Heading2"/>
        <w:spacing w:before="200" w:after="80"/>
      </w:pPr>
      <w:r>
        <w:t>Infrastructure: implementations</w:t>
      </w:r>
    </w:p>
    <w:p>
      <w:pPr>
        <w:pStyle w:val="CodeBlock"/>
      </w:pPr>
      <w:r>
        <w:rPr>
          <w:rFonts w:ascii="Consolas" w:hAnsi="Consolas" w:eastAsia="Consolas"/>
          <w:sz w:val="16"/>
        </w:rPr>
        <w:t>using InvoiceApp.Application;</w:t>
      </w:r>
    </w:p>
    <w:p>
      <w:pPr>
        <w:pStyle w:val="CodeBlock"/>
      </w:pPr>
      <w:r>
        <w:rPr>
          <w:rFonts w:ascii="Consolas" w:hAnsi="Consolas" w:eastAsia="Consolas"/>
          <w:sz w:val="16"/>
        </w:rPr>
        <w:t>using InvoiceApp.Domain;</w:t>
      </w:r>
    </w:p>
    <w:p>
      <w:pPr>
        <w:pStyle w:val="CodeBlock"/>
      </w:pPr>
      <w:r>
        <w:rPr>
          <w:rFonts w:ascii="Consolas" w:hAnsi="Consolas" w:eastAsia="Consolas"/>
          <w:sz w:val="16"/>
        </w:rPr>
        <w:t xml:space="preserve"> </w:t>
      </w:r>
    </w:p>
    <w:p>
      <w:pPr>
        <w:pStyle w:val="CodeBlock"/>
      </w:pPr>
      <w:r>
        <w:rPr>
          <w:rFonts w:ascii="Consolas" w:hAnsi="Consolas" w:eastAsia="Consolas"/>
          <w:sz w:val="16"/>
        </w:rPr>
        <w:t>namespace InvoiceApp.Infrastructure;</w:t>
      </w:r>
    </w:p>
    <w:p>
      <w:pPr>
        <w:pStyle w:val="CodeBlock"/>
      </w:pPr>
      <w:r>
        <w:rPr>
          <w:rFonts w:ascii="Consolas" w:hAnsi="Consolas" w:eastAsia="Consolas"/>
          <w:sz w:val="16"/>
        </w:rPr>
        <w:t xml:space="preserve"> </w:t>
      </w:r>
    </w:p>
    <w:p>
      <w:pPr>
        <w:pStyle w:val="CodeBlock"/>
      </w:pPr>
      <w:r>
        <w:rPr>
          <w:rFonts w:ascii="Consolas" w:hAnsi="Consolas" w:eastAsia="Consolas"/>
          <w:sz w:val="16"/>
        </w:rPr>
        <w:t>public sealed class SystemClock : IClock</w:t>
      </w:r>
    </w:p>
    <w:p>
      <w:pPr>
        <w:pStyle w:val="CodeBlock"/>
      </w:pPr>
      <w:r>
        <w:rPr>
          <w:rFonts w:ascii="Consolas" w:hAnsi="Consolas" w:eastAsia="Consolas"/>
          <w:sz w:val="16"/>
        </w:rPr>
        <w:t>{</w:t>
      </w:r>
    </w:p>
    <w:p>
      <w:pPr>
        <w:pStyle w:val="CodeBlock"/>
      </w:pPr>
      <w:r>
        <w:rPr>
          <w:rFonts w:ascii="Consolas" w:hAnsi="Consolas" w:eastAsia="Consolas"/>
          <w:sz w:val="16"/>
        </w:rPr>
        <w:t xml:space="preserve">    public DateTime UtcNow =&gt; DateTime.UtcNow;</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public sealed class InMemoryInvoiceRepository : IInvoiceRepository</w:t>
      </w:r>
    </w:p>
    <w:p>
      <w:pPr>
        <w:pStyle w:val="CodeBlock"/>
      </w:pPr>
      <w:r>
        <w:rPr>
          <w:rFonts w:ascii="Consolas" w:hAnsi="Consolas" w:eastAsia="Consolas"/>
          <w:sz w:val="16"/>
        </w:rPr>
        <w:t>{</w:t>
      </w:r>
    </w:p>
    <w:p>
      <w:pPr>
        <w:pStyle w:val="CodeBlock"/>
      </w:pPr>
      <w:r>
        <w:rPr>
          <w:rFonts w:ascii="Consolas" w:hAnsi="Consolas" w:eastAsia="Consolas"/>
          <w:sz w:val="16"/>
        </w:rPr>
        <w:t xml:space="preserve">    private readonly List&lt;Invoice&gt; _items = new();</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Task SaveAsync(Invoice invoice, CancellationToken cancellationToken)</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_items.Add(invoice);</w:t>
      </w:r>
    </w:p>
    <w:p>
      <w:pPr>
        <w:pStyle w:val="CodeBlock"/>
      </w:pPr>
      <w:r>
        <w:rPr>
          <w:rFonts w:ascii="Consolas" w:hAnsi="Consolas" w:eastAsia="Consolas"/>
          <w:sz w:val="16"/>
        </w:rPr>
        <w:t xml:space="preserve">        return Task.CompletedTask;</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p>
      <w:pPr>
        <w:spacing w:after="120" w:line="259" w:lineRule="auto"/>
      </w:pPr>
    </w:p>
    <w:p>
      <w:pPr>
        <w:pStyle w:val="Heading2"/>
        <w:spacing w:before="200" w:after="80"/>
      </w:pPr>
      <w:r>
        <w:t>Presentation: ViewModel</w:t>
      </w:r>
    </w:p>
    <w:p>
      <w:pPr>
        <w:pStyle w:val="CodeBlock"/>
      </w:pPr>
      <w:r>
        <w:rPr>
          <w:rFonts w:ascii="Consolas" w:hAnsi="Consolas" w:eastAsia="Consolas"/>
          <w:sz w:val="16"/>
        </w:rPr>
        <w:t>using System.ComponentModel;</w:t>
      </w:r>
    </w:p>
    <w:p>
      <w:pPr>
        <w:pStyle w:val="CodeBlock"/>
      </w:pPr>
      <w:r>
        <w:rPr>
          <w:rFonts w:ascii="Consolas" w:hAnsi="Consolas" w:eastAsia="Consolas"/>
          <w:sz w:val="16"/>
        </w:rPr>
        <w:t>using System.Runtime.CompilerServices;</w:t>
      </w:r>
    </w:p>
    <w:p>
      <w:pPr>
        <w:pStyle w:val="CodeBlock"/>
      </w:pPr>
      <w:r>
        <w:rPr>
          <w:rFonts w:ascii="Consolas" w:hAnsi="Consolas" w:eastAsia="Consolas"/>
          <w:sz w:val="16"/>
        </w:rPr>
        <w:t>using System.Windows.Input;</w:t>
      </w:r>
    </w:p>
    <w:p>
      <w:pPr>
        <w:pStyle w:val="CodeBlock"/>
      </w:pPr>
      <w:r>
        <w:rPr>
          <w:rFonts w:ascii="Consolas" w:hAnsi="Consolas" w:eastAsia="Consolas"/>
          <w:sz w:val="16"/>
        </w:rPr>
        <w:t>using InvoiceApp.Application;</w:t>
      </w:r>
    </w:p>
    <w:p>
      <w:pPr>
        <w:pStyle w:val="CodeBlock"/>
      </w:pPr>
      <w:r>
        <w:rPr>
          <w:rFonts w:ascii="Consolas" w:hAnsi="Consolas" w:eastAsia="Consolas"/>
          <w:sz w:val="16"/>
        </w:rPr>
        <w:t xml:space="preserve"> </w:t>
      </w:r>
    </w:p>
    <w:p>
      <w:pPr>
        <w:pStyle w:val="CodeBlock"/>
      </w:pPr>
      <w:r>
        <w:rPr>
          <w:rFonts w:ascii="Consolas" w:hAnsi="Consolas" w:eastAsia="Consolas"/>
          <w:sz w:val="16"/>
        </w:rPr>
        <w:t>namespace InvoiceApp.Presentation;</w:t>
      </w:r>
    </w:p>
    <w:p>
      <w:pPr>
        <w:pStyle w:val="CodeBlock"/>
      </w:pPr>
      <w:r>
        <w:rPr>
          <w:rFonts w:ascii="Consolas" w:hAnsi="Consolas" w:eastAsia="Consolas"/>
          <w:sz w:val="16"/>
        </w:rPr>
        <w:t xml:space="preserve"> </w:t>
      </w:r>
    </w:p>
    <w:p>
      <w:pPr>
        <w:pStyle w:val="CodeBlock"/>
      </w:pPr>
      <w:r>
        <w:rPr>
          <w:rFonts w:ascii="Consolas" w:hAnsi="Consolas" w:eastAsia="Consolas"/>
          <w:sz w:val="16"/>
        </w:rPr>
        <w:t>public sealed class CreateInvoiceViewModel : INotifyPropertyChanged</w:t>
      </w:r>
    </w:p>
    <w:p>
      <w:pPr>
        <w:pStyle w:val="CodeBlock"/>
      </w:pPr>
      <w:r>
        <w:rPr>
          <w:rFonts w:ascii="Consolas" w:hAnsi="Consolas" w:eastAsia="Consolas"/>
          <w:sz w:val="16"/>
        </w:rPr>
        <w:t>{</w:t>
      </w:r>
    </w:p>
    <w:p>
      <w:pPr>
        <w:pStyle w:val="CodeBlock"/>
      </w:pPr>
      <w:r>
        <w:rPr>
          <w:rFonts w:ascii="Consolas" w:hAnsi="Consolas" w:eastAsia="Consolas"/>
          <w:sz w:val="16"/>
        </w:rPr>
        <w:t xml:space="preserve">    private readonly CreateInvoiceUseCase _createInvoice;</w:t>
      </w:r>
    </w:p>
    <w:p>
      <w:pPr>
        <w:pStyle w:val="CodeBlock"/>
      </w:pPr>
      <w:r>
        <w:rPr>
          <w:rFonts w:ascii="Consolas" w:hAnsi="Consolas" w:eastAsia="Consolas"/>
          <w:sz w:val="16"/>
        </w:rPr>
        <w:t xml:space="preserve">    private string _customerName = string.Empty;</w:t>
      </w:r>
    </w:p>
    <w:p>
      <w:pPr>
        <w:pStyle w:val="CodeBlock"/>
      </w:pPr>
      <w:r>
        <w:rPr>
          <w:rFonts w:ascii="Consolas" w:hAnsi="Consolas" w:eastAsia="Consolas"/>
          <w:sz w:val="16"/>
        </w:rPr>
        <w:t xml:space="preserve">    private decimal _amount;</w:t>
      </w:r>
    </w:p>
    <w:p>
      <w:pPr>
        <w:pStyle w:val="CodeBlock"/>
      </w:pPr>
      <w:r>
        <w:rPr>
          <w:rFonts w:ascii="Consolas" w:hAnsi="Consolas" w:eastAsia="Consolas"/>
          <w:sz w:val="16"/>
        </w:rPr>
        <w:t xml:space="preserve">    private string _message = string.Empty;</w:t>
      </w:r>
    </w:p>
    <w:p>
      <w:pPr>
        <w:pStyle w:val="CodeBlock"/>
      </w:pPr>
      <w:r>
        <w:rPr>
          <w:rFonts w:ascii="Consolas" w:hAnsi="Consolas" w:eastAsia="Consolas"/>
          <w:sz w:val="16"/>
        </w:rPr>
        <w:t xml:space="preserve">    private bool _isBusy;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CreateInvoiceViewModel(CreateInvoiceUseCase createInvoice)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_createInvoice = createInvoice;</w:t>
      </w:r>
    </w:p>
    <w:p>
      <w:pPr>
        <w:pStyle w:val="CodeBlock"/>
      </w:pPr>
      <w:r>
        <w:rPr>
          <w:rFonts w:ascii="Consolas" w:hAnsi="Consolas" w:eastAsia="Consolas"/>
          <w:sz w:val="16"/>
        </w:rPr>
        <w:t xml:space="preserve">        SaveCommand = new AsyncRelayCommand(SaveAsync, () =&gt; !IsBusy);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string CustomerName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get =&gt; _customerName;</w:t>
      </w:r>
    </w:p>
    <w:p>
      <w:pPr>
        <w:pStyle w:val="CodeBlock"/>
      </w:pPr>
      <w:r>
        <w:rPr>
          <w:rFonts w:ascii="Consolas" w:hAnsi="Consolas" w:eastAsia="Consolas"/>
          <w:sz w:val="16"/>
        </w:rPr>
        <w:t xml:space="preserve">        set { _customerName = value; OnPropertyChanged();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decimal Amount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get =&gt; _amount;</w:t>
      </w:r>
    </w:p>
    <w:p>
      <w:pPr>
        <w:pStyle w:val="CodeBlock"/>
      </w:pPr>
      <w:r>
        <w:rPr>
          <w:rFonts w:ascii="Consolas" w:hAnsi="Consolas" w:eastAsia="Consolas"/>
          <w:sz w:val="16"/>
        </w:rPr>
        <w:t xml:space="preserve">        set { _amount = value; OnPropertyChanged();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string Message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get =&gt; _message;</w:t>
      </w:r>
    </w:p>
    <w:p>
      <w:pPr>
        <w:pStyle w:val="CodeBlock"/>
      </w:pPr>
      <w:r>
        <w:rPr>
          <w:rFonts w:ascii="Consolas" w:hAnsi="Consolas" w:eastAsia="Consolas"/>
          <w:sz w:val="16"/>
        </w:rPr>
        <w:t xml:space="preserve">        private set { _message = value; OnPropertyChanged();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bool IsBusy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get =&gt; _isBusy;</w:t>
      </w:r>
    </w:p>
    <w:p>
      <w:pPr>
        <w:pStyle w:val="CodeBlock"/>
      </w:pPr>
      <w:r>
        <w:rPr>
          <w:rFonts w:ascii="Consolas" w:hAnsi="Consolas" w:eastAsia="Consolas"/>
          <w:sz w:val="16"/>
        </w:rPr>
        <w:t xml:space="preserve">        private set { _isBusy = value; OnPropertyChanged();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ICommand SaveCommand { get;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private async Task SaveAsync()</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try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IsBusy = true;</w:t>
      </w:r>
    </w:p>
    <w:p>
      <w:pPr>
        <w:pStyle w:val="CodeBlock"/>
      </w:pPr>
      <w:r>
        <w:rPr>
          <w:rFonts w:ascii="Consolas" w:hAnsi="Consolas" w:eastAsia="Consolas"/>
          <w:sz w:val="16"/>
        </w:rPr>
        <w:t xml:space="preserve">            var result = await _createInvoice.ExecuteAsync(</w:t>
      </w:r>
    </w:p>
    <w:p>
      <w:pPr>
        <w:pStyle w:val="CodeBlock"/>
      </w:pPr>
      <w:r>
        <w:rPr>
          <w:rFonts w:ascii="Consolas" w:hAnsi="Consolas" w:eastAsia="Consolas"/>
          <w:sz w:val="16"/>
        </w:rPr>
        <w:t xml:space="preserve">                new CreateInvoiceRequest(CustomerName, Amount),</w:t>
      </w:r>
    </w:p>
    <w:p>
      <w:pPr>
        <w:pStyle w:val="CodeBlock"/>
      </w:pPr>
      <w:r>
        <w:rPr>
          <w:rFonts w:ascii="Consolas" w:hAnsi="Consolas" w:eastAsia="Consolas"/>
          <w:sz w:val="16"/>
        </w:rPr>
        <w:t xml:space="preserve">                CancellationToken.None);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Message = $"Saved invoice {result.InvoiceNumber} for {result.DisplayAmount}";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catch (Exception ex)</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Message = ex.Message;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finally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IsBusy = false;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event PropertyChangedEventHandler? PropertyChanged;</w:t>
      </w:r>
    </w:p>
    <w:p>
      <w:pPr>
        <w:pStyle w:val="CodeBlock"/>
      </w:pPr>
      <w:r>
        <w:rPr>
          <w:rFonts w:ascii="Consolas" w:hAnsi="Consolas" w:eastAsia="Consolas"/>
          <w:sz w:val="16"/>
        </w:rPr>
        <w:t xml:space="preserve">    private void OnPropertyChanged([CallerMemberName] string? name = null)</w:t>
      </w:r>
    </w:p>
    <w:p>
      <w:pPr>
        <w:pStyle w:val="CodeBlock"/>
      </w:pPr>
      <w:r>
        <w:rPr>
          <w:rFonts w:ascii="Consolas" w:hAnsi="Consolas" w:eastAsia="Consolas"/>
          <w:sz w:val="16"/>
        </w:rPr>
        <w:t xml:space="preserve">        =&gt; PropertyChanged?.Invoke(this, new PropertyChangedEventArgs(name));</w:t>
      </w:r>
    </w:p>
    <w:p>
      <w:pPr>
        <w:pStyle w:val="CodeBlock"/>
      </w:pPr>
      <w:r>
        <w:rPr>
          <w:rFonts w:ascii="Consolas" w:hAnsi="Consolas" w:eastAsia="Consolas"/>
          <w:sz w:val="16"/>
        </w:rPr>
        <w:t>}</w:t>
      </w:r>
    </w:p>
    <w:p>
      <w:pPr>
        <w:spacing w:after="120" w:line="259" w:lineRule="auto"/>
      </w:pPr>
    </w:p>
    <w:p>
      <w:pPr>
        <w:pStyle w:val="Heading2"/>
        <w:spacing w:before="200" w:after="80"/>
      </w:pPr>
      <w:r>
        <w:t>Small AsyncRelayCommand helper</w:t>
      </w:r>
    </w:p>
    <w:p>
      <w:pPr>
        <w:pStyle w:val="CodeBlock"/>
      </w:pPr>
      <w:r>
        <w:rPr>
          <w:rFonts w:ascii="Consolas" w:hAnsi="Consolas" w:eastAsia="Consolas"/>
          <w:sz w:val="16"/>
        </w:rPr>
        <w:t>public sealed class AsyncRelayCommand : ICommand</w:t>
      </w:r>
    </w:p>
    <w:p>
      <w:pPr>
        <w:pStyle w:val="CodeBlock"/>
      </w:pPr>
      <w:r>
        <w:rPr>
          <w:rFonts w:ascii="Consolas" w:hAnsi="Consolas" w:eastAsia="Consolas"/>
          <w:sz w:val="16"/>
        </w:rPr>
        <w:t>{</w:t>
      </w:r>
    </w:p>
    <w:p>
      <w:pPr>
        <w:pStyle w:val="CodeBlock"/>
      </w:pPr>
      <w:r>
        <w:rPr>
          <w:rFonts w:ascii="Consolas" w:hAnsi="Consolas" w:eastAsia="Consolas"/>
          <w:sz w:val="16"/>
        </w:rPr>
        <w:t xml:space="preserve">    private readonly Func&lt;Task&gt; _execute;</w:t>
      </w:r>
    </w:p>
    <w:p>
      <w:pPr>
        <w:pStyle w:val="CodeBlock"/>
      </w:pPr>
      <w:r>
        <w:rPr>
          <w:rFonts w:ascii="Consolas" w:hAnsi="Consolas" w:eastAsia="Consolas"/>
          <w:sz w:val="16"/>
        </w:rPr>
        <w:t xml:space="preserve">    private readonly Func&lt;bool&gt;? _canExecute;</w:t>
      </w:r>
    </w:p>
    <w:p>
      <w:pPr>
        <w:pStyle w:val="CodeBlock"/>
      </w:pPr>
      <w:r>
        <w:rPr>
          <w:rFonts w:ascii="Consolas" w:hAnsi="Consolas" w:eastAsia="Consolas"/>
          <w:sz w:val="16"/>
        </w:rPr>
        <w:t xml:space="preserve">    private bool _isExecuting;</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AsyncRelayCommand(Func&lt;Task&gt; execute, Func&lt;bool&gt;? canExecute = null)</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_execute = execute;</w:t>
      </w:r>
    </w:p>
    <w:p>
      <w:pPr>
        <w:pStyle w:val="CodeBlock"/>
      </w:pPr>
      <w:r>
        <w:rPr>
          <w:rFonts w:ascii="Consolas" w:hAnsi="Consolas" w:eastAsia="Consolas"/>
          <w:sz w:val="16"/>
        </w:rPr>
        <w:t xml:space="preserve">        _canExecute = canExecute;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bool CanExecute(object? parameter)</w:t>
      </w:r>
    </w:p>
    <w:p>
      <w:pPr>
        <w:pStyle w:val="CodeBlock"/>
      </w:pPr>
      <w:r>
        <w:rPr>
          <w:rFonts w:ascii="Consolas" w:hAnsi="Consolas" w:eastAsia="Consolas"/>
          <w:sz w:val="16"/>
        </w:rPr>
        <w:t xml:space="preserve">        =&gt; !_isExecuting &amp;&amp; (_canExecute?.Invoke() ?? true);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async void Execute(object? parameter)</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(!CanExecute(parameter)) return;</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try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_isExecuting = true;</w:t>
      </w:r>
    </w:p>
    <w:p>
      <w:pPr>
        <w:pStyle w:val="CodeBlock"/>
      </w:pPr>
      <w:r>
        <w:rPr>
          <w:rFonts w:ascii="Consolas" w:hAnsi="Consolas" w:eastAsia="Consolas"/>
          <w:sz w:val="16"/>
        </w:rPr>
        <w:t xml:space="preserve">            CanExecuteChanged?.Invoke(this, EventArgs.Empty);</w:t>
      </w:r>
    </w:p>
    <w:p>
      <w:pPr>
        <w:pStyle w:val="CodeBlock"/>
      </w:pPr>
      <w:r>
        <w:rPr>
          <w:rFonts w:ascii="Consolas" w:hAnsi="Consolas" w:eastAsia="Consolas"/>
          <w:sz w:val="16"/>
        </w:rPr>
        <w:t xml:space="preserve">            await _execute();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finally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_isExecuting = false;</w:t>
      </w:r>
    </w:p>
    <w:p>
      <w:pPr>
        <w:pStyle w:val="CodeBlock"/>
      </w:pPr>
      <w:r>
        <w:rPr>
          <w:rFonts w:ascii="Consolas" w:hAnsi="Consolas" w:eastAsia="Consolas"/>
          <w:sz w:val="16"/>
        </w:rPr>
        <w:t xml:space="preserve">            CanExecuteChanged?.Invoke(this, EventArgs.Empty);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public event EventHandler? CanExecuteChanged;</w:t>
      </w:r>
    </w:p>
    <w:p>
      <w:pPr>
        <w:pStyle w:val="CodeBlock"/>
      </w:pPr>
      <w:r>
        <w:rPr>
          <w:rFonts w:ascii="Consolas" w:hAnsi="Consolas" w:eastAsia="Consolas"/>
          <w:sz w:val="16"/>
        </w:rPr>
        <w:t>}</w:t>
      </w:r>
    </w:p>
    <w:p>
      <w:pPr>
        <w:spacing w:after="120" w:line="259" w:lineRule="auto"/>
      </w:pPr>
    </w:p>
    <w:p>
      <w:pPr>
        <w:pStyle w:val="Heading2"/>
        <w:spacing w:before="200" w:after="80"/>
      </w:pPr>
      <w:r>
        <w:t>Composition root: register dependencies at application startup</w:t>
      </w:r>
    </w:p>
    <w:p>
      <w:pPr>
        <w:pStyle w:val="CodeBlock"/>
      </w:pPr>
      <w:r>
        <w:rPr>
          <w:rFonts w:ascii="Consolas" w:hAnsi="Consolas" w:eastAsia="Consolas"/>
          <w:sz w:val="16"/>
        </w:rPr>
        <w:t>using Microsoft.Extensions.DependencyInjection;</w:t>
      </w:r>
    </w:p>
    <w:p>
      <w:pPr>
        <w:pStyle w:val="CodeBlock"/>
      </w:pPr>
      <w:r>
        <w:rPr>
          <w:rFonts w:ascii="Consolas" w:hAnsi="Consolas" w:eastAsia="Consolas"/>
          <w:sz w:val="16"/>
        </w:rPr>
        <w:t>using Microsoft.Extensions.Hosting;</w:t>
      </w:r>
    </w:p>
    <w:p>
      <w:pPr>
        <w:pStyle w:val="CodeBlock"/>
      </w:pPr>
      <w:r>
        <w:rPr>
          <w:rFonts w:ascii="Consolas" w:hAnsi="Consolas" w:eastAsia="Consolas"/>
          <w:sz w:val="16"/>
        </w:rPr>
        <w:t>using InvoiceApp.Application;</w:t>
      </w:r>
    </w:p>
    <w:p>
      <w:pPr>
        <w:pStyle w:val="CodeBlock"/>
      </w:pPr>
      <w:r>
        <w:rPr>
          <w:rFonts w:ascii="Consolas" w:hAnsi="Consolas" w:eastAsia="Consolas"/>
          <w:sz w:val="16"/>
        </w:rPr>
        <w:t>using InvoiceApp.Infrastructure;</w:t>
      </w:r>
    </w:p>
    <w:p>
      <w:pPr>
        <w:pStyle w:val="CodeBlock"/>
      </w:pPr>
      <w:r>
        <w:rPr>
          <w:rFonts w:ascii="Consolas" w:hAnsi="Consolas" w:eastAsia="Consolas"/>
          <w:sz w:val="16"/>
        </w:rPr>
        <w:t>using InvoiceApp.Presentation;</w:t>
      </w:r>
    </w:p>
    <w:p>
      <w:pPr>
        <w:pStyle w:val="CodeBlock"/>
      </w:pPr>
      <w:r>
        <w:rPr>
          <w:rFonts w:ascii="Consolas" w:hAnsi="Consolas" w:eastAsia="Consolas"/>
          <w:sz w:val="16"/>
        </w:rPr>
        <w:t xml:space="preserve"> </w:t>
      </w:r>
    </w:p>
    <w:p>
      <w:pPr>
        <w:pStyle w:val="CodeBlock"/>
      </w:pPr>
      <w:r>
        <w:rPr>
          <w:rFonts w:ascii="Consolas" w:hAnsi="Consolas" w:eastAsia="Consolas"/>
          <w:sz w:val="16"/>
        </w:rPr>
        <w:t>public partial class App : Application</w:t>
      </w:r>
    </w:p>
    <w:p>
      <w:pPr>
        <w:pStyle w:val="CodeBlock"/>
      </w:pPr>
      <w:r>
        <w:rPr>
          <w:rFonts w:ascii="Consolas" w:hAnsi="Consolas" w:eastAsia="Consolas"/>
          <w:sz w:val="16"/>
        </w:rPr>
        <w:t>{</w:t>
      </w:r>
    </w:p>
    <w:p>
      <w:pPr>
        <w:pStyle w:val="CodeBlock"/>
      </w:pPr>
      <w:r>
        <w:rPr>
          <w:rFonts w:ascii="Consolas" w:hAnsi="Consolas" w:eastAsia="Consolas"/>
          <w:sz w:val="16"/>
        </w:rPr>
        <w:t xml:space="preserve">    private IHost? _host;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protected override void OnStartup(StartupEventArgs 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_host = Host.CreateDefaultBuilder()</w:t>
      </w:r>
    </w:p>
    <w:p>
      <w:pPr>
        <w:pStyle w:val="CodeBlock"/>
      </w:pPr>
      <w:r>
        <w:rPr>
          <w:rFonts w:ascii="Consolas" w:hAnsi="Consolas" w:eastAsia="Consolas"/>
          <w:sz w:val="16"/>
        </w:rPr>
        <w:t xml:space="preserve">            .ConfigureServices(services =&gt;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services.AddSingleton&lt;IClock, SystemClock&gt;();</w:t>
      </w:r>
    </w:p>
    <w:p>
      <w:pPr>
        <w:pStyle w:val="CodeBlock"/>
      </w:pPr>
      <w:r>
        <w:rPr>
          <w:rFonts w:ascii="Consolas" w:hAnsi="Consolas" w:eastAsia="Consolas"/>
          <w:sz w:val="16"/>
        </w:rPr>
        <w:t xml:space="preserve">                services.AddSingleton&lt;IInvoiceRepository, InMemoryInvoiceRepository&gt;();</w:t>
      </w:r>
    </w:p>
    <w:p>
      <w:pPr>
        <w:pStyle w:val="CodeBlock"/>
      </w:pPr>
      <w:r>
        <w:rPr>
          <w:rFonts w:ascii="Consolas" w:hAnsi="Consolas" w:eastAsia="Consolas"/>
          <w:sz w:val="16"/>
        </w:rPr>
        <w:t xml:space="preserve">                services.AddTransient&lt;CreateInvoiceUseCase&gt;();</w:t>
      </w:r>
    </w:p>
    <w:p>
      <w:pPr>
        <w:pStyle w:val="CodeBlock"/>
      </w:pPr>
      <w:r>
        <w:rPr>
          <w:rFonts w:ascii="Consolas" w:hAnsi="Consolas" w:eastAsia="Consolas"/>
          <w:sz w:val="16"/>
        </w:rPr>
        <w:t xml:space="preserve">                services.AddTransient&lt;CreateInvoiceViewModel&gt;();</w:t>
      </w:r>
    </w:p>
    <w:p>
      <w:pPr>
        <w:pStyle w:val="CodeBlock"/>
      </w:pPr>
      <w:r>
        <w:rPr>
          <w:rFonts w:ascii="Consolas" w:hAnsi="Consolas" w:eastAsia="Consolas"/>
          <w:sz w:val="16"/>
        </w:rPr>
        <w:t xml:space="preserve">                services.AddSingleton&lt;MainWindow&gt;();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.Build();</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_host.Start();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var mainWindow = _host.Services.GetRequiredService&lt;MainWindow&gt;();</w:t>
      </w:r>
    </w:p>
    <w:p>
      <w:pPr>
        <w:pStyle w:val="CodeBlock"/>
      </w:pPr>
      <w:r>
        <w:rPr>
          <w:rFonts w:ascii="Consolas" w:hAnsi="Consolas" w:eastAsia="Consolas"/>
          <w:sz w:val="16"/>
        </w:rPr>
        <w:t xml:space="preserve">        mainWindow.Show();</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protected override async void OnExit(ExitEventArgs 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(_host is not null)</w:t>
      </w:r>
    </w:p>
    <w:p>
      <w:pPr>
        <w:pStyle w:val="CodeBlock"/>
      </w:pPr>
      <w:r>
        <w:rPr>
          <w:rFonts w:ascii="Consolas" w:hAnsi="Consolas" w:eastAsia="Consolas"/>
          <w:sz w:val="16"/>
        </w:rPr>
        <w:t xml:space="preserve">            await _host.StopAsync();</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_host?.Dispose();</w:t>
      </w:r>
    </w:p>
    <w:p>
      <w:pPr>
        <w:pStyle w:val="CodeBlock"/>
      </w:pPr>
      <w:r>
        <w:rPr>
          <w:rFonts w:ascii="Consolas" w:hAnsi="Consolas" w:eastAsia="Consolas"/>
          <w:sz w:val="16"/>
        </w:rPr>
        <w:t xml:space="preserve">        base.OnExit(e);</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p>
      <w:pPr>
        <w:spacing w:after="120" w:line="259" w:lineRule="auto"/>
      </w:pPr>
    </w:p>
    <w:p>
      <w:pPr>
        <w:pStyle w:val="Heading2"/>
        <w:spacing w:before="200" w:after="80"/>
      </w:pPr>
      <w:r>
        <w:t>MainWindow receives ViewModel</w:t>
      </w:r>
    </w:p>
    <w:p>
      <w:pPr>
        <w:pStyle w:val="CodeBlock"/>
      </w:pPr>
      <w:r>
        <w:rPr>
          <w:rFonts w:ascii="Consolas" w:hAnsi="Consolas" w:eastAsia="Consolas"/>
          <w:sz w:val="16"/>
        </w:rPr>
        <w:t>public partial class MainWindow : Window</w:t>
      </w:r>
    </w:p>
    <w:p>
      <w:pPr>
        <w:pStyle w:val="CodeBlock"/>
      </w:pPr>
      <w:r>
        <w:rPr>
          <w:rFonts w:ascii="Consolas" w:hAnsi="Consolas" w:eastAsia="Consolas"/>
          <w:sz w:val="16"/>
        </w:rPr>
        <w:t>{</w:t>
      </w:r>
    </w:p>
    <w:p>
      <w:pPr>
        <w:pStyle w:val="CodeBlock"/>
      </w:pPr>
      <w:r>
        <w:rPr>
          <w:rFonts w:ascii="Consolas" w:hAnsi="Consolas" w:eastAsia="Consolas"/>
          <w:sz w:val="16"/>
        </w:rPr>
        <w:t xml:space="preserve">    public MainWindow(CreateInvoiceViewModel viewModel)</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InitializeComponent();</w:t>
      </w:r>
    </w:p>
    <w:p>
      <w:pPr>
        <w:pStyle w:val="CodeBlock"/>
      </w:pPr>
      <w:r>
        <w:rPr>
          <w:rFonts w:ascii="Consolas" w:hAnsi="Consolas" w:eastAsia="Consolas"/>
          <w:sz w:val="16"/>
        </w:rPr>
        <w:t xml:space="preserve">        DataContext = viewModel;</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p>
      <w:pPr>
        <w:spacing w:after="120" w:line="259" w:lineRule="auto"/>
      </w:pPr>
    </w:p>
    <w:tbl>
      <w:tblPr>
        <w:tblW w:type="auto" w:w="0"/>
        <w:jc w:val="center"/>
        <w:tblLook w:firstColumn="1" w:firstRow="1" w:lastColumn="0" w:lastRow="0" w:noHBand="0" w:noVBand="1" w:val="04A0"/>
        <w:tblBorders>
          <w:top w:val="single" w:sz="4" w:space="0" w:color="B7CDE6"/>
          <w:left w:val="single" w:sz="4" w:space="0" w:color="B7CDE6"/>
          <w:bottom w:val="single" w:sz="4" w:space="0" w:color="B7CDE6"/>
          <w:right w:val="single" w:sz="4" w:space="0" w:color="B7CDE6"/>
          <w:insideH w:val="single" w:sz="4" w:space="0" w:color="B7CDE6"/>
          <w:insideV w:val="single" w:sz="4" w:space="0" w:color="B7CDE6"/>
        </w:tblBorders>
      </w:tblPr>
      <w:tblGrid>
        <w:gridCol w:w="10166"/>
      </w:tblGrid>
      <w:tr>
        <w:tc>
          <w:tcPr>
            <w:tcW w:type="dxa" w:w="10166"/>
            <w:tcMar>
              <w:top w:w="150" w:type="dxa"/>
              <w:start w:w="180" w:type="dxa"/>
              <w:bottom w:w="150" w:type="dxa"/>
              <w:end w:w="180" w:type="dxa"/>
            </w:tcMar>
            <w:shd w:fill="FFF7E6"/>
          </w:tcPr>
          <w:p>
            <w:r>
              <w:rPr>
                <w:b/>
                <w:color w:val="1F4E79"/>
              </w:rPr>
              <w:t>Important</w:t>
            </w:r>
          </w:p>
          <w:p>
            <w:pPr>
              <w:spacing w:after="0"/>
            </w:pPr>
            <w:r>
              <w:t>The UI does not create the ViewModel with new. The DI container creates MainWindow, sees that it needs CreateInvoiceViewModel, creates that, then creates its dependencies recursively.</w:t>
            </w:r>
          </w:p>
        </w:tc>
      </w:tr>
    </w:tbl>
    <w:p>
      <w:pPr>
        <w:pStyle w:val="Heading1"/>
        <w:spacing w:before="200" w:after="80"/>
      </w:pPr>
      <w:r>
        <w:t>5. How It Works Internally</w:t>
      </w:r>
    </w:p>
    <w:p>
      <w:pPr>
        <w:pStyle w:val="Heading2"/>
        <w:spacing w:before="200" w:after="80"/>
      </w:pPr>
      <w:r>
        <w:t>Clean Architecture internals</w:t>
      </w:r>
    </w:p>
    <w:p>
      <w:pPr>
        <w:pStyle w:val="ListNumber"/>
      </w:pPr>
      <w:r>
        <w:t>Compile-time dependency direction is controlled by project references. Presentation references Application. Infrastructure references Application. Application references Domain. Domain references no outer layer.</w:t>
      </w:r>
    </w:p>
    <w:p>
      <w:pPr>
        <w:pStyle w:val="ListNumber"/>
      </w:pPr>
      <w:r>
        <w:t>Application defines interfaces such as IInvoiceRepository. This is Dependency Inversion: high-level policy defines what it needs, low-level details implement it.</w:t>
      </w:r>
    </w:p>
    <w:p>
      <w:pPr>
        <w:pStyle w:val="ListNumber"/>
      </w:pPr>
      <w:r>
        <w:t>Infrastructure registers concrete classes at startup. The application layer never knows whether the repository is SQLite, SQL Server, REST API, file storage, or in-memory.</w:t>
      </w:r>
    </w:p>
    <w:p>
      <w:pPr>
        <w:pStyle w:val="ListNumber"/>
      </w:pPr>
      <w:r>
        <w:t>UI calls a use case. The use case validates and orchestrates. Domain enforces invariant rules. Infrastructure persists or communicates externally.</w:t>
      </w:r>
    </w:p>
    <w:p>
      <w:pPr>
        <w:pStyle w:val="Heading2"/>
        <w:spacing w:before="200" w:after="80"/>
      </w:pPr>
      <w:r>
        <w:t>DI container internals</w:t>
      </w:r>
    </w:p>
    <w:p>
      <w:pPr>
        <w:spacing w:after="120" w:line="259" w:lineRule="auto"/>
      </w:pPr>
      <w:r>
        <w:t>A DI container stores a service descriptor list. Each descriptor says: when someone asks for this service type, create or return this implementation with this lifetime.</w:t>
      </w:r>
    </w:p>
    <w:p>
      <w:pPr>
        <w:pStyle w:val="CodeBlock"/>
      </w:pPr>
      <w:r>
        <w:rPr>
          <w:rFonts w:ascii="Consolas" w:hAnsi="Consolas" w:eastAsia="Consolas"/>
          <w:sz w:val="16"/>
        </w:rPr>
        <w:t>// Conceptually the container stores something like this:</w:t>
      </w:r>
    </w:p>
    <w:p>
      <w:pPr>
        <w:pStyle w:val="CodeBlock"/>
      </w:pPr>
      <w:r>
        <w:rPr>
          <w:rFonts w:ascii="Consolas" w:hAnsi="Consolas" w:eastAsia="Consolas"/>
          <w:sz w:val="16"/>
        </w:rPr>
        <w:t>IClock                    -&gt; SystemClock                  Singleton</w:t>
      </w:r>
    </w:p>
    <w:p>
      <w:pPr>
        <w:pStyle w:val="CodeBlock"/>
      </w:pPr>
      <w:r>
        <w:rPr>
          <w:rFonts w:ascii="Consolas" w:hAnsi="Consolas" w:eastAsia="Consolas"/>
          <w:sz w:val="16"/>
        </w:rPr>
        <w:t>IInvoiceRepository        -&gt; InMemoryInvoiceRepository    Singleton</w:t>
      </w:r>
    </w:p>
    <w:p>
      <w:pPr>
        <w:pStyle w:val="CodeBlock"/>
      </w:pPr>
      <w:r>
        <w:rPr>
          <w:rFonts w:ascii="Consolas" w:hAnsi="Consolas" w:eastAsia="Consolas"/>
          <w:sz w:val="16"/>
        </w:rPr>
        <w:t>CreateInvoiceUseCase      -&gt; CreateInvoiceUseCase         Transient</w:t>
      </w:r>
    </w:p>
    <w:p>
      <w:pPr>
        <w:pStyle w:val="CodeBlock"/>
      </w:pPr>
      <w:r>
        <w:rPr>
          <w:rFonts w:ascii="Consolas" w:hAnsi="Consolas" w:eastAsia="Consolas"/>
          <w:sz w:val="16"/>
        </w:rPr>
        <w:t>CreateInvoiceViewModel    -&gt; CreateInvoiceViewModel       Transient</w:t>
      </w:r>
    </w:p>
    <w:p>
      <w:pPr>
        <w:pStyle w:val="CodeBlock"/>
      </w:pPr>
      <w:r>
        <w:rPr>
          <w:rFonts w:ascii="Consolas" w:hAnsi="Consolas" w:eastAsia="Consolas"/>
          <w:sz w:val="16"/>
        </w:rPr>
        <w:t>MainWindow                -&gt; MainWindow                   Singleton</w:t>
      </w:r>
    </w:p>
    <w:p>
      <w:pPr>
        <w:spacing w:after="120" w:line="259" w:lineRule="auto"/>
      </w:pPr>
    </w:p>
    <w:p>
      <w:pPr>
        <w:spacing w:after="120" w:line="259" w:lineRule="auto"/>
      </w:pPr>
      <w:r>
        <w:t>When MainWindow is requested, the container uses reflection or compiled factories to inspect its constructor. It sees CreateInvoiceViewModel, creates it, sees CreateInvoiceUseCase, creates it, sees IInvoiceRepository and IClock, and resolves their registered implementations.</w:t>
      </w:r>
    </w:p>
    <w:p>
      <w:pPr>
        <w:pStyle w:val="Heading2"/>
        <w:spacing w:before="200" w:after="80"/>
      </w:pPr>
      <w:r>
        <w:t>Service lifetimes in desktop apps</w:t>
      </w:r>
    </w:p>
    <w:tbl>
      <w:tblPr>
        <w:tblW w:type="auto" w:w="0"/>
        <w:jc w:val="center"/>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541"/>
        <w:gridCol w:w="2541"/>
        <w:gridCol w:w="2541"/>
        <w:gridCol w:w="2541"/>
      </w:tblGrid>
      <w:tr>
        <w:tc>
          <w:tcPr>
            <w:tcW w:type="dxa" w:w="2541"/>
            <w:shd w:fill="1F4E79"/>
            <w:tcMar>
              <w:top w:w="90" w:type="dxa"/>
              <w:start w:w="90" w:type="dxa"/>
              <w:bottom w:w="90" w:type="dxa"/>
              <w:end w:w="90" w:type="dxa"/>
            </w:tcMar>
          </w:tcPr>
          <w:p>
            <w:r/>
            <w:r>
              <w:rPr>
                <w:b/>
                <w:color w:val="FFFFFF"/>
              </w:rPr>
              <w:t>Lifetime</w:t>
            </w:r>
          </w:p>
        </w:tc>
        <w:tc>
          <w:tcPr>
            <w:tcW w:type="dxa" w:w="2541"/>
            <w:shd w:fill="1F4E79"/>
            <w:tcMar>
              <w:top w:w="90" w:type="dxa"/>
              <w:start w:w="90" w:type="dxa"/>
              <w:bottom w:w="90" w:type="dxa"/>
              <w:end w:w="90" w:type="dxa"/>
            </w:tcMar>
          </w:tcPr>
          <w:p>
            <w:r/>
            <w:r>
              <w:rPr>
                <w:b/>
                <w:color w:val="FFFFFF"/>
              </w:rPr>
              <w:t>Meaning</w:t>
            </w:r>
          </w:p>
        </w:tc>
        <w:tc>
          <w:tcPr>
            <w:tcW w:type="dxa" w:w="2541"/>
            <w:shd w:fill="1F4E79"/>
            <w:tcMar>
              <w:top w:w="90" w:type="dxa"/>
              <w:start w:w="90" w:type="dxa"/>
              <w:bottom w:w="90" w:type="dxa"/>
              <w:end w:w="90" w:type="dxa"/>
            </w:tcMar>
          </w:tcPr>
          <w:p>
            <w:r/>
            <w:r>
              <w:rPr>
                <w:b/>
                <w:color w:val="FFFFFF"/>
              </w:rPr>
              <w:t>Desktop usage</w:t>
            </w:r>
          </w:p>
        </w:tc>
        <w:tc>
          <w:tcPr>
            <w:tcW w:type="dxa" w:w="2541"/>
            <w:shd w:fill="1F4E79"/>
            <w:tcMar>
              <w:top w:w="90" w:type="dxa"/>
              <w:start w:w="90" w:type="dxa"/>
              <w:bottom w:w="90" w:type="dxa"/>
              <w:end w:w="90" w:type="dxa"/>
            </w:tcMar>
          </w:tcPr>
          <w:p>
            <w:r/>
            <w:r>
              <w:rPr>
                <w:b/>
                <w:color w:val="FFFFFF"/>
              </w:rPr>
              <w:t>Risk</w:t>
            </w:r>
          </w:p>
        </w:tc>
      </w:tr>
      <w:tr>
        <w:tc>
          <w:tcPr>
            <w:tcW w:type="dxa" w:w="2541"/>
            <w:tcMar>
              <w:top w:w="90" w:type="dxa"/>
              <w:start w:w="90" w:type="dxa"/>
              <w:bottom w:w="90" w:type="dxa"/>
              <w:end w:w="90" w:type="dxa"/>
            </w:tcMar>
          </w:tcPr>
          <w:p>
            <w:r/>
            <w:r>
              <w:rPr>
                <w:b w:val="0"/>
              </w:rPr>
              <w:t>Singleton</w:t>
            </w:r>
          </w:p>
        </w:tc>
        <w:tc>
          <w:tcPr>
            <w:tcW w:type="dxa" w:w="2541"/>
            <w:tcMar>
              <w:top w:w="90" w:type="dxa"/>
              <w:start w:w="90" w:type="dxa"/>
              <w:bottom w:w="90" w:type="dxa"/>
              <w:end w:w="90" w:type="dxa"/>
            </w:tcMar>
          </w:tcPr>
          <w:p>
            <w:r/>
            <w:r>
              <w:rPr>
                <w:b w:val="0"/>
              </w:rPr>
              <w:t>One instance for the whole app</w:t>
            </w:r>
          </w:p>
        </w:tc>
        <w:tc>
          <w:tcPr>
            <w:tcW w:type="dxa" w:w="2541"/>
            <w:tcMar>
              <w:top w:w="90" w:type="dxa"/>
              <w:start w:w="90" w:type="dxa"/>
              <w:bottom w:w="90" w:type="dxa"/>
              <w:end w:w="90" w:type="dxa"/>
            </w:tcMar>
          </w:tcPr>
          <w:p>
            <w:r/>
            <w:r>
              <w:rPr>
                <w:b w:val="0"/>
              </w:rPr>
              <w:t>App configuration, clock, navigation service, app-wide cache</w:t>
            </w:r>
          </w:p>
        </w:tc>
        <w:tc>
          <w:tcPr>
            <w:tcW w:type="dxa" w:w="2541"/>
            <w:tcMar>
              <w:top w:w="90" w:type="dxa"/>
              <w:start w:w="90" w:type="dxa"/>
              <w:bottom w:w="90" w:type="dxa"/>
              <w:end w:w="90" w:type="dxa"/>
            </w:tcMar>
          </w:tcPr>
          <w:p>
            <w:r/>
            <w:r>
              <w:rPr>
                <w:b w:val="0"/>
              </w:rPr>
              <w:t>Can retain state too long, thread-safety required</w:t>
            </w:r>
          </w:p>
        </w:tc>
      </w:tr>
      <w:tr>
        <w:tc>
          <w:tcPr>
            <w:tcW w:type="dxa" w:w="2541"/>
            <w:tcMar>
              <w:top w:w="90" w:type="dxa"/>
              <w:start w:w="90" w:type="dxa"/>
              <w:bottom w:w="90" w:type="dxa"/>
              <w:end w:w="90" w:type="dxa"/>
            </w:tcMar>
          </w:tcPr>
          <w:p>
            <w:r/>
            <w:r>
              <w:rPr>
                <w:b w:val="0"/>
              </w:rPr>
              <w:t>Transient</w:t>
            </w:r>
          </w:p>
        </w:tc>
        <w:tc>
          <w:tcPr>
            <w:tcW w:type="dxa" w:w="2541"/>
            <w:tcMar>
              <w:top w:w="90" w:type="dxa"/>
              <w:start w:w="90" w:type="dxa"/>
              <w:bottom w:w="90" w:type="dxa"/>
              <w:end w:w="90" w:type="dxa"/>
            </w:tcMar>
          </w:tcPr>
          <w:p>
            <w:r/>
            <w:r>
              <w:rPr>
                <w:b w:val="0"/>
              </w:rPr>
              <w:t>New instance every time requested</w:t>
            </w:r>
          </w:p>
        </w:tc>
        <w:tc>
          <w:tcPr>
            <w:tcW w:type="dxa" w:w="2541"/>
            <w:tcMar>
              <w:top w:w="90" w:type="dxa"/>
              <w:start w:w="90" w:type="dxa"/>
              <w:bottom w:w="90" w:type="dxa"/>
              <w:end w:w="90" w:type="dxa"/>
            </w:tcMar>
          </w:tcPr>
          <w:p>
            <w:r/>
            <w:r>
              <w:rPr>
                <w:b w:val="0"/>
              </w:rPr>
              <w:t>Use cases, ViewModels opened per screen</w:t>
            </w:r>
          </w:p>
        </w:tc>
        <w:tc>
          <w:tcPr>
            <w:tcW w:type="dxa" w:w="2541"/>
            <w:tcMar>
              <w:top w:w="90" w:type="dxa"/>
              <w:start w:w="90" w:type="dxa"/>
              <w:bottom w:w="90" w:type="dxa"/>
              <w:end w:w="90" w:type="dxa"/>
            </w:tcMar>
          </w:tcPr>
          <w:p>
            <w:r/>
            <w:r>
              <w:rPr>
                <w:b w:val="0"/>
              </w:rPr>
              <w:t>Can create too many objects if expensive</w:t>
            </w:r>
          </w:p>
        </w:tc>
      </w:tr>
      <w:tr>
        <w:tc>
          <w:tcPr>
            <w:tcW w:type="dxa" w:w="2541"/>
            <w:tcMar>
              <w:top w:w="90" w:type="dxa"/>
              <w:start w:w="90" w:type="dxa"/>
              <w:bottom w:w="90" w:type="dxa"/>
              <w:end w:w="90" w:type="dxa"/>
            </w:tcMar>
          </w:tcPr>
          <w:p>
            <w:r/>
            <w:r>
              <w:rPr>
                <w:b w:val="0"/>
              </w:rPr>
              <w:t>Scoped</w:t>
            </w:r>
          </w:p>
        </w:tc>
        <w:tc>
          <w:tcPr>
            <w:tcW w:type="dxa" w:w="2541"/>
            <w:tcMar>
              <w:top w:w="90" w:type="dxa"/>
              <w:start w:w="90" w:type="dxa"/>
              <w:bottom w:w="90" w:type="dxa"/>
              <w:end w:w="90" w:type="dxa"/>
            </w:tcMar>
          </w:tcPr>
          <w:p>
            <w:r/>
            <w:r>
              <w:rPr>
                <w:b w:val="0"/>
              </w:rPr>
              <w:t>One instance per logical scope</w:t>
            </w:r>
          </w:p>
        </w:tc>
        <w:tc>
          <w:tcPr>
            <w:tcW w:type="dxa" w:w="2541"/>
            <w:tcMar>
              <w:top w:w="90" w:type="dxa"/>
              <w:start w:w="90" w:type="dxa"/>
              <w:bottom w:w="90" w:type="dxa"/>
              <w:end w:w="90" w:type="dxa"/>
            </w:tcMar>
          </w:tcPr>
          <w:p>
            <w:r/>
            <w:r>
              <w:rPr>
                <w:b w:val="0"/>
              </w:rPr>
              <w:t>Unit of work, database context per operation, document/session window</w:t>
            </w:r>
          </w:p>
        </w:tc>
        <w:tc>
          <w:tcPr>
            <w:tcW w:type="dxa" w:w="2541"/>
            <w:tcMar>
              <w:top w:w="90" w:type="dxa"/>
              <w:start w:w="90" w:type="dxa"/>
              <w:bottom w:w="90" w:type="dxa"/>
              <w:end w:w="90" w:type="dxa"/>
            </w:tcMar>
          </w:tcPr>
          <w:p>
            <w:r/>
            <w:r>
              <w:rPr>
                <w:b w:val="0"/>
              </w:rPr>
              <w:t>Desktop apps must create scopes manually</w:t>
            </w:r>
          </w:p>
        </w:tc>
      </w:tr>
    </w:tbl>
    <w:p>
      <w:pPr>
        <w:pStyle w:val="Heading2"/>
        <w:spacing w:before="200" w:after="80"/>
      </w:pPr>
      <w:r>
        <w:t>Desktop-specific scoping pattern</w:t>
      </w:r>
    </w:p>
    <w:p>
      <w:pPr>
        <w:pStyle w:val="CodeBlock"/>
      </w:pPr>
      <w:r>
        <w:rPr>
          <w:rFonts w:ascii="Consolas" w:hAnsi="Consolas" w:eastAsia="Consolas"/>
          <w:sz w:val="16"/>
        </w:rPr>
        <w:t>// Example: create a scope for a long-running import operation.</w:t>
      </w:r>
    </w:p>
    <w:p>
      <w:pPr>
        <w:pStyle w:val="CodeBlock"/>
      </w:pPr>
      <w:r>
        <w:rPr>
          <w:rFonts w:ascii="Consolas" w:hAnsi="Consolas" w:eastAsia="Consolas"/>
          <w:sz w:val="16"/>
        </w:rPr>
        <w:t>using var scope = _serviceProvider.CreateScope();</w:t>
      </w:r>
    </w:p>
    <w:p>
      <w:pPr>
        <w:pStyle w:val="CodeBlock"/>
      </w:pPr>
      <w:r>
        <w:rPr>
          <w:rFonts w:ascii="Consolas" w:hAnsi="Consolas" w:eastAsia="Consolas"/>
          <w:sz w:val="16"/>
        </w:rPr>
        <w:t>var importUseCase = scope.ServiceProvider.GetRequiredService&lt;ImportInvoicesUseCase&gt;();</w:t>
      </w:r>
    </w:p>
    <w:p>
      <w:pPr>
        <w:pStyle w:val="CodeBlock"/>
      </w:pPr>
      <w:r>
        <w:rPr>
          <w:rFonts w:ascii="Consolas" w:hAnsi="Consolas" w:eastAsia="Consolas"/>
          <w:sz w:val="16"/>
        </w:rPr>
        <w:t>await importUseCase.ExecuteAsync(filePath, cancellationToken);</w:t>
      </w:r>
    </w:p>
    <w:p>
      <w:pPr>
        <w:spacing w:after="120" w:line="259" w:lineRule="auto"/>
      </w:pPr>
    </w:p>
    <w:p>
      <w:pPr>
        <w:spacing w:after="120" w:line="259" w:lineRule="auto"/>
      </w:pPr>
      <w:r>
        <w:t>This prevents operation-specific services, database contexts, and temporary caches from becoming app-wide singletons accidentally.</w:t>
      </w:r>
    </w:p>
    <w:p>
      <w:pPr>
        <w:pStyle w:val="Heading1"/>
        <w:spacing w:before="200" w:after="80"/>
      </w:pPr>
      <w:r>
        <w:t>6. When to Use It</w:t>
      </w:r>
    </w:p>
    <w:p>
      <w:pPr>
        <w:pStyle w:val="ListBullet"/>
      </w:pPr>
      <w:r>
        <w:t>The desktop app has real business rules, not just a simple utility screen.</w:t>
      </w:r>
    </w:p>
    <w:p>
      <w:pPr>
        <w:pStyle w:val="ListBullet"/>
      </w:pPr>
      <w:r>
        <w:t>The app talks to a database, API, file system, printers, scanners, serial ports, or hardware devices.</w:t>
      </w:r>
    </w:p>
    <w:p>
      <w:pPr>
        <w:pStyle w:val="ListBullet"/>
      </w:pPr>
      <w:r>
        <w:t>You need automated tests for business workflows without opening UI screens.</w:t>
      </w:r>
    </w:p>
    <w:p>
      <w:pPr>
        <w:pStyle w:val="ListBullet"/>
      </w:pPr>
      <w:r>
        <w:t>The UI may change later, for example from WinForms to WPF, WPF to WinUI, or desktop to web.</w:t>
      </w:r>
    </w:p>
    <w:p>
      <w:pPr>
        <w:pStyle w:val="ListBullet"/>
      </w:pPr>
      <w:r>
        <w:t>Different customers need different infrastructure implementations, such as SQLite for offline mode and SQL Server for office mode.</w:t>
      </w:r>
    </w:p>
    <w:p>
      <w:pPr>
        <w:pStyle w:val="ListBullet"/>
      </w:pPr>
      <w:r>
        <w:t>The app has a long life, multiple developers, or production support obligations.</w:t>
      </w:r>
    </w:p>
    <w:p>
      <w:pPr>
        <w:pStyle w:val="Heading2"/>
        <w:spacing w:before="200" w:after="80"/>
      </w:pPr>
      <w:r>
        <w:t>Examples where it fits well</w:t>
      </w:r>
    </w:p>
    <w:p>
      <w:pPr>
        <w:pStyle w:val="ListBullet"/>
      </w:pPr>
      <w:r>
        <w:t>Billing and invoice systems</w:t>
      </w:r>
    </w:p>
    <w:p>
      <w:pPr>
        <w:pStyle w:val="ListBullet"/>
      </w:pPr>
      <w:r>
        <w:t>Inventory desktop tools</w:t>
      </w:r>
    </w:p>
    <w:p>
      <w:pPr>
        <w:pStyle w:val="ListBullet"/>
      </w:pPr>
      <w:r>
        <w:t>POS applications</w:t>
      </w:r>
    </w:p>
    <w:p>
      <w:pPr>
        <w:pStyle w:val="ListBullet"/>
      </w:pPr>
      <w:r>
        <w:t>Medical or lab software</w:t>
      </w:r>
    </w:p>
    <w:p>
      <w:pPr>
        <w:pStyle w:val="ListBullet"/>
      </w:pPr>
      <w:r>
        <w:t>Manufacturing shop-floor apps</w:t>
      </w:r>
    </w:p>
    <w:p>
      <w:pPr>
        <w:pStyle w:val="ListBullet"/>
      </w:pPr>
      <w:r>
        <w:t>Offline-first enterprise desktop apps</w:t>
      </w:r>
    </w:p>
    <w:p>
      <w:pPr>
        <w:pStyle w:val="ListBullet"/>
      </w:pPr>
      <w:r>
        <w:t>Back-office tools with complex validation</w:t>
      </w:r>
    </w:p>
    <w:p>
      <w:pPr>
        <w:pStyle w:val="Heading1"/>
        <w:spacing w:before="200" w:after="80"/>
      </w:pPr>
      <w:r>
        <w:t>7. When Not to Use It</w:t>
      </w:r>
    </w:p>
    <w:p>
      <w:pPr>
        <w:pStyle w:val="ListBullet"/>
      </w:pPr>
      <w:r>
        <w:t>One-screen throwaway utility with no real business rules.</w:t>
      </w:r>
    </w:p>
    <w:p>
      <w:pPr>
        <w:pStyle w:val="ListBullet"/>
      </w:pPr>
      <w:r>
        <w:t>A quick prototype where delivery speed matters more than long-term maintainability.</w:t>
      </w:r>
    </w:p>
    <w:p>
      <w:pPr>
        <w:pStyle w:val="ListBullet"/>
      </w:pPr>
      <w:r>
        <w:t>A script-like tool that reads one file and writes one file with no persistence or workflows.</w:t>
      </w:r>
    </w:p>
    <w:p>
      <w:pPr>
        <w:pStyle w:val="ListBullet"/>
      </w:pPr>
      <w:r>
        <w:t>A very small app owned by one developer where layers would add more ceremony than value.</w:t>
      </w:r>
    </w:p>
    <w:p>
      <w:pPr>
        <w:pStyle w:val="ListBullet"/>
      </w:pPr>
      <w:r>
        <w:t>Performance-critical code paths where abstracting every micro-operation causes unnecessary overhead. Keep architecture at module boundaries, not inside tight loops.</w:t>
      </w:r>
    </w:p>
    <w:tbl>
      <w:tblPr>
        <w:tblW w:type="auto" w:w="0"/>
        <w:jc w:val="center"/>
        <w:tblLook w:firstColumn="1" w:firstRow="1" w:lastColumn="0" w:lastRow="0" w:noHBand="0" w:noVBand="1" w:val="04A0"/>
        <w:tblBorders>
          <w:top w:val="single" w:sz="4" w:space="0" w:color="B7CDE6"/>
          <w:left w:val="single" w:sz="4" w:space="0" w:color="B7CDE6"/>
          <w:bottom w:val="single" w:sz="4" w:space="0" w:color="B7CDE6"/>
          <w:right w:val="single" w:sz="4" w:space="0" w:color="B7CDE6"/>
          <w:insideH w:val="single" w:sz="4" w:space="0" w:color="B7CDE6"/>
          <w:insideV w:val="single" w:sz="4" w:space="0" w:color="B7CDE6"/>
        </w:tblBorders>
      </w:tblPr>
      <w:tblGrid>
        <w:gridCol w:w="10166"/>
      </w:tblGrid>
      <w:tr>
        <w:tc>
          <w:tcPr>
            <w:tcW w:type="dxa" w:w="10166"/>
            <w:tcMar>
              <w:top w:w="150" w:type="dxa"/>
              <w:start w:w="180" w:type="dxa"/>
              <w:bottom w:w="150" w:type="dxa"/>
              <w:end w:w="180" w:type="dxa"/>
            </w:tcMar>
            <w:shd w:fill="FFF7E6"/>
          </w:tcPr>
          <w:p>
            <w:r>
              <w:rPr>
                <w:b/>
                <w:color w:val="1F4E79"/>
              </w:rPr>
              <w:t>Practical advice</w:t>
            </w:r>
          </w:p>
          <w:p>
            <w:pPr>
              <w:spacing w:after="0"/>
            </w:pPr>
            <w:r>
              <w:t>Do not use Clean Architecture as an excuse to create many empty projects and interfaces. Start with clear boundaries around volatile details: database, file system, UI, external services, and hardware.</w:t>
            </w:r>
          </w:p>
        </w:tc>
      </w:tr>
    </w:tbl>
    <w:p>
      <w:pPr>
        <w:pStyle w:val="Heading1"/>
        <w:spacing w:before="200" w:after="80"/>
      </w:pPr>
      <w:r>
        <w:t>8. Production Issue You Can Explain in an Interview</w:t>
      </w:r>
    </w:p>
    <w:p>
      <w:pPr>
        <w:pStyle w:val="Heading2"/>
        <w:spacing w:before="200" w:after="80"/>
      </w:pPr>
      <w:r>
        <w:t>Issue: UI freezing and random database locking in a WPF desktop app</w:t>
      </w:r>
    </w:p>
    <w:p>
      <w:pPr>
        <w:spacing w:after="120" w:line="259" w:lineRule="auto"/>
      </w:pPr>
      <w:r>
        <w:t>In a production WPF application, users reported that saving invoices sometimes froze the screen. Occasionally, the app also showed database locked errors during bulk import. The root cause was mixed responsibilities: ViewModels directly created database connections, performed long-running save logic on the UI thread, and reused a global repository instance that held state between operations.</w:t>
      </w:r>
    </w:p>
    <w:p>
      <w:pPr>
        <w:pStyle w:val="Heading3"/>
        <w:spacing w:before="200" w:after="80"/>
      </w:pPr>
      <w:r>
        <w:t>Symptoms</w:t>
      </w:r>
    </w:p>
    <w:p>
      <w:pPr>
        <w:pStyle w:val="ListBullet"/>
      </w:pPr>
      <w:r>
        <w:t>Save button stayed disabled or UI became unresponsive during database operations.</w:t>
      </w:r>
    </w:p>
    <w:p>
      <w:pPr>
        <w:pStyle w:val="ListBullet"/>
      </w:pPr>
      <w:r>
        <w:t>Bulk import sometimes failed after a partial save.</w:t>
      </w:r>
    </w:p>
    <w:p>
      <w:pPr>
        <w:pStyle w:val="ListBullet"/>
      </w:pPr>
      <w:r>
        <w:t>Unit tests were difficult because ViewModels directly created SQLite repository objects.</w:t>
      </w:r>
    </w:p>
    <w:p>
      <w:pPr>
        <w:pStyle w:val="ListBullet"/>
      </w:pPr>
      <w:r>
        <w:t>Database connection lifetime was unclear and some connections were not disposed quickly.</w:t>
      </w:r>
    </w:p>
    <w:p>
      <w:pPr>
        <w:pStyle w:val="Heading3"/>
        <w:spacing w:before="200" w:after="80"/>
      </w:pPr>
      <w:r>
        <w:t>Solution applied</w:t>
      </w:r>
    </w:p>
    <w:p>
      <w:pPr>
        <w:pStyle w:val="ListNumber"/>
      </w:pPr>
      <w:r>
        <w:t>Moved invoice creation and import workflow into Application use cases.</w:t>
      </w:r>
    </w:p>
    <w:p>
      <w:pPr>
        <w:pStyle w:val="ListNumber"/>
      </w:pPr>
      <w:r>
        <w:t>Defined IInvoiceRepository and IUnitOfWork abstractions in Application.</w:t>
      </w:r>
    </w:p>
    <w:p>
      <w:pPr>
        <w:pStyle w:val="ListNumber"/>
      </w:pPr>
      <w:r>
        <w:t>Implemented SQLite repository in Infrastructure and registered it with DI.</w:t>
      </w:r>
    </w:p>
    <w:p>
      <w:pPr>
        <w:pStyle w:val="ListNumber"/>
      </w:pPr>
      <w:r>
        <w:t>Created a DI scope per save or import operation so database contexts were short-lived.</w:t>
      </w:r>
    </w:p>
    <w:p>
      <w:pPr>
        <w:pStyle w:val="ListNumber"/>
      </w:pPr>
      <w:r>
        <w:t>Made ViewModels call async use cases and only manage UI state such as IsBusy, Message, and command enablement.</w:t>
      </w:r>
    </w:p>
    <w:p>
      <w:pPr>
        <w:pStyle w:val="ListNumber"/>
      </w:pPr>
      <w:r>
        <w:t>Added tests for use cases using an in-memory repository and fake clock.</w:t>
      </w:r>
    </w:p>
    <w:p>
      <w:pPr>
        <w:pStyle w:val="Heading3"/>
        <w:spacing w:before="200" w:after="80"/>
      </w:pPr>
      <w:r>
        <w:t>Result</w:t>
      </w:r>
    </w:p>
    <w:p>
      <w:pPr>
        <w:pStyle w:val="ListBullet"/>
      </w:pPr>
      <w:r>
        <w:t>UI remained responsive because workflows ran asynchronously.</w:t>
      </w:r>
    </w:p>
    <w:p>
      <w:pPr>
        <w:pStyle w:val="ListBullet"/>
      </w:pPr>
      <w:r>
        <w:t>Database locks reduced because operation-scoped services were disposed after each workflow.</w:t>
      </w:r>
    </w:p>
    <w:p>
      <w:pPr>
        <w:pStyle w:val="ListBullet"/>
      </w:pPr>
      <w:r>
        <w:t>Business logic became testable without launching the desktop UI.</w:t>
      </w:r>
    </w:p>
    <w:p>
      <w:pPr>
        <w:pStyle w:val="ListBullet"/>
      </w:pPr>
      <w:r>
        <w:t>Future migration from SQLite to SQL Server became feasible by replacing Infrastructure registrations.</w:t>
      </w:r>
    </w:p>
    <w:p>
      <w:pPr>
        <w:pStyle w:val="Heading1"/>
        <w:spacing w:before="200" w:after="80"/>
      </w:pPr>
      <w:r>
        <w:t>9. Trade-offs and Mitigation</w:t>
      </w:r>
    </w:p>
    <w:tbl>
      <w:tblPr>
        <w:tblW w:type="auto" w:w="0"/>
        <w:jc w:val="center"/>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389"/>
        <w:gridCol w:w="3389"/>
        <w:gridCol w:w="3389"/>
      </w:tblGrid>
      <w:tr>
        <w:tc>
          <w:tcPr>
            <w:tcW w:type="dxa" w:w="3389"/>
            <w:shd w:fill="1F4E79"/>
            <w:tcMar>
              <w:top w:w="90" w:type="dxa"/>
              <w:start w:w="90" w:type="dxa"/>
              <w:bottom w:w="90" w:type="dxa"/>
              <w:end w:w="90" w:type="dxa"/>
            </w:tcMar>
          </w:tcPr>
          <w:p>
            <w:r/>
            <w:r>
              <w:rPr>
                <w:b/>
                <w:color w:val="FFFFFF"/>
              </w:rPr>
              <w:t>Trade-off</w:t>
            </w:r>
          </w:p>
        </w:tc>
        <w:tc>
          <w:tcPr>
            <w:tcW w:type="dxa" w:w="3389"/>
            <w:shd w:fill="1F4E79"/>
            <w:tcMar>
              <w:top w:w="90" w:type="dxa"/>
              <w:start w:w="90" w:type="dxa"/>
              <w:bottom w:w="90" w:type="dxa"/>
              <w:end w:w="90" w:type="dxa"/>
            </w:tcMar>
          </w:tcPr>
          <w:p>
            <w:r/>
            <w:r>
              <w:rPr>
                <w:b/>
                <w:color w:val="FFFFFF"/>
              </w:rPr>
              <w:t>Why it happens</w:t>
            </w:r>
          </w:p>
        </w:tc>
        <w:tc>
          <w:tcPr>
            <w:tcW w:type="dxa" w:w="3389"/>
            <w:shd w:fill="1F4E79"/>
            <w:tcMar>
              <w:top w:w="90" w:type="dxa"/>
              <w:start w:w="90" w:type="dxa"/>
              <w:bottom w:w="90" w:type="dxa"/>
              <w:end w:w="90" w:type="dxa"/>
            </w:tcMar>
          </w:tcPr>
          <w:p>
            <w:r/>
            <w:r>
              <w:rPr>
                <w:b/>
                <w:color w:val="FFFFFF"/>
              </w:rPr>
              <w:t>Mitigation</w:t>
            </w:r>
          </w:p>
        </w:tc>
      </w:tr>
      <w:tr>
        <w:tc>
          <w:tcPr>
            <w:tcW w:type="dxa" w:w="3389"/>
            <w:tcMar>
              <w:top w:w="90" w:type="dxa"/>
              <w:start w:w="90" w:type="dxa"/>
              <w:bottom w:w="90" w:type="dxa"/>
              <w:end w:w="90" w:type="dxa"/>
            </w:tcMar>
          </w:tcPr>
          <w:p>
            <w:r/>
            <w:r>
              <w:rPr>
                <w:b w:val="0"/>
              </w:rPr>
              <w:t>More files and projects</w:t>
            </w:r>
          </w:p>
        </w:tc>
        <w:tc>
          <w:tcPr>
            <w:tcW w:type="dxa" w:w="3389"/>
            <w:tcMar>
              <w:top w:w="90" w:type="dxa"/>
              <w:start w:w="90" w:type="dxa"/>
              <w:bottom w:w="90" w:type="dxa"/>
              <w:end w:w="90" w:type="dxa"/>
            </w:tcMar>
          </w:tcPr>
          <w:p>
            <w:r/>
            <w:r>
              <w:rPr>
                <w:b w:val="0"/>
              </w:rPr>
              <w:t>Separating concerns creates more structure</w:t>
            </w:r>
          </w:p>
        </w:tc>
        <w:tc>
          <w:tcPr>
            <w:tcW w:type="dxa" w:w="3389"/>
            <w:tcMar>
              <w:top w:w="90" w:type="dxa"/>
              <w:start w:w="90" w:type="dxa"/>
              <w:bottom w:w="90" w:type="dxa"/>
              <w:end w:w="90" w:type="dxa"/>
            </w:tcMar>
          </w:tcPr>
          <w:p>
            <w:r/>
            <w:r>
              <w:rPr>
                <w:b w:val="0"/>
              </w:rPr>
              <w:t>Use layers only where there is meaningful separation</w:t>
            </w:r>
          </w:p>
        </w:tc>
      </w:tr>
      <w:tr>
        <w:tc>
          <w:tcPr>
            <w:tcW w:type="dxa" w:w="3389"/>
            <w:tcMar>
              <w:top w:w="90" w:type="dxa"/>
              <w:start w:w="90" w:type="dxa"/>
              <w:bottom w:w="90" w:type="dxa"/>
              <w:end w:w="90" w:type="dxa"/>
            </w:tcMar>
          </w:tcPr>
          <w:p>
            <w:r/>
            <w:r>
              <w:rPr>
                <w:b w:val="0"/>
              </w:rPr>
              <w:t>Initial learning curve</w:t>
            </w:r>
          </w:p>
        </w:tc>
        <w:tc>
          <w:tcPr>
            <w:tcW w:type="dxa" w:w="3389"/>
            <w:tcMar>
              <w:top w:w="90" w:type="dxa"/>
              <w:start w:w="90" w:type="dxa"/>
              <w:bottom w:w="90" w:type="dxa"/>
              <w:end w:w="90" w:type="dxa"/>
            </w:tcMar>
          </w:tcPr>
          <w:p>
            <w:r/>
            <w:r>
              <w:rPr>
                <w:b w:val="0"/>
              </w:rPr>
              <w:t>Team must understand dependency direction and DI lifetimes</w:t>
            </w:r>
          </w:p>
        </w:tc>
        <w:tc>
          <w:tcPr>
            <w:tcW w:type="dxa" w:w="3389"/>
            <w:tcMar>
              <w:top w:w="90" w:type="dxa"/>
              <w:start w:w="90" w:type="dxa"/>
              <w:bottom w:w="90" w:type="dxa"/>
              <w:end w:w="90" w:type="dxa"/>
            </w:tcMar>
          </w:tcPr>
          <w:p>
            <w:r/>
            <w:r>
              <w:rPr>
                <w:b w:val="0"/>
              </w:rPr>
              <w:t>Create templates, diagrams, and code review checklist</w:t>
            </w:r>
          </w:p>
        </w:tc>
      </w:tr>
      <w:tr>
        <w:tc>
          <w:tcPr>
            <w:tcW w:type="dxa" w:w="3389"/>
            <w:tcMar>
              <w:top w:w="90" w:type="dxa"/>
              <w:start w:w="90" w:type="dxa"/>
              <w:bottom w:w="90" w:type="dxa"/>
              <w:end w:w="90" w:type="dxa"/>
            </w:tcMar>
          </w:tcPr>
          <w:p>
            <w:r/>
            <w:r>
              <w:rPr>
                <w:b w:val="0"/>
              </w:rPr>
              <w:t>Over-abstraction risk</w:t>
            </w:r>
          </w:p>
        </w:tc>
        <w:tc>
          <w:tcPr>
            <w:tcW w:type="dxa" w:w="3389"/>
            <w:tcMar>
              <w:top w:w="90" w:type="dxa"/>
              <w:start w:w="90" w:type="dxa"/>
              <w:bottom w:w="90" w:type="dxa"/>
              <w:end w:w="90" w:type="dxa"/>
            </w:tcMar>
          </w:tcPr>
          <w:p>
            <w:r/>
            <w:r>
              <w:rPr>
                <w:b w:val="0"/>
              </w:rPr>
              <w:t>Developers may create interfaces for every class</w:t>
            </w:r>
          </w:p>
        </w:tc>
        <w:tc>
          <w:tcPr>
            <w:tcW w:type="dxa" w:w="3389"/>
            <w:tcMar>
              <w:top w:w="90" w:type="dxa"/>
              <w:start w:w="90" w:type="dxa"/>
              <w:bottom w:w="90" w:type="dxa"/>
              <w:end w:w="90" w:type="dxa"/>
            </w:tcMar>
          </w:tcPr>
          <w:p>
            <w:r/>
            <w:r>
              <w:rPr>
                <w:b w:val="0"/>
              </w:rPr>
              <w:t>Create interfaces for external dependencies or multiple implementations</w:t>
            </w:r>
          </w:p>
        </w:tc>
      </w:tr>
      <w:tr>
        <w:tc>
          <w:tcPr>
            <w:tcW w:type="dxa" w:w="3389"/>
            <w:tcMar>
              <w:top w:w="90" w:type="dxa"/>
              <w:start w:w="90" w:type="dxa"/>
              <w:bottom w:w="90" w:type="dxa"/>
              <w:end w:w="90" w:type="dxa"/>
            </w:tcMar>
          </w:tcPr>
          <w:p>
            <w:r/>
            <w:r>
              <w:rPr>
                <w:b w:val="0"/>
              </w:rPr>
              <w:t>Debugging DI errors</w:t>
            </w:r>
          </w:p>
        </w:tc>
        <w:tc>
          <w:tcPr>
            <w:tcW w:type="dxa" w:w="3389"/>
            <w:tcMar>
              <w:top w:w="90" w:type="dxa"/>
              <w:start w:w="90" w:type="dxa"/>
              <w:bottom w:w="90" w:type="dxa"/>
              <w:end w:w="90" w:type="dxa"/>
            </w:tcMar>
          </w:tcPr>
          <w:p>
            <w:r/>
            <w:r>
              <w:rPr>
                <w:b w:val="0"/>
              </w:rPr>
              <w:t>Missing registration fails at runtime</w:t>
            </w:r>
          </w:p>
        </w:tc>
        <w:tc>
          <w:tcPr>
            <w:tcW w:type="dxa" w:w="3389"/>
            <w:tcMar>
              <w:top w:w="90" w:type="dxa"/>
              <w:start w:w="90" w:type="dxa"/>
              <w:bottom w:w="90" w:type="dxa"/>
              <w:end w:w="90" w:type="dxa"/>
            </w:tcMar>
          </w:tcPr>
          <w:p>
            <w:r/>
            <w:r>
              <w:rPr>
                <w:b w:val="0"/>
              </w:rPr>
              <w:t>Validate container at startup and add integration tests</w:t>
            </w:r>
          </w:p>
        </w:tc>
      </w:tr>
      <w:tr>
        <w:tc>
          <w:tcPr>
            <w:tcW w:type="dxa" w:w="3389"/>
            <w:tcMar>
              <w:top w:w="90" w:type="dxa"/>
              <w:start w:w="90" w:type="dxa"/>
              <w:bottom w:w="90" w:type="dxa"/>
              <w:end w:w="90" w:type="dxa"/>
            </w:tcMar>
          </w:tcPr>
          <w:p>
            <w:r/>
            <w:r>
              <w:rPr>
                <w:b w:val="0"/>
              </w:rPr>
              <w:t>Lifetime mistakes</w:t>
            </w:r>
          </w:p>
        </w:tc>
        <w:tc>
          <w:tcPr>
            <w:tcW w:type="dxa" w:w="3389"/>
            <w:tcMar>
              <w:top w:w="90" w:type="dxa"/>
              <w:start w:w="90" w:type="dxa"/>
              <w:bottom w:w="90" w:type="dxa"/>
              <w:end w:w="90" w:type="dxa"/>
            </w:tcMar>
          </w:tcPr>
          <w:p>
            <w:r/>
            <w:r>
              <w:rPr>
                <w:b w:val="0"/>
              </w:rPr>
              <w:t>Singleton can capture transient or UI state accidentally</w:t>
            </w:r>
          </w:p>
        </w:tc>
        <w:tc>
          <w:tcPr>
            <w:tcW w:type="dxa" w:w="3389"/>
            <w:tcMar>
              <w:top w:w="90" w:type="dxa"/>
              <w:start w:w="90" w:type="dxa"/>
              <w:bottom w:w="90" w:type="dxa"/>
              <w:end w:w="90" w:type="dxa"/>
            </w:tcMar>
          </w:tcPr>
          <w:p>
            <w:r/>
            <w:r>
              <w:rPr>
                <w:b w:val="0"/>
              </w:rPr>
              <w:t>Keep ViewModels transient, app services stateless, create scopes for operations</w:t>
            </w:r>
          </w:p>
        </w:tc>
      </w:tr>
      <w:tr>
        <w:tc>
          <w:tcPr>
            <w:tcW w:type="dxa" w:w="3389"/>
            <w:tcMar>
              <w:top w:w="90" w:type="dxa"/>
              <w:start w:w="90" w:type="dxa"/>
              <w:bottom w:w="90" w:type="dxa"/>
              <w:end w:w="90" w:type="dxa"/>
            </w:tcMar>
          </w:tcPr>
          <w:p>
            <w:r/>
            <w:r>
              <w:rPr>
                <w:b w:val="0"/>
              </w:rPr>
              <w:t>Performance overhead</w:t>
            </w:r>
          </w:p>
        </w:tc>
        <w:tc>
          <w:tcPr>
            <w:tcW w:type="dxa" w:w="3389"/>
            <w:tcMar>
              <w:top w:w="90" w:type="dxa"/>
              <w:start w:w="90" w:type="dxa"/>
              <w:bottom w:w="90" w:type="dxa"/>
              <w:end w:w="90" w:type="dxa"/>
            </w:tcMar>
          </w:tcPr>
          <w:p>
            <w:r/>
            <w:r>
              <w:rPr>
                <w:b w:val="0"/>
              </w:rPr>
              <w:t>Container resolution and indirection add small cost</w:t>
            </w:r>
          </w:p>
        </w:tc>
        <w:tc>
          <w:tcPr>
            <w:tcW w:type="dxa" w:w="3389"/>
            <w:tcMar>
              <w:top w:w="90" w:type="dxa"/>
              <w:start w:w="90" w:type="dxa"/>
              <w:bottom w:w="90" w:type="dxa"/>
              <w:end w:w="90" w:type="dxa"/>
            </w:tcMar>
          </w:tcPr>
          <w:p>
            <w:r/>
            <w:r>
              <w:rPr>
                <w:b w:val="0"/>
              </w:rPr>
              <w:t>Resolve object graphs at screen/use-case boundaries, not inside tight loops</w:t>
            </w:r>
          </w:p>
        </w:tc>
      </w:tr>
    </w:tbl>
    <w:p>
      <w:pPr>
        <w:pStyle w:val="Heading1"/>
        <w:spacing w:before="200" w:after="80"/>
      </w:pPr>
      <w:r>
        <w:t>10. Interview Answer Template for Q3</w:t>
      </w:r>
    </w:p>
    <w:p>
      <w:pPr>
        <w:spacing w:after="120" w:line="259" w:lineRule="auto"/>
      </w:pPr>
      <w:r>
        <w:t>Question: Explain how you apply Clean Architecture and Dependency Injection in your desktop applications.</w:t>
      </w:r>
    </w:p>
    <w:tbl>
      <w:tblPr>
        <w:tblW w:type="auto" w:w="0"/>
        <w:jc w:val="center"/>
        <w:tblLook w:firstColumn="1" w:firstRow="1" w:lastColumn="0" w:lastRow="0" w:noHBand="0" w:noVBand="1" w:val="04A0"/>
        <w:tblBorders>
          <w:top w:val="single" w:sz="4" w:space="0" w:color="B7CDE6"/>
          <w:left w:val="single" w:sz="4" w:space="0" w:color="B7CDE6"/>
          <w:bottom w:val="single" w:sz="4" w:space="0" w:color="B7CDE6"/>
          <w:right w:val="single" w:sz="4" w:space="0" w:color="B7CDE6"/>
          <w:insideH w:val="single" w:sz="4" w:space="0" w:color="B7CDE6"/>
          <w:insideV w:val="single" w:sz="4" w:space="0" w:color="B7CDE6"/>
        </w:tblBorders>
      </w:tblPr>
      <w:tblGrid>
        <w:gridCol w:w="10166"/>
      </w:tblGrid>
      <w:tr>
        <w:tc>
          <w:tcPr>
            <w:tcW w:type="dxa" w:w="10166"/>
            <w:tcMar>
              <w:top w:w="150" w:type="dxa"/>
              <w:start w:w="180" w:type="dxa"/>
              <w:bottom w:w="150" w:type="dxa"/>
              <w:end w:w="180" w:type="dxa"/>
            </w:tcMar>
            <w:shd w:fill="EAF3FF"/>
          </w:tcPr>
          <w:p>
            <w:r>
              <w:rPr>
                <w:b/>
                <w:color w:val="1F4E79"/>
              </w:rPr>
              <w:t>Answer</w:t>
            </w:r>
          </w:p>
          <w:p>
            <w:pPr>
              <w:spacing w:after="0"/>
            </w:pPr>
            <w:r>
              <w:t>In desktop applications, I apply Clean Architecture by separating UI, application workflows, business rules, and infrastructure details. My Domain layer contains entities and business rules. The Application layer contains use cases and interfaces such as repositories, file services, device services, and clocks. Infrastructure implements those interfaces using SQLite, SQL Server, file system, REST APIs, or hardware SDKs. Presentation contains WPF/WinForms/WinUI screens and ViewModels. The UI only calls use cases and does not directly contain SQL, file IO, or business rules.</w:t>
              <w:br/>
              <w:br/>
              <w:t>I use Dependency Injection at the composition root, usually App.xaml.cs or Program.cs, with Microsoft.Extensions.DependencyInjection and Generic Host. I register services with appropriate lifetimes: singleton for app-wide services, transient for use cases and ViewModels, and scoped for database contexts or unit-of-work operations. This lets the DI container build object graphs instead of classes creating their own dependencies.</w:t>
              <w:br/>
              <w:br/>
              <w:t>The advantage is testability and maintainability. I can unit test use cases with fake repositories and fake clocks. I can replace SQLite with SQL Server or a real API without changing the ViewModel or business rules. In production, this also helps solve issues like UI freeze, database locking, and hard-to-test workflows because long-running work is moved out of the UI and dependencies have controlled lifetimes.</w:t>
            </w:r>
          </w:p>
        </w:tc>
      </w:tr>
    </w:tbl>
    <w:p>
      <w:pPr>
        <w:pStyle w:val="Heading1"/>
        <w:spacing w:before="200" w:after="80"/>
      </w:pPr>
      <w:r>
        <w:t>11. Checklist for Real Projects</w:t>
      </w:r>
    </w:p>
    <w:p>
      <w:pPr>
        <w:pStyle w:val="ListBullet"/>
      </w:pPr>
      <w:r>
        <w:t>Domain project has no dependency on UI, database, logging framework, HTTP client, or file system.</w:t>
      </w:r>
    </w:p>
    <w:p>
      <w:pPr>
        <w:pStyle w:val="ListBullet"/>
      </w:pPr>
      <w:r>
        <w:t>Application project defines use cases and abstractions needed by the business workflow.</w:t>
      </w:r>
    </w:p>
    <w:p>
      <w:pPr>
        <w:pStyle w:val="ListBullet"/>
      </w:pPr>
      <w:r>
        <w:t>Infrastructure project implements Application abstractions.</w:t>
      </w:r>
    </w:p>
    <w:p>
      <w:pPr>
        <w:pStyle w:val="ListBullet"/>
      </w:pPr>
      <w:r>
        <w:t>Presentation project contains Views, ViewModels, commands, navigation, and binding only.</w:t>
      </w:r>
    </w:p>
    <w:p>
      <w:pPr>
        <w:pStyle w:val="ListBullet"/>
      </w:pPr>
      <w:r>
        <w:t>All dependencies are registered in one composition root.</w:t>
      </w:r>
    </w:p>
    <w:p>
      <w:pPr>
        <w:pStyle w:val="ListBullet"/>
      </w:pPr>
      <w:r>
        <w:t>ViewModels do not directly use new SqlConnection, File.ReadAllText, HttpClient, or MessageBox for business workflows.</w:t>
      </w:r>
    </w:p>
    <w:p>
      <w:pPr>
        <w:pStyle w:val="ListBullet"/>
      </w:pPr>
      <w:r>
        <w:t>Use cases return results or errors that the UI can display.</w:t>
      </w:r>
    </w:p>
    <w:p>
      <w:pPr>
        <w:pStyle w:val="ListBullet"/>
      </w:pPr>
      <w:r>
        <w:t>Database context or unit of work lifetime is short and clear.</w:t>
      </w:r>
    </w:p>
    <w:p>
      <w:pPr>
        <w:pStyle w:val="ListBullet"/>
      </w:pPr>
      <w:r>
        <w:t>Long-running work is async and does not block the UI thread.</w:t>
      </w:r>
    </w:p>
    <w:p>
      <w:pPr>
        <w:pStyle w:val="ListBullet"/>
      </w:pPr>
      <w:r>
        <w:t>Tests exist for Application use cases using fakes or in-memory implementations.</w:t>
      </w:r>
    </w:p>
    <w:p>
      <w:pPr>
        <w:pStyle w:val="Heading1"/>
        <w:spacing w:before="200" w:after="80"/>
      </w:pPr>
      <w:r>
        <w:t>Final Summary</w:t>
      </w:r>
    </w:p>
    <w:p>
      <w:pPr>
        <w:spacing w:after="120" w:line="259" w:lineRule="auto"/>
      </w:pPr>
      <w:r>
        <w:t>Clean Architecture gives a desktop application a stable center. Dependency Injection connects that center to real-world details at runtime. In a mature C# desktop app, this combination keeps business workflows testable, prevents UI classes from becoming god objects, and reduces the impact of database, API, or framework changes.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Clean Architecture and DI in C# Desktop Applications | Future Learning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shd w:fill="F5F7FA"/>
    </w:pPr>
    <w:rPr>
      <w:rFonts w:ascii="Consolas" w:hAnsi="Consolas"/>
      <w:color w:val="21212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Lokender Tiwari</dc:creator>
  <keywords/>
  <dc:description>generated by python-docx</dc:description>
  <lastModifiedBy>Lokender Tiwari</lastModifiedBy>
  <revision>1</revision>
  <dcterms:created xsi:type="dcterms:W3CDTF">2026-08-18T12:16:24.7275244Z</dcterms:created>
  <dcterms:modified xsi:type="dcterms:W3CDTF">2026-08-18T12:16:24.7275244Z</dcterms:modified>
  <category/>
</coreProperties>
</file>