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A7A18" w:rsidP="00931B1F">
            <w:pPr>
              <w:pStyle w:val="70SignaturX"/>
            </w:pPr>
            <w:r>
              <w:t>StAZH MM 3.68 RRB 1944/0114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A7A1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A7A18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A7A18" w:rsidP="00931B1F">
            <w:pPr>
              <w:pStyle w:val="00Vorgabetext"/>
            </w:pPr>
            <w:r>
              <w:t>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A7A18" w:rsidRDefault="007A7A18" w:rsidP="007A7A1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A7A18">
        <w:rPr>
          <w:i/>
        </w:rPr>
        <w:t>p. 49</w:t>
      </w:r>
      <w:r w:rsidRPr="007A7A18">
        <w:t>]</w:t>
      </w:r>
      <w:r w:rsidRPr="008538A3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8538A3">
        <w:rPr>
          <w:rFonts w:cs="Arial"/>
        </w:rPr>
        <w:t>Innern</w:t>
      </w:r>
    </w:p>
    <w:p w:rsidR="007A7A18" w:rsidRDefault="007A7A18" w:rsidP="007A7A18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7A7A18" w:rsidRPr="008538A3" w:rsidRDefault="007A7A18" w:rsidP="007A7A18">
      <w:pPr>
        <w:tabs>
          <w:tab w:val="left" w:pos="720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8538A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538A3">
        <w:rPr>
          <w:rFonts w:cs="Arial"/>
        </w:rPr>
        <w:t>Polizeidepartementes, in Bern:</w:t>
      </w:r>
    </w:p>
    <w:p w:rsidR="007A7A18" w:rsidRPr="008538A3" w:rsidRDefault="007A7A18" w:rsidP="007A7A18">
      <w:pPr>
        <w:spacing w:before="60"/>
        <w:rPr>
          <w:rFonts w:cs="Arial"/>
        </w:rPr>
      </w:pPr>
      <w:r w:rsidRPr="008538A3">
        <w:rPr>
          <w:rFonts w:cs="Arial"/>
        </w:rPr>
        <w:t>Mit Schreiben vom 6. November 1943 überwiesen Sie uns</w:t>
      </w:r>
      <w:r>
        <w:rPr>
          <w:rFonts w:cs="Arial"/>
        </w:rPr>
        <w:t xml:space="preserve"> </w:t>
      </w:r>
      <w:r w:rsidRPr="008538A3">
        <w:rPr>
          <w:rFonts w:cs="Arial"/>
        </w:rPr>
        <w:t>ein Gesuch der in Zürich wohnhaften Frau Maria Ursina</w:t>
      </w:r>
      <w:r>
        <w:rPr>
          <w:rFonts w:cs="Arial"/>
        </w:rPr>
        <w:t xml:space="preserve"> </w:t>
      </w:r>
      <w:r w:rsidRPr="008538A3">
        <w:rPr>
          <w:rFonts w:cs="Arial"/>
        </w:rPr>
        <w:t>Wächter geb. Müller, geschieden, deutsche Reichsangehörige,</w:t>
      </w:r>
      <w:r>
        <w:rPr>
          <w:rFonts w:cs="Arial"/>
        </w:rPr>
        <w:t xml:space="preserve"> </w:t>
      </w:r>
      <w:r w:rsidRPr="008538A3">
        <w:rPr>
          <w:rFonts w:cs="Arial"/>
        </w:rPr>
        <w:t>geboren in Thusis, Kanton Graubünden, am 3. August 1872, um</w:t>
      </w:r>
      <w:r>
        <w:rPr>
          <w:rFonts w:cs="Arial"/>
        </w:rPr>
        <w:t xml:space="preserve"> </w:t>
      </w:r>
      <w:r w:rsidRPr="008538A3">
        <w:rPr>
          <w:rFonts w:cs="Arial"/>
        </w:rPr>
        <w:t>Wiederaufnahme in ihr früheres Bürgerrecht des Kantons und</w:t>
      </w:r>
      <w:r>
        <w:rPr>
          <w:rFonts w:cs="Arial"/>
        </w:rPr>
        <w:t xml:space="preserve"> </w:t>
      </w:r>
      <w:r w:rsidRPr="008538A3">
        <w:rPr>
          <w:rFonts w:cs="Arial"/>
        </w:rPr>
        <w:t>der Stadt Zürich zur Vernehmlassung.</w:t>
      </w:r>
    </w:p>
    <w:p w:rsidR="007A7A18" w:rsidRPr="008538A3" w:rsidRDefault="007A7A18" w:rsidP="007A7A18">
      <w:pPr>
        <w:spacing w:before="60"/>
        <w:rPr>
          <w:rFonts w:cs="Arial"/>
        </w:rPr>
      </w:pPr>
      <w:r w:rsidRPr="008538A3">
        <w:rPr>
          <w:rFonts w:cs="Arial"/>
        </w:rPr>
        <w:t>Frau Wächter bewarb sich schon im Jahre 1940 um die</w:t>
      </w:r>
      <w:r>
        <w:rPr>
          <w:rFonts w:cs="Arial"/>
        </w:rPr>
        <w:t xml:space="preserve"> </w:t>
      </w:r>
      <w:r w:rsidRPr="008538A3">
        <w:rPr>
          <w:rFonts w:cs="Arial"/>
        </w:rPr>
        <w:t>Wiedereinbürgerung. Das Gesuch wurde jedoch wegen unschweizerischer Gesinnung abgewiesen, wobei als Beweis besonders die mit bestimmten Vorkommnissen belegten Angaben</w:t>
      </w:r>
      <w:r>
        <w:rPr>
          <w:rFonts w:cs="Arial"/>
        </w:rPr>
        <w:t xml:space="preserve"> </w:t>
      </w:r>
      <w:r w:rsidRPr="008538A3">
        <w:rPr>
          <w:rFonts w:cs="Arial"/>
        </w:rPr>
        <w:t>der eigenen Tochter dienten.</w:t>
      </w:r>
    </w:p>
    <w:p w:rsidR="007A7A18" w:rsidRPr="008538A3" w:rsidRDefault="007A7A18" w:rsidP="007A7A18">
      <w:pPr>
        <w:spacing w:before="60"/>
        <w:rPr>
          <w:rFonts w:cs="Arial"/>
        </w:rPr>
      </w:pPr>
      <w:r w:rsidRPr="008538A3">
        <w:rPr>
          <w:rFonts w:cs="Arial"/>
        </w:rPr>
        <w:t>Der Stadtrat Zürich erklärt in seiner Vernehmlassung vom</w:t>
      </w:r>
      <w:r>
        <w:rPr>
          <w:rFonts w:cs="Arial"/>
        </w:rPr>
        <w:t xml:space="preserve"> </w:t>
      </w:r>
      <w:r w:rsidRPr="008538A3">
        <w:rPr>
          <w:rFonts w:cs="Arial"/>
        </w:rPr>
        <w:t>7.</w:t>
      </w:r>
      <w:r>
        <w:rPr>
          <w:rFonts w:cs="Arial"/>
        </w:rPr>
        <w:t xml:space="preserve"> </w:t>
      </w:r>
      <w:r w:rsidRPr="008538A3">
        <w:rPr>
          <w:rFonts w:cs="Arial"/>
        </w:rPr>
        <w:t>Januar 1944, daß er gegen die Wiedereinbürgerung der Bewerberin keine Einwendungen erhebe, sofern die eidgenössischen Behörden wegen der früheren deutschfreundlichen Gesinnung der Gesuchstellerin keine Bedenken haben.</w:t>
      </w:r>
    </w:p>
    <w:p w:rsidR="007A7A18" w:rsidRPr="008538A3" w:rsidRDefault="007A7A18" w:rsidP="007A7A18">
      <w:pPr>
        <w:spacing w:before="60"/>
        <w:rPr>
          <w:rFonts w:cs="Arial"/>
        </w:rPr>
      </w:pPr>
      <w:r w:rsidRPr="008538A3">
        <w:rPr>
          <w:rFonts w:cs="Arial"/>
        </w:rPr>
        <w:t>Der Erkundigungsbericht des Wohlfahrtsamtes der Stadt</w:t>
      </w:r>
      <w:r>
        <w:rPr>
          <w:rFonts w:cs="Arial"/>
        </w:rPr>
        <w:t xml:space="preserve"> </w:t>
      </w:r>
      <w:r w:rsidRPr="008538A3">
        <w:rPr>
          <w:rFonts w:cs="Arial"/>
        </w:rPr>
        <w:t>Zürich weist daraufhin, daß Frau Wächter von Personen ihrer</w:t>
      </w:r>
      <w:r>
        <w:rPr>
          <w:rFonts w:cs="Arial"/>
        </w:rPr>
        <w:t xml:space="preserve"> </w:t>
      </w:r>
      <w:r w:rsidRPr="008538A3">
        <w:rPr>
          <w:rFonts w:cs="Arial"/>
        </w:rPr>
        <w:t>Umgebung als deutschfreundlich bezeichnet wird. Dieser Tatsache werde jedoch keine große Bedeutung beigemessen, weil</w:t>
      </w:r>
      <w:r>
        <w:rPr>
          <w:rFonts w:cs="Arial"/>
        </w:rPr>
        <w:t xml:space="preserve"> </w:t>
      </w:r>
      <w:r w:rsidRPr="008538A3">
        <w:rPr>
          <w:rFonts w:cs="Arial"/>
        </w:rPr>
        <w:t>die alte und unintelligente Frau vermutlich zu wenig initiativ</w:t>
      </w:r>
      <w:r>
        <w:rPr>
          <w:rFonts w:cs="Arial"/>
        </w:rPr>
        <w:t xml:space="preserve"> </w:t>
      </w:r>
      <w:r w:rsidRPr="008538A3">
        <w:rPr>
          <w:rFonts w:cs="Arial"/>
        </w:rPr>
        <w:t>sei, um politisch gefährlich zu werden. Es handle sich eher um</w:t>
      </w:r>
      <w:r>
        <w:rPr>
          <w:rFonts w:cs="Arial"/>
        </w:rPr>
        <w:t xml:space="preserve"> </w:t>
      </w:r>
      <w:r w:rsidRPr="008538A3">
        <w:rPr>
          <w:rFonts w:cs="Arial"/>
        </w:rPr>
        <w:t>eine Mitläuferin und Schwätzerin.</w:t>
      </w:r>
    </w:p>
    <w:p w:rsidR="007A7A18" w:rsidRPr="008538A3" w:rsidRDefault="007A7A18" w:rsidP="007A7A18">
      <w:pPr>
        <w:spacing w:before="60"/>
        <w:rPr>
          <w:rFonts w:cs="Arial"/>
        </w:rPr>
      </w:pPr>
      <w:r w:rsidRPr="008538A3">
        <w:rPr>
          <w:rFonts w:cs="Arial"/>
        </w:rPr>
        <w:t>Der Regierungsrat beantragt Ihnen die erneute Abweisung des Gesuches. Als richtig kann angenommen werden, daß</w:t>
      </w:r>
      <w:r>
        <w:rPr>
          <w:rFonts w:cs="Arial"/>
        </w:rPr>
        <w:t xml:space="preserve"> </w:t>
      </w:r>
      <w:r w:rsidRPr="008538A3">
        <w:rPr>
          <w:rFonts w:cs="Arial"/>
        </w:rPr>
        <w:t>das Gebaren der Bewerberin unschweizerisch erscheint, weshalb auch keine Veranlassung dazu besteht, sie in das Schweizerbürgerrecht aufzunehmen.</w:t>
      </w:r>
    </w:p>
    <w:p w:rsidR="007A7A18" w:rsidRPr="008538A3" w:rsidRDefault="007A7A18" w:rsidP="007A7A18">
      <w:pPr>
        <w:keepNext/>
        <w:keepLines/>
        <w:spacing w:before="60"/>
        <w:rPr>
          <w:rFonts w:cs="Arial"/>
        </w:rPr>
      </w:pPr>
      <w:r w:rsidRPr="008538A3">
        <w:rPr>
          <w:rFonts w:cs="Arial"/>
        </w:rPr>
        <w:t>In dieser Maßnahme liegt auch keine besondere Härte in</w:t>
      </w:r>
      <w:r>
        <w:rPr>
          <w:rFonts w:cs="Arial"/>
        </w:rPr>
        <w:t xml:space="preserve"> </w:t>
      </w:r>
      <w:r w:rsidRPr="008538A3">
        <w:rPr>
          <w:rFonts w:cs="Arial"/>
        </w:rPr>
        <w:t>fürsorgerischer Hinsicht. Gemäß dem mit dem deutschen Reiche</w:t>
      </w:r>
      <w:r>
        <w:rPr>
          <w:rFonts w:cs="Arial"/>
        </w:rPr>
        <w:t xml:space="preserve"> </w:t>
      </w:r>
      <w:r w:rsidRPr="008538A3">
        <w:rPr>
          <w:rFonts w:cs="Arial"/>
        </w:rPr>
        <w:t>abgeschlossenen Staatsvertrag müssen ehemalige Frauen der</w:t>
      </w:r>
      <w:r>
        <w:rPr>
          <w:rFonts w:cs="Arial"/>
        </w:rPr>
        <w:t xml:space="preserve"> </w:t>
      </w:r>
      <w:r w:rsidRPr="008538A3">
        <w:rPr>
          <w:rFonts w:cs="Arial"/>
        </w:rPr>
        <w:t>beiden Staaten, die das fremde Bürgerrecht infolge Heirat mit</w:t>
      </w:r>
      <w:r>
        <w:rPr>
          <w:rFonts w:cs="Arial"/>
        </w:rPr>
        <w:t xml:space="preserve"> </w:t>
      </w:r>
      <w:r w:rsidRPr="008538A3">
        <w:rPr>
          <w:rFonts w:cs="Arial"/>
        </w:rPr>
        <w:t>einem Angehörigen des anderen Staates erworben haben, im</w:t>
      </w:r>
      <w:r>
        <w:rPr>
          <w:rFonts w:cs="Arial"/>
        </w:rPr>
        <w:t xml:space="preserve"> </w:t>
      </w:r>
      <w:r w:rsidRPr="008538A3">
        <w:rPr>
          <w:rFonts w:cs="Arial"/>
        </w:rPr>
        <w:t>Bedarfsfall von dem Staate unterstützt werden, dem sie als</w:t>
      </w:r>
      <w:r>
        <w:rPr>
          <w:rFonts w:cs="Arial"/>
        </w:rPr>
        <w:t xml:space="preserve"> </w:t>
      </w:r>
      <w:r w:rsidRPr="008538A3">
        <w:rPr>
          <w:rFonts w:cs="Arial"/>
        </w:rPr>
        <w:t>ledig angehörten. Damit Frau Wächter nötigenfalls der schweizerischen Fürsorge teilhaftig werden kann, bedarf es somit des</w:t>
      </w:r>
      <w:r>
        <w:rPr>
          <w:rFonts w:cs="Arial"/>
        </w:rPr>
        <w:t xml:space="preserve"> </w:t>
      </w:r>
      <w:r w:rsidRPr="008538A3">
        <w:rPr>
          <w:rFonts w:cs="Arial"/>
        </w:rPr>
        <w:t>Schweizerbürgerrechtes, dessen sie sich als unwürdig zeigt,</w:t>
      </w:r>
      <w:r>
        <w:rPr>
          <w:rFonts w:cs="Arial"/>
        </w:rPr>
        <w:t xml:space="preserve"> </w:t>
      </w:r>
      <w:r w:rsidRPr="008538A3">
        <w:rPr>
          <w:rFonts w:cs="Arial"/>
        </w:rPr>
        <w:t>nicht.</w:t>
      </w:r>
    </w:p>
    <w:p w:rsidR="007A7A18" w:rsidRDefault="007A7A18" w:rsidP="007A7A18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Direktion des Innern.</w:t>
      </w:r>
    </w:p>
    <w:p w:rsidR="007A7A18" w:rsidRDefault="007A7A18" w:rsidP="007A7A18">
      <w:pPr>
        <w:pStyle w:val="00Vorgabetext"/>
        <w:keepNext/>
        <w:keepLines/>
        <w:rPr>
          <w:rFonts w:cs="Arial"/>
        </w:rPr>
      </w:pPr>
    </w:p>
    <w:p w:rsidR="007A7A18" w:rsidRDefault="007A7A18" w:rsidP="007A7A18">
      <w:pPr>
        <w:pStyle w:val="00Vorgabetext"/>
        <w:keepNext/>
        <w:keepLines/>
        <w:rPr>
          <w:rFonts w:cs="Arial"/>
        </w:rPr>
      </w:pPr>
    </w:p>
    <w:p w:rsidR="00BE768B" w:rsidRDefault="007A7A18" w:rsidP="007A7A18">
      <w:pPr>
        <w:pStyle w:val="00Vorgabetext"/>
        <w:keepNext/>
        <w:keepLines/>
      </w:pPr>
      <w:r>
        <w:rPr>
          <w:rFonts w:cs="Arial"/>
        </w:rPr>
        <w:t>[</w:t>
      </w:r>
      <w:r w:rsidRPr="007A7A18">
        <w:rPr>
          <w:rFonts w:cs="Arial"/>
          <w:i/>
        </w:rPr>
        <w:t>Transkript: OCR (Überarbeitung: Team TKR)/11.08.2017</w:t>
      </w:r>
      <w:bookmarkStart w:id="1" w:name="_GoBack"/>
      <w:r w:rsidRPr="007A7A1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A18" w:rsidRDefault="007A7A18">
      <w:r>
        <w:separator/>
      </w:r>
    </w:p>
    <w:p w:rsidR="007A7A18" w:rsidRDefault="007A7A18"/>
    <w:p w:rsidR="007A7A18" w:rsidRDefault="007A7A18"/>
  </w:endnote>
  <w:endnote w:type="continuationSeparator" w:id="0">
    <w:p w:rsidR="007A7A18" w:rsidRDefault="007A7A18">
      <w:r>
        <w:continuationSeparator/>
      </w:r>
    </w:p>
    <w:p w:rsidR="007A7A18" w:rsidRDefault="007A7A18"/>
    <w:p w:rsidR="007A7A18" w:rsidRDefault="007A7A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A18" w:rsidRDefault="007A7A18">
      <w:r>
        <w:separator/>
      </w:r>
    </w:p>
    <w:p w:rsidR="007A7A18" w:rsidRDefault="007A7A18"/>
    <w:p w:rsidR="007A7A18" w:rsidRDefault="007A7A18"/>
  </w:footnote>
  <w:footnote w:type="continuationSeparator" w:id="0">
    <w:p w:rsidR="007A7A18" w:rsidRDefault="007A7A18">
      <w:r>
        <w:continuationSeparator/>
      </w:r>
    </w:p>
    <w:p w:rsidR="007A7A18" w:rsidRDefault="007A7A18"/>
    <w:p w:rsidR="007A7A18" w:rsidRDefault="007A7A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A7A1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A7A1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1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A7A18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1A7F319-8FF4-4AA9-9AF9-53955A89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A9AE6-CC3A-48F8-A3E3-A1B5AD9E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334</Words>
  <Characters>2061</Characters>
  <Application>Microsoft Office Word</Application>
  <DocSecurity>0</DocSecurity>
  <PresentationFormat/>
  <Lines>257</Lines>
  <Paragraphs>239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