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13B20" w:rsidP="00931B1F">
            <w:pPr>
              <w:pStyle w:val="70SignaturX"/>
            </w:pPr>
            <w:r>
              <w:t>StAZH MM 3.68 RRB 1944/0242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13B2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Staatskanzlei.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13B20" w:rsidP="00931B1F">
            <w:pPr>
              <w:pStyle w:val="71DatumX"/>
            </w:pPr>
            <w:r>
              <w:t>03.02.1944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13B20" w:rsidP="00931B1F">
            <w:pPr>
              <w:pStyle w:val="00Vorgabetext"/>
            </w:pPr>
            <w:r>
              <w:t>104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13B20" w:rsidRPr="008538A3" w:rsidRDefault="00213B20" w:rsidP="00213B2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13B20">
        <w:rPr>
          <w:i/>
        </w:rPr>
        <w:t>p. 104</w:t>
      </w:r>
      <w:r w:rsidRPr="00213B20">
        <w:t>]</w:t>
      </w:r>
      <w:r w:rsidRPr="008538A3"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A. </w:t>
      </w:r>
      <w:r w:rsidRPr="008538A3">
        <w:rPr>
          <w:rFonts w:cs="Arial"/>
        </w:rPr>
        <w:t>Am 26./27. Januar 1944 nahm ein</w:t>
      </w:r>
      <w:r>
        <w:rPr>
          <w:rFonts w:cs="Arial"/>
        </w:rPr>
        <w:t xml:space="preserve"> </w:t>
      </w:r>
      <w:r w:rsidRPr="008538A3">
        <w:rPr>
          <w:rFonts w:cs="Arial"/>
        </w:rPr>
        <w:t>Revisor der Finanzkontrolle bei der Staatskanzlei, Abteilung</w:t>
      </w:r>
      <w:r>
        <w:rPr>
          <w:rFonts w:cs="Arial"/>
        </w:rPr>
        <w:t xml:space="preserve"> </w:t>
      </w:r>
      <w:r w:rsidRPr="008538A3">
        <w:rPr>
          <w:rFonts w:cs="Arial"/>
        </w:rPr>
        <w:t>Drucksachenverkauf, eine Kassen</w:t>
      </w:r>
      <w:r>
        <w:rPr>
          <w:rFonts w:cs="Arial"/>
        </w:rPr>
        <w:t>-</w:t>
      </w:r>
      <w:r w:rsidRPr="008538A3">
        <w:rPr>
          <w:rFonts w:cs="Arial"/>
        </w:rPr>
        <w:t xml:space="preserve"> und Zwischenrevision vor.</w:t>
      </w:r>
      <w:r>
        <w:rPr>
          <w:rFonts w:cs="Arial"/>
        </w:rPr>
        <w:t xml:space="preserve"> </w:t>
      </w:r>
      <w:r w:rsidRPr="008538A3">
        <w:rPr>
          <w:rFonts w:cs="Arial"/>
        </w:rPr>
        <w:t>Hiebei stellte sich heraus, daß der Kassenführer Hausammann,</w:t>
      </w:r>
      <w:r>
        <w:rPr>
          <w:rFonts w:cs="Arial"/>
        </w:rPr>
        <w:t xml:space="preserve"> </w:t>
      </w:r>
      <w:r w:rsidRPr="008538A3">
        <w:rPr>
          <w:rFonts w:cs="Arial"/>
        </w:rPr>
        <w:t>Robert, Kanzlist I. Klasse der Staatskanzlei, geboren 1908,</w:t>
      </w:r>
      <w:r>
        <w:rPr>
          <w:rFonts w:cs="Arial"/>
        </w:rPr>
        <w:t xml:space="preserve"> </w:t>
      </w:r>
      <w:r w:rsidRPr="008538A3">
        <w:rPr>
          <w:rFonts w:cs="Arial"/>
        </w:rPr>
        <w:t>von Männedorf, staatliche Gelder unterschlagen hat. Robert</w:t>
      </w:r>
      <w:r>
        <w:rPr>
          <w:rFonts w:cs="Arial"/>
        </w:rPr>
        <w:t xml:space="preserve"> </w:t>
      </w:r>
      <w:r w:rsidRPr="008538A3">
        <w:rPr>
          <w:rFonts w:cs="Arial"/>
        </w:rPr>
        <w:t>Hausammann hat die Entnahmen dadurch zu vertuschen gesucht, daß er bei Additionen am Fuße einer Seite die Summe</w:t>
      </w:r>
      <w:r>
        <w:rPr>
          <w:rFonts w:cs="Arial"/>
        </w:rPr>
        <w:t xml:space="preserve"> </w:t>
      </w:r>
      <w:r w:rsidRPr="008538A3">
        <w:rPr>
          <w:rFonts w:cs="Arial"/>
        </w:rPr>
        <w:t>jeweils um den Betrag verminderte, den er während der betreffenden Zeit unterschlagen hatte. Es handelte sich dabei</w:t>
      </w:r>
      <w:r>
        <w:rPr>
          <w:rFonts w:cs="Arial"/>
        </w:rPr>
        <w:t xml:space="preserve"> </w:t>
      </w:r>
      <w:r w:rsidRPr="008538A3">
        <w:rPr>
          <w:rFonts w:cs="Arial"/>
        </w:rPr>
        <w:t>immer um runde Summen von Fr. 100 bis Fr. 400. Ferner hat</w:t>
      </w:r>
      <w:r>
        <w:rPr>
          <w:rFonts w:cs="Arial"/>
        </w:rPr>
        <w:t xml:space="preserve"> </w:t>
      </w:r>
      <w:r w:rsidRPr="008538A3">
        <w:rPr>
          <w:rFonts w:cs="Arial"/>
        </w:rPr>
        <w:t>er Einzahlungen zugunsten der Abteilung Drucksachenverkauf</w:t>
      </w:r>
      <w:r>
        <w:rPr>
          <w:rFonts w:cs="Arial"/>
        </w:rPr>
        <w:t xml:space="preserve"> </w:t>
      </w:r>
      <w:r w:rsidRPr="008538A3">
        <w:rPr>
          <w:rFonts w:cs="Arial"/>
        </w:rPr>
        <w:t>auf das Postcheckkonto des Paßbüros, die im Kassabuch als</w:t>
      </w:r>
      <w:r>
        <w:rPr>
          <w:rFonts w:cs="Arial"/>
        </w:rPr>
        <w:t xml:space="preserve"> </w:t>
      </w:r>
      <w:r w:rsidRPr="008538A3">
        <w:rPr>
          <w:rFonts w:cs="Arial"/>
        </w:rPr>
        <w:t>Ablieferungen verbucht wurden, in den Einnahmen um den veruntreuten Betrag gekürzt oder überhaupt nicht verbucht und</w:t>
      </w:r>
      <w:r>
        <w:rPr>
          <w:rFonts w:cs="Arial"/>
        </w:rPr>
        <w:t xml:space="preserve"> </w:t>
      </w:r>
      <w:r w:rsidRPr="008538A3">
        <w:rPr>
          <w:rFonts w:cs="Arial"/>
        </w:rPr>
        <w:t>den Differenzbetrag der Kasse entnommen. Bei einer ersten</w:t>
      </w:r>
      <w:r>
        <w:rPr>
          <w:rFonts w:cs="Arial"/>
        </w:rPr>
        <w:t xml:space="preserve"> </w:t>
      </w:r>
      <w:r w:rsidRPr="008538A3">
        <w:rPr>
          <w:rFonts w:cs="Arial"/>
        </w:rPr>
        <w:t>Einvernahme durch den Sekretär der Staatskanzlei gab Hausammann zu, unterschlagen zu haben. Er erklärte, er habe seit</w:t>
      </w:r>
      <w:r>
        <w:rPr>
          <w:rFonts w:cs="Arial"/>
        </w:rPr>
        <w:t xml:space="preserve"> </w:t>
      </w:r>
      <w:r w:rsidRPr="008538A3">
        <w:rPr>
          <w:rFonts w:cs="Arial"/>
        </w:rPr>
        <w:t>1942 mit den Unterschlagungen begonnen und der Kasse bis</w:t>
      </w:r>
      <w:r>
        <w:rPr>
          <w:rFonts w:cs="Arial"/>
        </w:rPr>
        <w:t xml:space="preserve"> </w:t>
      </w:r>
      <w:r w:rsidRPr="008538A3">
        <w:rPr>
          <w:rFonts w:cs="Arial"/>
        </w:rPr>
        <w:t>jetzt etwa Fr. 1200 entnommen. In der Zwischenzeit haben die</w:t>
      </w:r>
      <w:r>
        <w:rPr>
          <w:rFonts w:cs="Arial"/>
        </w:rPr>
        <w:t xml:space="preserve"> </w:t>
      </w:r>
      <w:r w:rsidRPr="008538A3">
        <w:rPr>
          <w:rFonts w:cs="Arial"/>
        </w:rPr>
        <w:t>Untersuchungen der Finanzkontrolle aber ergeben, daß auf die</w:t>
      </w:r>
      <w:r>
        <w:rPr>
          <w:rFonts w:cs="Arial"/>
        </w:rPr>
        <w:t xml:space="preserve"> </w:t>
      </w:r>
      <w:r w:rsidRPr="008538A3">
        <w:rPr>
          <w:rFonts w:cs="Arial"/>
        </w:rPr>
        <w:t>erwähnte Art und Weise Fr. 4613.25 veruntreut worden sind.</w:t>
      </w:r>
      <w:r>
        <w:rPr>
          <w:rFonts w:cs="Arial"/>
        </w:rPr>
        <w:t xml:space="preserve"> </w:t>
      </w:r>
      <w:r w:rsidRPr="008538A3">
        <w:rPr>
          <w:rFonts w:cs="Arial"/>
        </w:rPr>
        <w:t>Es ist nicht ausgeschlossen, daß die lückenlose Revision,</w:t>
      </w:r>
      <w:r>
        <w:rPr>
          <w:rFonts w:cs="Arial"/>
        </w:rPr>
        <w:t xml:space="preserve"> </w:t>
      </w:r>
      <w:r w:rsidRPr="008538A3">
        <w:rPr>
          <w:rFonts w:cs="Arial"/>
        </w:rPr>
        <w:t>welche die Finanzkontrolle zurzeit auf mehrere Jahre zurück</w:t>
      </w:r>
      <w:r>
        <w:rPr>
          <w:rFonts w:cs="Arial"/>
        </w:rPr>
        <w:t xml:space="preserve"> </w:t>
      </w:r>
      <w:r w:rsidRPr="008538A3">
        <w:rPr>
          <w:rFonts w:cs="Arial"/>
        </w:rPr>
        <w:t>vornimmt, weitere Unterschlagungen aufdecken wird.</w:t>
      </w:r>
    </w:p>
    <w:p w:rsidR="00213B20" w:rsidRPr="008538A3" w:rsidRDefault="00213B20" w:rsidP="00213B20">
      <w:pPr>
        <w:spacing w:before="60"/>
        <w:rPr>
          <w:rFonts w:cs="Arial"/>
        </w:rPr>
      </w:pPr>
      <w:r w:rsidRPr="008538A3">
        <w:rPr>
          <w:rFonts w:cs="Arial"/>
        </w:rPr>
        <w:t>B. Es entspricht ständiger Praxis des Regierungsrates,</w:t>
      </w:r>
      <w:r>
        <w:rPr>
          <w:rFonts w:cs="Arial"/>
        </w:rPr>
        <w:t xml:space="preserve"> </w:t>
      </w:r>
      <w:r w:rsidRPr="008538A3">
        <w:rPr>
          <w:rFonts w:cs="Arial"/>
        </w:rPr>
        <w:t>gegen Beamte, die sich im Dienst strafbare Verfehlungen zuschulden kommen ließen, im Interesse des Ansehens der Staatsverwaltung unnach</w:t>
      </w:r>
      <w:r>
        <w:rPr>
          <w:rFonts w:cs="Arial"/>
        </w:rPr>
        <w:t>sichtlich</w:t>
      </w:r>
      <w:r w:rsidRPr="008538A3">
        <w:rPr>
          <w:rFonts w:cs="Arial"/>
        </w:rPr>
        <w:t xml:space="preserve"> vorzugehen. Auch im vorliegenden</w:t>
      </w:r>
      <w:r>
        <w:rPr>
          <w:rFonts w:cs="Arial"/>
        </w:rPr>
        <w:t xml:space="preserve"> </w:t>
      </w:r>
      <w:r w:rsidRPr="008538A3">
        <w:rPr>
          <w:rFonts w:cs="Arial"/>
        </w:rPr>
        <w:t>Fall muß, nachdem die Verfehlung festgestellt ist, in Anwendung des § 62 des Gesetzes betreffend die Organisation und</w:t>
      </w:r>
      <w:r>
        <w:rPr>
          <w:rFonts w:cs="Arial"/>
        </w:rPr>
        <w:t xml:space="preserve"> </w:t>
      </w:r>
      <w:r w:rsidRPr="008538A3">
        <w:rPr>
          <w:rFonts w:cs="Arial"/>
        </w:rPr>
        <w:t>die Geschäftsordnung des Regierungsrates und seiner Direktionen die sofortige Entlassung ausgesprochen werden. Gegen</w:t>
      </w:r>
      <w:r>
        <w:rPr>
          <w:rFonts w:cs="Arial"/>
        </w:rPr>
        <w:t xml:space="preserve"> </w:t>
      </w:r>
      <w:r w:rsidRPr="008538A3">
        <w:rPr>
          <w:rFonts w:cs="Arial"/>
        </w:rPr>
        <w:t>den fehlbaren Funktionär ist überdies Strafanzeige bei der Bezirksanwaltschaft zu stellen.</w:t>
      </w:r>
    </w:p>
    <w:p w:rsidR="00213B20" w:rsidRDefault="00213B20" w:rsidP="00213B20">
      <w:pPr>
        <w:spacing w:before="60"/>
        <w:rPr>
          <w:rFonts w:cs="Arial"/>
        </w:rPr>
      </w:pPr>
      <w:r w:rsidRPr="008538A3">
        <w:rPr>
          <w:rFonts w:cs="Arial"/>
        </w:rPr>
        <w:t>Auf Antrag des Präsidenten und der Direktion der</w:t>
      </w:r>
      <w:r>
        <w:rPr>
          <w:rFonts w:cs="Arial"/>
        </w:rPr>
        <w:t xml:space="preserve"> </w:t>
      </w:r>
      <w:r w:rsidRPr="008538A3">
        <w:rPr>
          <w:rFonts w:cs="Arial"/>
        </w:rPr>
        <w:t>Finanzen</w:t>
      </w:r>
    </w:p>
    <w:p w:rsidR="00213B20" w:rsidRDefault="00213B20" w:rsidP="00213B20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213B20" w:rsidRPr="008538A3" w:rsidRDefault="00213B20" w:rsidP="00213B20">
      <w:pPr>
        <w:tabs>
          <w:tab w:val="left" w:pos="67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Robert Hausammann, Kanzlist I. Klasse bei der Staatskanzlei, wird gestützt auf § 62 des Gesetzes betreffend die Organisation und die Geschäftsordnung des Regierungsrates und</w:t>
      </w:r>
      <w:r>
        <w:rPr>
          <w:rFonts w:cs="Arial"/>
        </w:rPr>
        <w:t xml:space="preserve"> </w:t>
      </w:r>
      <w:r w:rsidRPr="008538A3">
        <w:rPr>
          <w:rFonts w:cs="Arial"/>
        </w:rPr>
        <w:t>seiner Direktionen vom 26. Februar 1899 mit Wirkung ab</w:t>
      </w:r>
      <w:r>
        <w:rPr>
          <w:rFonts w:cs="Arial"/>
        </w:rPr>
        <w:t xml:space="preserve"> </w:t>
      </w:r>
      <w:r w:rsidRPr="008538A3">
        <w:rPr>
          <w:rFonts w:cs="Arial"/>
        </w:rPr>
        <w:t>3.</w:t>
      </w:r>
      <w:r>
        <w:rPr>
          <w:rFonts w:cs="Arial"/>
        </w:rPr>
        <w:t xml:space="preserve"> </w:t>
      </w:r>
      <w:r w:rsidRPr="008538A3">
        <w:rPr>
          <w:rFonts w:cs="Arial"/>
        </w:rPr>
        <w:t>Februar 1944 aus dem Staatsdienst entlassen.</w:t>
      </w:r>
    </w:p>
    <w:p w:rsidR="00213B20" w:rsidRPr="008538A3" w:rsidRDefault="00213B20" w:rsidP="00213B20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Bei der Bezirksanwaltschaft Zürich wird Strafanzeige</w:t>
      </w:r>
      <w:r>
        <w:rPr>
          <w:rFonts w:cs="Arial"/>
        </w:rPr>
        <w:t xml:space="preserve"> </w:t>
      </w:r>
      <w:r w:rsidRPr="008538A3">
        <w:rPr>
          <w:rFonts w:cs="Arial"/>
        </w:rPr>
        <w:t>gegen Robert Hausammann erstattet.</w:t>
      </w:r>
    </w:p>
    <w:p w:rsidR="00213B20" w:rsidRDefault="00213B20" w:rsidP="00213B20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Robert Hausammann, Eßlingen/Egg,</w:t>
      </w:r>
      <w:r>
        <w:rPr>
          <w:rFonts w:cs="Arial"/>
        </w:rPr>
        <w:t xml:space="preserve"> </w:t>
      </w:r>
      <w:r w:rsidRPr="008538A3">
        <w:rPr>
          <w:rFonts w:cs="Arial"/>
        </w:rPr>
        <w:t>zurzeit Sumatrastraße 1, Zürich (im Dispositiv und nachher in</w:t>
      </w:r>
      <w:r>
        <w:rPr>
          <w:rFonts w:cs="Arial"/>
        </w:rPr>
        <w:t xml:space="preserve"> </w:t>
      </w:r>
      <w:r w:rsidRPr="008538A3">
        <w:rPr>
          <w:rFonts w:cs="Arial"/>
        </w:rPr>
        <w:t>extenso), an die Staatskanzlei sowie an die Direktion der</w:t>
      </w:r>
      <w:r>
        <w:rPr>
          <w:rFonts w:cs="Arial"/>
        </w:rPr>
        <w:t xml:space="preserve"> </w:t>
      </w:r>
      <w:r w:rsidRPr="008538A3">
        <w:rPr>
          <w:rFonts w:cs="Arial"/>
        </w:rPr>
        <w:t>Finanzen.</w:t>
      </w:r>
    </w:p>
    <w:p w:rsidR="00213B20" w:rsidRDefault="00213B20" w:rsidP="00213B20">
      <w:pPr>
        <w:pStyle w:val="00Vorgabetext"/>
        <w:keepNext/>
        <w:keepLines/>
        <w:rPr>
          <w:rFonts w:cs="Arial"/>
        </w:rPr>
      </w:pPr>
    </w:p>
    <w:p w:rsidR="00213B20" w:rsidRDefault="00213B20" w:rsidP="00213B20">
      <w:pPr>
        <w:pStyle w:val="00Vorgabetext"/>
        <w:keepNext/>
        <w:keepLines/>
        <w:rPr>
          <w:rFonts w:cs="Arial"/>
        </w:rPr>
      </w:pPr>
    </w:p>
    <w:p w:rsidR="00BE768B" w:rsidRDefault="00213B20" w:rsidP="00213B20">
      <w:pPr>
        <w:pStyle w:val="00Vorgabetext"/>
        <w:keepNext/>
        <w:keepLines/>
      </w:pPr>
      <w:r>
        <w:rPr>
          <w:rFonts w:cs="Arial"/>
        </w:rPr>
        <w:t>[</w:t>
      </w:r>
      <w:r w:rsidRPr="00213B20">
        <w:rPr>
          <w:rFonts w:cs="Arial"/>
          <w:i/>
        </w:rPr>
        <w:t>Transkript: OCR (Überarbeitung: Team TKR)/11.08.2017</w:t>
      </w:r>
      <w:bookmarkStart w:id="1" w:name="_GoBack"/>
      <w:r w:rsidRPr="00213B2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B20" w:rsidRDefault="00213B20">
      <w:r>
        <w:separator/>
      </w:r>
    </w:p>
    <w:p w:rsidR="00213B20" w:rsidRDefault="00213B20"/>
    <w:p w:rsidR="00213B20" w:rsidRDefault="00213B20"/>
  </w:endnote>
  <w:endnote w:type="continuationSeparator" w:id="0">
    <w:p w:rsidR="00213B20" w:rsidRDefault="00213B20">
      <w:r>
        <w:continuationSeparator/>
      </w:r>
    </w:p>
    <w:p w:rsidR="00213B20" w:rsidRDefault="00213B20"/>
    <w:p w:rsidR="00213B20" w:rsidRDefault="00213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B20" w:rsidRDefault="00213B20">
      <w:r>
        <w:separator/>
      </w:r>
    </w:p>
    <w:p w:rsidR="00213B20" w:rsidRDefault="00213B20"/>
    <w:p w:rsidR="00213B20" w:rsidRDefault="00213B20"/>
  </w:footnote>
  <w:footnote w:type="continuationSeparator" w:id="0">
    <w:p w:rsidR="00213B20" w:rsidRDefault="00213B20">
      <w:r>
        <w:continuationSeparator/>
      </w:r>
    </w:p>
    <w:p w:rsidR="00213B20" w:rsidRDefault="00213B20"/>
    <w:p w:rsidR="00213B20" w:rsidRDefault="00213B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13B2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13B2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2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3B20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A40A72F-7B25-4F1E-A1A8-24D92514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3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90BF-DFEC-4004-832D-B8BFCAF5F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408</Words>
  <Characters>2385</Characters>
  <Application>Microsoft Office Word</Application>
  <DocSecurity>0</DocSecurity>
  <PresentationFormat/>
  <Lines>340</Lines>
  <Paragraphs>310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Staatskanzlei.</dc:subject>
  <dc:creator>Staatsarchiv des Kantons Zürich</dc:creator>
  <cp:lastModifiedBy>Mirjam Stadler</cp:lastModifiedBy>
  <cp:revision>1</cp:revision>
  <cp:lastPrinted>2012-06-15T14:37:00Z</cp:lastPrinted>
  <dcterms:created xsi:type="dcterms:W3CDTF">2017-08-11T07:41:00Z</dcterms:created>
  <dcterms:modified xsi:type="dcterms:W3CDTF">2017-08-11T07:41:00Z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