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B5E08" w:rsidP="00931B1F">
            <w:pPr>
              <w:pStyle w:val="70SignaturX"/>
            </w:pPr>
            <w:r>
              <w:t>StAZH MM 3.68 RRB 1944/0394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B5E0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Doppelbesteuerung.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B5E08" w:rsidP="00931B1F">
            <w:pPr>
              <w:pStyle w:val="71DatumX"/>
            </w:pPr>
            <w:r>
              <w:t>19.02.1944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B5E08" w:rsidP="00931B1F">
            <w:pPr>
              <w:pStyle w:val="00Vorgabetext"/>
            </w:pPr>
            <w:r>
              <w:t>165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B5E08" w:rsidRDefault="001B5E08" w:rsidP="00BE768B">
      <w:pPr>
        <w:pStyle w:val="00Vorgabetext"/>
      </w:pPr>
      <w:bookmarkStart w:id="0" w:name="ContentText"/>
      <w:bookmarkEnd w:id="0"/>
      <w:r>
        <w:t>[</w:t>
      </w:r>
      <w:r w:rsidRPr="001B5E08">
        <w:rPr>
          <w:i/>
        </w:rPr>
        <w:t>p. 165</w:t>
      </w:r>
      <w:r w:rsidRPr="001B5E08">
        <w:t>]</w:t>
      </w:r>
    </w:p>
    <w:p w:rsidR="001B5E08" w:rsidRPr="001B5E08" w:rsidRDefault="001B5E08" w:rsidP="001B5E08">
      <w:pPr>
        <w:pStyle w:val="00Vorgabetext"/>
        <w:jc w:val="center"/>
      </w:pPr>
      <w:r>
        <w:t>[</w:t>
      </w:r>
      <w:r w:rsidRPr="001B5E08">
        <w:rPr>
          <w:i/>
        </w:rPr>
        <w:t>Präsidialverfügung</w:t>
      </w:r>
      <w:r w:rsidRPr="001B5E08">
        <w:t>]</w:t>
      </w:r>
    </w:p>
    <w:p w:rsidR="001B5E08" w:rsidRDefault="001B5E08" w:rsidP="00BE768B">
      <w:pPr>
        <w:pStyle w:val="00Vorgabetext"/>
      </w:pPr>
    </w:p>
    <w:p w:rsidR="001B5E08" w:rsidRDefault="001B5E08" w:rsidP="001B5E08">
      <w:pPr>
        <w:spacing w:before="60"/>
        <w:rPr>
          <w:rFonts w:cs="Arial"/>
        </w:rPr>
      </w:pPr>
      <w:r w:rsidRPr="00AE78DE">
        <w:rPr>
          <w:rFonts w:cs="Arial"/>
        </w:rPr>
        <w:t>Auf Antrag der Finanzdirektion</w:t>
      </w:r>
    </w:p>
    <w:p w:rsidR="001B5E08" w:rsidRDefault="001B5E08" w:rsidP="001B5E08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1B5E08" w:rsidRPr="00AE78DE" w:rsidRDefault="001B5E08" w:rsidP="001B5E08">
      <w:pPr>
        <w:spacing w:before="60"/>
        <w:rPr>
          <w:rFonts w:cs="Arial"/>
        </w:rPr>
      </w:pPr>
      <w:r w:rsidRPr="00AE78DE">
        <w:rPr>
          <w:rFonts w:cs="Arial"/>
        </w:rPr>
        <w:t>I. An die staatsrechtliche Abteilung des Schweizerischen</w:t>
      </w:r>
      <w:r>
        <w:rPr>
          <w:rFonts w:cs="Arial"/>
        </w:rPr>
        <w:t xml:space="preserve"> </w:t>
      </w:r>
      <w:r w:rsidRPr="00AE78DE">
        <w:rPr>
          <w:rFonts w:cs="Arial"/>
        </w:rPr>
        <w:t>Bundesgerichtes, in Lausanne, wird in doppelter Ausfertigung</w:t>
      </w:r>
      <w:r>
        <w:rPr>
          <w:rFonts w:cs="Arial"/>
        </w:rPr>
        <w:t xml:space="preserve"> </w:t>
      </w:r>
      <w:r w:rsidRPr="00AE78DE">
        <w:rPr>
          <w:rFonts w:cs="Arial"/>
        </w:rPr>
        <w:t>geschrieben:</w:t>
      </w:r>
    </w:p>
    <w:p w:rsidR="001B5E08" w:rsidRPr="00AE78DE" w:rsidRDefault="001B5E08" w:rsidP="001B5E08">
      <w:pPr>
        <w:spacing w:before="60"/>
        <w:rPr>
          <w:rFonts w:cs="Arial"/>
        </w:rPr>
      </w:pPr>
      <w:r w:rsidRPr="00AE78DE">
        <w:rPr>
          <w:rFonts w:cs="Arial"/>
        </w:rPr>
        <w:t>Im Rekursverfahren des Hermann Peter</w:t>
      </w:r>
      <w:r>
        <w:rPr>
          <w:rFonts w:cs="Arial"/>
        </w:rPr>
        <w:t>-</w:t>
      </w:r>
      <w:r w:rsidRPr="00AE78DE">
        <w:rPr>
          <w:rFonts w:cs="Arial"/>
        </w:rPr>
        <w:t>Boo, Monteur,</w:t>
      </w:r>
      <w:r>
        <w:rPr>
          <w:rFonts w:cs="Arial"/>
        </w:rPr>
        <w:t xml:space="preserve"> </w:t>
      </w:r>
      <w:r w:rsidRPr="00AE78DE">
        <w:rPr>
          <w:rFonts w:cs="Arial"/>
        </w:rPr>
        <w:t>Iberg (Post Kollbrunn), Winterthur, gegen die Kantone Zürich</w:t>
      </w:r>
      <w:r>
        <w:rPr>
          <w:rFonts w:cs="Arial"/>
        </w:rPr>
        <w:t xml:space="preserve"> </w:t>
      </w:r>
      <w:r w:rsidRPr="00AE78DE">
        <w:rPr>
          <w:rFonts w:cs="Arial"/>
        </w:rPr>
        <w:t>und Bern, wegen Doppelbesteuerung (P. Nr. 763) beziehen wir</w:t>
      </w:r>
      <w:r w:rsidRPr="001B5E08">
        <w:rPr>
          <w:rFonts w:cs="Arial"/>
        </w:rPr>
        <w:t xml:space="preserve"> </w:t>
      </w:r>
      <w:r w:rsidRPr="00AE78DE">
        <w:rPr>
          <w:rFonts w:cs="Arial"/>
        </w:rPr>
        <w:t>uns auf die Verfügung Ihres Präsidenten vom 2. Februar 1944</w:t>
      </w:r>
      <w:r>
        <w:rPr>
          <w:rFonts w:cs="Arial"/>
        </w:rPr>
        <w:t xml:space="preserve"> </w:t>
      </w:r>
      <w:r w:rsidRPr="00AE78DE">
        <w:rPr>
          <w:rFonts w:cs="Arial"/>
        </w:rPr>
        <w:t>und reichen Ihnen unsere Akten ein.</w:t>
      </w:r>
    </w:p>
    <w:p w:rsidR="001B5E08" w:rsidRPr="00AE78DE" w:rsidRDefault="001B5E08" w:rsidP="001B5E08">
      <w:pPr>
        <w:spacing w:before="60"/>
        <w:rPr>
          <w:rFonts w:cs="Arial"/>
        </w:rPr>
      </w:pPr>
      <w:r w:rsidRPr="00AE78DE">
        <w:rPr>
          <w:rFonts w:cs="Arial"/>
        </w:rPr>
        <w:t>Wir beantragen Ihnen, für die Monate Oktober bis Dezember 1943 (3 Monate) die Besteuerungsbefugnis dem Kanton Zürich zuzuweisen.</w:t>
      </w:r>
    </w:p>
    <w:p w:rsidR="001B5E08" w:rsidRPr="00AE78DE" w:rsidRDefault="001B5E08" w:rsidP="001B5E08">
      <w:pPr>
        <w:spacing w:before="60"/>
        <w:rPr>
          <w:rFonts w:cs="Arial"/>
        </w:rPr>
      </w:pPr>
      <w:r w:rsidRPr="00AE78DE">
        <w:rPr>
          <w:rFonts w:cs="Arial"/>
        </w:rPr>
        <w:t>Der Rekurrent steht seit 1929 im Dienst der Schweizerischen Lokomotiv</w:t>
      </w:r>
      <w:r>
        <w:rPr>
          <w:rFonts w:cs="Arial"/>
        </w:rPr>
        <w:t>-</w:t>
      </w:r>
      <w:r w:rsidRPr="00AE78DE">
        <w:rPr>
          <w:rFonts w:cs="Arial"/>
        </w:rPr>
        <w:t xml:space="preserve"> und Maschinenfabrik Winterthur. Im Oktober 1939 wurde er von der Arbeitgeberin als Chefmonteur</w:t>
      </w:r>
      <w:r>
        <w:rPr>
          <w:rFonts w:cs="Arial"/>
        </w:rPr>
        <w:t xml:space="preserve"> </w:t>
      </w:r>
      <w:r w:rsidRPr="00AE78DE">
        <w:rPr>
          <w:rFonts w:cs="Arial"/>
        </w:rPr>
        <w:t>für die Montage und Revision von Flugmotoren vorübergehend,</w:t>
      </w:r>
      <w:r>
        <w:rPr>
          <w:rFonts w:cs="Arial"/>
        </w:rPr>
        <w:t xml:space="preserve"> </w:t>
      </w:r>
      <w:r w:rsidRPr="00AE78DE">
        <w:rPr>
          <w:rFonts w:cs="Arial"/>
        </w:rPr>
        <w:t>jedoch auf unbestimmte Zeit nach Thun versetzt. Dort bewohnte er anfänglich ein Zimmer; nach seiner Verehelichung</w:t>
      </w:r>
      <w:r>
        <w:rPr>
          <w:rFonts w:cs="Arial"/>
        </w:rPr>
        <w:t xml:space="preserve"> </w:t>
      </w:r>
      <w:r w:rsidRPr="00AE78DE">
        <w:rPr>
          <w:rFonts w:cs="Arial"/>
        </w:rPr>
        <w:t>im Mai 1941 mietete er in der Gemeinde Steffisburg eine</w:t>
      </w:r>
      <w:r>
        <w:rPr>
          <w:rFonts w:cs="Arial"/>
        </w:rPr>
        <w:t xml:space="preserve"> </w:t>
      </w:r>
      <w:r w:rsidRPr="00AE78DE">
        <w:rPr>
          <w:rFonts w:cs="Arial"/>
        </w:rPr>
        <w:t>Wohnung. Seit dem 25. September 1943 arbeitet der Rekurrent wieder in den Werkstätten der Schweizerischen Lokomotiv</w:t>
      </w:r>
      <w:r>
        <w:rPr>
          <w:rFonts w:cs="Arial"/>
        </w:rPr>
        <w:t>-</w:t>
      </w:r>
      <w:r w:rsidRPr="00AE78DE">
        <w:rPr>
          <w:rFonts w:cs="Arial"/>
        </w:rPr>
        <w:t xml:space="preserve"> und Maschinenfabrik in Winterthur (Tax.</w:t>
      </w:r>
      <w:r>
        <w:rPr>
          <w:rFonts w:cs="Arial"/>
        </w:rPr>
        <w:t>-</w:t>
      </w:r>
      <w:r w:rsidRPr="00AE78DE">
        <w:rPr>
          <w:rFonts w:cs="Arial"/>
        </w:rPr>
        <w:t>act 11). Die</w:t>
      </w:r>
      <w:r>
        <w:rPr>
          <w:rFonts w:cs="Arial"/>
        </w:rPr>
        <w:t xml:space="preserve"> </w:t>
      </w:r>
      <w:r w:rsidRPr="00AE78DE">
        <w:rPr>
          <w:rFonts w:cs="Arial"/>
        </w:rPr>
        <w:t>Familienangehörigen werden auf 1. April 1944 nach Winterthur zurückkehren.</w:t>
      </w:r>
    </w:p>
    <w:p w:rsidR="001B5E08" w:rsidRPr="00AE78DE" w:rsidRDefault="001B5E08" w:rsidP="001B5E08">
      <w:pPr>
        <w:spacing w:before="60"/>
        <w:rPr>
          <w:rFonts w:cs="Arial"/>
        </w:rPr>
      </w:pPr>
      <w:r w:rsidRPr="00AE78DE">
        <w:rPr>
          <w:rFonts w:cs="Arial"/>
        </w:rPr>
        <w:t>Streitig ist im vorliegenden Fall das allgemeine Steuerdomizil des Rekurrenten für das Jahr 1943. Mit Rücksicht auf</w:t>
      </w:r>
      <w:r>
        <w:rPr>
          <w:rFonts w:cs="Arial"/>
        </w:rPr>
        <w:t xml:space="preserve"> </w:t>
      </w:r>
      <w:r w:rsidRPr="00AE78DE">
        <w:rPr>
          <w:rFonts w:cs="Arial"/>
        </w:rPr>
        <w:t>die Tatsache, daß er seit 1941 mit seiner Familie in der Gemeinde Steffisburg wohnte und in Thun seinem Erwerb nachging, verzichten wir auf eine Besteuerung für die ersten neun</w:t>
      </w:r>
      <w:r>
        <w:rPr>
          <w:rFonts w:cs="Arial"/>
        </w:rPr>
        <w:t xml:space="preserve"> </w:t>
      </w:r>
      <w:r w:rsidRPr="00AE78DE">
        <w:rPr>
          <w:rFonts w:cs="Arial"/>
        </w:rPr>
        <w:t>Monate des Jahres 1943. Ab 1. Oktober 1943 untersteht jedoch unseres Erachtens der Rekurrent wieder der zürcherischen Steuerhoheit. Sein Aufenthalt in Winterthur dient dem</w:t>
      </w:r>
      <w:r>
        <w:rPr>
          <w:rFonts w:cs="Arial"/>
        </w:rPr>
        <w:t xml:space="preserve"> </w:t>
      </w:r>
      <w:r w:rsidRPr="00AE78DE">
        <w:rPr>
          <w:rFonts w:cs="Arial"/>
        </w:rPr>
        <w:t>Erwerb. Dieser Zweck kann in der Schweizerischen Lokomotiv</w:t>
      </w:r>
      <w:r>
        <w:rPr>
          <w:rFonts w:cs="Arial"/>
        </w:rPr>
        <w:t>-</w:t>
      </w:r>
      <w:r w:rsidRPr="00AE78DE">
        <w:rPr>
          <w:rFonts w:cs="Arial"/>
        </w:rPr>
        <w:t xml:space="preserve"> und Maschinenfabrik, die den Rekurrenten seit 1929 beschäftigt, dauernd verwirklicht werden. Zudem hat sich der</w:t>
      </w:r>
      <w:r>
        <w:rPr>
          <w:rFonts w:cs="Arial"/>
        </w:rPr>
        <w:t xml:space="preserve"> </w:t>
      </w:r>
      <w:r w:rsidRPr="00AE78DE">
        <w:rPr>
          <w:rFonts w:cs="Arial"/>
        </w:rPr>
        <w:t>Pflichtige bei seiner Rückversetzung zweifellos sofort entschlossen, seine Familie auf 1. April 1944, den nächsten Umzugstermin, nachkommen zu lassen (BGE 65 I 227). Eine Teilung der Steuerhoheit kommt nicht in Frage, da in Steffisburg</w:t>
      </w:r>
      <w:r>
        <w:rPr>
          <w:rFonts w:cs="Arial"/>
        </w:rPr>
        <w:t xml:space="preserve"> </w:t>
      </w:r>
      <w:r w:rsidRPr="00AE78DE">
        <w:rPr>
          <w:rFonts w:cs="Arial"/>
        </w:rPr>
        <w:t>keine auf die Dauer angelegte Familienniederlassung besteht.</w:t>
      </w:r>
    </w:p>
    <w:p w:rsidR="001B5E08" w:rsidRPr="00AE78DE" w:rsidRDefault="001B5E08" w:rsidP="001B5E08">
      <w:pPr>
        <w:keepNext/>
        <w:keepLines/>
        <w:spacing w:before="60"/>
        <w:rPr>
          <w:rFonts w:cs="Arial"/>
        </w:rPr>
      </w:pPr>
      <w:r w:rsidRPr="00AE78DE">
        <w:rPr>
          <w:rFonts w:cs="Arial"/>
        </w:rPr>
        <w:t>Der Stadtrat Winterthur, dem wir von der Instruktionsverfügung vom 2. Februar 1944 Kenntnis gegeben haben,</w:t>
      </w:r>
      <w:r>
        <w:rPr>
          <w:rFonts w:cs="Arial"/>
        </w:rPr>
        <w:t xml:space="preserve"> </w:t>
      </w:r>
      <w:r w:rsidRPr="00AE78DE">
        <w:rPr>
          <w:rFonts w:cs="Arial"/>
        </w:rPr>
        <w:t>hat uns mitteilen lassen, daß er auf eine Vernehmlassung verzichte.</w:t>
      </w:r>
    </w:p>
    <w:p w:rsidR="001B5E08" w:rsidRDefault="001B5E08" w:rsidP="001B5E08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 Mitteilung an die Finanzdirektion.</w:t>
      </w:r>
    </w:p>
    <w:p w:rsidR="001B5E08" w:rsidRDefault="001B5E08" w:rsidP="001B5E08">
      <w:pPr>
        <w:pStyle w:val="00Vorgabetext"/>
        <w:keepNext/>
        <w:keepLines/>
        <w:rPr>
          <w:rFonts w:cs="Arial"/>
        </w:rPr>
      </w:pPr>
    </w:p>
    <w:p w:rsidR="001B5E08" w:rsidRDefault="001B5E08" w:rsidP="001B5E08">
      <w:pPr>
        <w:pStyle w:val="00Vorgabetext"/>
        <w:keepNext/>
        <w:keepLines/>
        <w:rPr>
          <w:rFonts w:cs="Arial"/>
        </w:rPr>
      </w:pPr>
    </w:p>
    <w:p w:rsidR="001B5E08" w:rsidRDefault="001B5E08" w:rsidP="001B5E08">
      <w:pPr>
        <w:pStyle w:val="00Vorgabetext"/>
        <w:keepNext/>
        <w:keepLines/>
      </w:pPr>
      <w:r>
        <w:rPr>
          <w:rFonts w:cs="Arial"/>
        </w:rPr>
        <w:t>[</w:t>
      </w:r>
      <w:r w:rsidRPr="001B5E08">
        <w:rPr>
          <w:rFonts w:cs="Arial"/>
          <w:i/>
        </w:rPr>
        <w:t>Transkript: OCR (Überarbeitung: Team TKR)/11.08.2017</w:t>
      </w:r>
      <w:bookmarkStart w:id="1" w:name="_GoBack"/>
      <w:r w:rsidRPr="001B5E08">
        <w:rPr>
          <w:rFonts w:cs="Arial"/>
        </w:rPr>
        <w:t xml:space="preserve">] </w:t>
      </w:r>
      <w:bookmarkEnd w:id="1"/>
    </w:p>
    <w:sectPr w:rsidR="001B5E08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E08" w:rsidRDefault="001B5E08">
      <w:r>
        <w:separator/>
      </w:r>
    </w:p>
    <w:p w:rsidR="001B5E08" w:rsidRDefault="001B5E08"/>
    <w:p w:rsidR="001B5E08" w:rsidRDefault="001B5E08"/>
  </w:endnote>
  <w:endnote w:type="continuationSeparator" w:id="0">
    <w:p w:rsidR="001B5E08" w:rsidRDefault="001B5E08">
      <w:r>
        <w:continuationSeparator/>
      </w:r>
    </w:p>
    <w:p w:rsidR="001B5E08" w:rsidRDefault="001B5E08"/>
    <w:p w:rsidR="001B5E08" w:rsidRDefault="001B5E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E08" w:rsidRDefault="001B5E08">
      <w:r>
        <w:separator/>
      </w:r>
    </w:p>
    <w:p w:rsidR="001B5E08" w:rsidRDefault="001B5E08"/>
    <w:p w:rsidR="001B5E08" w:rsidRDefault="001B5E08"/>
  </w:footnote>
  <w:footnote w:type="continuationSeparator" w:id="0">
    <w:p w:rsidR="001B5E08" w:rsidRDefault="001B5E08">
      <w:r>
        <w:continuationSeparator/>
      </w:r>
    </w:p>
    <w:p w:rsidR="001B5E08" w:rsidRDefault="001B5E08"/>
    <w:p w:rsidR="001B5E08" w:rsidRDefault="001B5E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B5E0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B5E0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0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B5E08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4007CA6-1E98-411E-82A4-3EC65313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5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436E4-91B1-4132-BED0-CB5A5113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357</Words>
  <Characters>2201</Characters>
  <Application>Microsoft Office Word</Application>
  <DocSecurity>0</DocSecurity>
  <PresentationFormat/>
  <Lines>275</Lines>
  <Paragraphs>255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2303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Doppelbesteuerung.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2017-08-11T07:44:00Z</dcterms:created>
  <dcterms:modified xsi:type="dcterms:W3CDTF">2017-08-11T07:44:00Z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