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96417A" w:rsidP="00931B1F">
            <w:pPr>
              <w:pStyle w:val="70SignaturX"/>
            </w:pPr>
            <w:r>
              <w:t>StAZH MM 3.68 RRB 1944/0517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96417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96417A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96417A" w:rsidP="00931B1F">
            <w:pPr>
              <w:pStyle w:val="00Vorgabetext"/>
            </w:pPr>
            <w:r>
              <w:t>221–222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96417A" w:rsidRPr="00AE78DE" w:rsidRDefault="0096417A" w:rsidP="0096417A">
      <w:pPr>
        <w:tabs>
          <w:tab w:val="left" w:pos="92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96417A">
        <w:rPr>
          <w:i/>
        </w:rPr>
        <w:t>p. 221</w:t>
      </w:r>
      <w:r w:rsidRPr="0096417A">
        <w:t>]</w:t>
      </w:r>
      <w:r w:rsidRPr="00AE78DE">
        <w:rPr>
          <w:rFonts w:cs="Arial"/>
        </w:rPr>
        <w:t xml:space="preserve"> Mit Beschluß Nr. 516 vom 9. März 1944</w:t>
      </w:r>
      <w:r>
        <w:rPr>
          <w:rFonts w:cs="Arial"/>
        </w:rPr>
        <w:t xml:space="preserve"> </w:t>
      </w:r>
      <w:r w:rsidRPr="00AE78DE">
        <w:rPr>
          <w:rFonts w:cs="Arial"/>
        </w:rPr>
        <w:t>hat der Regierungsrat</w:t>
      </w:r>
      <w:r>
        <w:rPr>
          <w:rFonts w:cs="Arial"/>
        </w:rPr>
        <w:t xml:space="preserve"> Privat</w:t>
      </w:r>
      <w:r w:rsidRPr="00AE78DE">
        <w:rPr>
          <w:rFonts w:cs="Arial"/>
        </w:rPr>
        <w:t xml:space="preserve">dozent Prof. </w:t>
      </w:r>
      <w:r w:rsidRPr="00AE78DE">
        <w:rPr>
          <w:rFonts w:cs="Arial"/>
          <w:lang w:val="fr-FR" w:eastAsia="fr-FR" w:bidi="fr-FR"/>
        </w:rPr>
        <w:t xml:space="preserve">Dr. </w:t>
      </w:r>
      <w:r>
        <w:rPr>
          <w:rFonts w:cs="Arial"/>
        </w:rPr>
        <w:t xml:space="preserve">Hans Graf zum </w:t>
      </w:r>
      <w:r w:rsidRPr="00AE78DE">
        <w:rPr>
          <w:rFonts w:cs="Arial"/>
        </w:rPr>
        <w:t>außerordentlichen Professor ad personam für Pharmakologie,</w:t>
      </w:r>
      <w:r>
        <w:rPr>
          <w:rFonts w:cs="Arial"/>
        </w:rPr>
        <w:t xml:space="preserve"> </w:t>
      </w:r>
      <w:r w:rsidRPr="00AE78DE">
        <w:rPr>
          <w:rFonts w:cs="Arial"/>
        </w:rPr>
        <w:t>Toxikologie und allgemeine Therapie an der Veterinär</w:t>
      </w:r>
      <w:r>
        <w:rPr>
          <w:rFonts w:cs="Arial"/>
        </w:rPr>
        <w:t>-</w:t>
      </w:r>
      <w:r w:rsidRPr="00AE78DE">
        <w:rPr>
          <w:rFonts w:cs="Arial"/>
        </w:rPr>
        <w:t>medizinischen Fakultät gewählt.</w:t>
      </w:r>
    </w:p>
    <w:p w:rsidR="0096417A" w:rsidRPr="00AE78DE" w:rsidRDefault="0096417A" w:rsidP="0096417A">
      <w:pPr>
        <w:spacing w:before="60"/>
        <w:rPr>
          <w:rFonts w:cs="Arial"/>
        </w:rPr>
      </w:pPr>
      <w:r w:rsidRPr="00AE78DE">
        <w:rPr>
          <w:rFonts w:cs="Arial"/>
        </w:rPr>
        <w:t>Maßgebend für diesen Beschluß war in erster Linie das</w:t>
      </w:r>
      <w:r>
        <w:rPr>
          <w:rFonts w:cs="Arial"/>
        </w:rPr>
        <w:t xml:space="preserve"> </w:t>
      </w:r>
      <w:r w:rsidRPr="00AE78DE">
        <w:rPr>
          <w:rFonts w:cs="Arial"/>
        </w:rPr>
        <w:t>Bedürfnis nach einem Ausbau des pharmakologischen Unterrichtes. Bei Prof. Heußer. der zunächst noch die Vorlesung</w:t>
      </w:r>
      <w:r>
        <w:rPr>
          <w:rFonts w:cs="Arial"/>
        </w:rPr>
        <w:t xml:space="preserve"> </w:t>
      </w:r>
      <w:r w:rsidRPr="00AE78DE">
        <w:rPr>
          <w:rFonts w:cs="Arial"/>
        </w:rPr>
        <w:t>über Pharmakologie II (Arzneimittellehre) und die pharmakologischen Übungen abhalten wird, ist deswegen eine Neuumschreibung des Lehrauftrages vorläufig nicht erforderlich.</w:t>
      </w:r>
      <w:r>
        <w:rPr>
          <w:rFonts w:cs="Arial"/>
        </w:rPr>
        <w:t xml:space="preserve"> </w:t>
      </w:r>
      <w:r w:rsidRPr="00AE78DE">
        <w:rPr>
          <w:rFonts w:cs="Arial"/>
        </w:rPr>
        <w:t>Doch ist für den Zeitpunkt der Erneuerungswahl von Prof.</w:t>
      </w:r>
      <w:r>
        <w:rPr>
          <w:rFonts w:cs="Arial"/>
        </w:rPr>
        <w:t xml:space="preserve"> </w:t>
      </w:r>
      <w:r w:rsidRPr="00AE78DE">
        <w:rPr>
          <w:rFonts w:cs="Arial"/>
        </w:rPr>
        <w:t>Heußer auf 16. April 1946 die Vereinigung sämtlicher pharmakologischen Vorlesungen in der Hand von Prof. Graf ins Auge</w:t>
      </w:r>
      <w:r>
        <w:rPr>
          <w:rFonts w:cs="Arial"/>
        </w:rPr>
        <w:t xml:space="preserve"> </w:t>
      </w:r>
      <w:r w:rsidRPr="00AE78DE">
        <w:rPr>
          <w:rFonts w:cs="Arial"/>
        </w:rPr>
        <w:t>zu fassen.</w:t>
      </w:r>
    </w:p>
    <w:p w:rsidR="0096417A" w:rsidRPr="00AE78DE" w:rsidRDefault="0096417A" w:rsidP="0096417A">
      <w:pPr>
        <w:spacing w:before="60"/>
        <w:rPr>
          <w:rFonts w:cs="Arial"/>
        </w:rPr>
      </w:pPr>
      <w:r w:rsidRPr="00AE78DE">
        <w:rPr>
          <w:rFonts w:cs="Arial"/>
        </w:rPr>
        <w:t>Von Prof. Krupski ist die Vorlesung über allgemeine Therapie an Prof. Graf abzutreten, sodaß von seiner Lehrumschreibung dieses Fach abzutrennen ist.</w:t>
      </w:r>
    </w:p>
    <w:p w:rsidR="0096417A" w:rsidRPr="00AE78DE" w:rsidRDefault="0096417A" w:rsidP="0096417A">
      <w:pPr>
        <w:spacing w:before="60"/>
        <w:rPr>
          <w:rFonts w:cs="Arial"/>
        </w:rPr>
      </w:pPr>
      <w:r w:rsidRPr="00AE78DE">
        <w:rPr>
          <w:rFonts w:cs="Arial"/>
        </w:rPr>
        <w:t>Es ist angezeigt, im Zusammenhang damit auch die Lehrumschreibung von Prof. Ried</w:t>
      </w:r>
      <w:r>
        <w:rPr>
          <w:rFonts w:cs="Arial"/>
        </w:rPr>
        <w:t>müller</w:t>
      </w:r>
      <w:r w:rsidRPr="00AE78DE">
        <w:rPr>
          <w:rFonts w:cs="Arial"/>
        </w:rPr>
        <w:t>. die nach dem Hinschied</w:t>
      </w:r>
      <w:r>
        <w:rPr>
          <w:rFonts w:cs="Arial"/>
        </w:rPr>
        <w:t xml:space="preserve"> </w:t>
      </w:r>
      <w:r w:rsidRPr="00AE78DE">
        <w:rPr>
          <w:rFonts w:cs="Arial"/>
        </w:rPr>
        <w:t>von Prof. Zwicky erweitert worden ist. übersichtlicher zu fassen. Der Lehrauftrag von Prof. Ried</w:t>
      </w:r>
      <w:r>
        <w:rPr>
          <w:rFonts w:cs="Arial"/>
        </w:rPr>
        <w:t>müller</w:t>
      </w:r>
      <w:r w:rsidRPr="00AE78DE">
        <w:rPr>
          <w:rFonts w:cs="Arial"/>
        </w:rPr>
        <w:t xml:space="preserve"> lautete </w:t>
      </w:r>
      <w:r>
        <w:rPr>
          <w:rFonts w:cs="Arial"/>
        </w:rPr>
        <w:t>„</w:t>
      </w:r>
      <w:r w:rsidRPr="00AE78DE">
        <w:rPr>
          <w:rFonts w:cs="Arial"/>
        </w:rPr>
        <w:t>Bakteriologie und Serologie der Tierkrankheiten</w:t>
      </w:r>
      <w:r>
        <w:rPr>
          <w:rFonts w:cs="Arial"/>
        </w:rPr>
        <w:t>“</w:t>
      </w:r>
      <w:r w:rsidRPr="00AE78DE">
        <w:rPr>
          <w:rFonts w:cs="Arial"/>
        </w:rPr>
        <w:t xml:space="preserve">, wozu mit Regierungsratsbeschluß vom 25. März 1943 </w:t>
      </w:r>
      <w:r>
        <w:rPr>
          <w:rFonts w:cs="Arial"/>
        </w:rPr>
        <w:t>„</w:t>
      </w:r>
      <w:r w:rsidRPr="00AE78DE">
        <w:rPr>
          <w:rFonts w:cs="Arial"/>
        </w:rPr>
        <w:t>Hygiene, bakteriologischer Teil</w:t>
      </w:r>
      <w:r>
        <w:rPr>
          <w:rFonts w:cs="Arial"/>
        </w:rPr>
        <w:t>“</w:t>
      </w:r>
      <w:r w:rsidRPr="00AE78DE">
        <w:rPr>
          <w:rFonts w:cs="Arial"/>
        </w:rPr>
        <w:t xml:space="preserve"> hinzugefügt worden ist.</w:t>
      </w:r>
    </w:p>
    <w:p w:rsidR="0096417A" w:rsidRPr="00AE78DE" w:rsidRDefault="0096417A" w:rsidP="0096417A">
      <w:pPr>
        <w:spacing w:before="60"/>
        <w:rPr>
          <w:rFonts w:cs="Arial"/>
        </w:rPr>
      </w:pPr>
      <w:r w:rsidRPr="00AE78DE">
        <w:rPr>
          <w:rFonts w:cs="Arial"/>
        </w:rPr>
        <w:t>Die Veterinär</w:t>
      </w:r>
      <w:r>
        <w:rPr>
          <w:rFonts w:cs="Arial"/>
        </w:rPr>
        <w:t>-</w:t>
      </w:r>
      <w:r w:rsidRPr="00AE78DE">
        <w:rPr>
          <w:rFonts w:cs="Arial"/>
        </w:rPr>
        <w:t>medizinische Fakultät beantragt, den Lehrauftrag wie folgt zu umschreiben: Veterinär</w:t>
      </w:r>
      <w:r>
        <w:rPr>
          <w:rFonts w:cs="Arial"/>
        </w:rPr>
        <w:t>-</w:t>
      </w:r>
      <w:r w:rsidRPr="00AE78DE">
        <w:rPr>
          <w:rFonts w:cs="Arial"/>
        </w:rPr>
        <w:t>Hygiene I (allgemeine Hygiene) und Veterinär</w:t>
      </w:r>
      <w:r>
        <w:rPr>
          <w:rFonts w:cs="Arial"/>
        </w:rPr>
        <w:t>-</w:t>
      </w:r>
      <w:r w:rsidRPr="00AE78DE">
        <w:rPr>
          <w:rFonts w:cs="Arial"/>
        </w:rPr>
        <w:t>Hygiene II (allgemeine und</w:t>
      </w:r>
      <w:r>
        <w:rPr>
          <w:rFonts w:cs="Arial"/>
        </w:rPr>
        <w:t xml:space="preserve"> </w:t>
      </w:r>
      <w:r w:rsidRPr="00AE78DE">
        <w:rPr>
          <w:rFonts w:cs="Arial"/>
        </w:rPr>
        <w:t>spezielle Mikrobiologie). Dabei hat die Fakultät die Meinung,</w:t>
      </w:r>
      <w:r>
        <w:rPr>
          <w:rFonts w:cs="Arial"/>
        </w:rPr>
        <w:t xml:space="preserve"> </w:t>
      </w:r>
      <w:r w:rsidRPr="00AE78DE">
        <w:rPr>
          <w:rFonts w:cs="Arial"/>
        </w:rPr>
        <w:t>diese Lehrumschreibung solle überprüft werden können, wenn</w:t>
      </w:r>
      <w:r>
        <w:rPr>
          <w:rFonts w:cs="Arial"/>
        </w:rPr>
        <w:t xml:space="preserve"> </w:t>
      </w:r>
      <w:r w:rsidRPr="00AE78DE">
        <w:rPr>
          <w:rFonts w:cs="Arial"/>
        </w:rPr>
        <w:t>wieder ein geeigneter Vertreter der Tierzucht zur Verfügung</w:t>
      </w:r>
      <w:r>
        <w:rPr>
          <w:rFonts w:cs="Arial"/>
        </w:rPr>
        <w:t xml:space="preserve"> </w:t>
      </w:r>
      <w:r w:rsidRPr="00AE78DE">
        <w:rPr>
          <w:rFonts w:cs="Arial"/>
        </w:rPr>
        <w:t>steht.</w:t>
      </w:r>
    </w:p>
    <w:p w:rsidR="0096417A" w:rsidRDefault="0096417A" w:rsidP="0096417A">
      <w:pPr>
        <w:spacing w:before="60"/>
        <w:rPr>
          <w:rFonts w:cs="Arial"/>
        </w:rPr>
      </w:pPr>
      <w:r w:rsidRPr="00AE78DE">
        <w:rPr>
          <w:rFonts w:cs="Arial"/>
        </w:rPr>
        <w:t>Die Hochschulkommission stimmt zu. Sie gibt indessen</w:t>
      </w:r>
      <w:r>
        <w:rPr>
          <w:rFonts w:cs="Arial"/>
        </w:rPr>
        <w:t xml:space="preserve"> </w:t>
      </w:r>
      <w:r w:rsidRPr="00AE78DE">
        <w:rPr>
          <w:rFonts w:cs="Arial"/>
        </w:rPr>
        <w:t>dem Wunsche Ausdruck, daß im Zeitpunkt der Wiederbesetzung der Tierzuchtprofessur der dann vorhandenen Sachlage</w:t>
      </w:r>
      <w:r>
        <w:rPr>
          <w:rFonts w:cs="Arial"/>
        </w:rPr>
        <w:t xml:space="preserve"> </w:t>
      </w:r>
      <w:r w:rsidRPr="00AE78DE">
        <w:rPr>
          <w:rFonts w:cs="Arial"/>
        </w:rPr>
        <w:t>mit Bezug auf die Verteilung der hygienischen Disziplinen gebührend Rechnung zu tragen sei.</w:t>
      </w:r>
    </w:p>
    <w:p w:rsidR="0096417A" w:rsidRDefault="0096417A" w:rsidP="0096417A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96417A" w:rsidRDefault="0096417A" w:rsidP="0096417A">
      <w:pPr>
        <w:spacing w:before="60"/>
        <w:rPr>
          <w:rFonts w:cs="Arial"/>
        </w:rPr>
      </w:pPr>
      <w:r w:rsidRPr="00AE78DE">
        <w:rPr>
          <w:rFonts w:cs="Arial"/>
        </w:rPr>
        <w:t>auf Antrag der Erziehungsdirektion und des Erziehungsrates,</w:t>
      </w:r>
    </w:p>
    <w:p w:rsidR="0096417A" w:rsidRDefault="0096417A" w:rsidP="0096417A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96417A" w:rsidRPr="00AE78DE" w:rsidRDefault="0096417A" w:rsidP="0096417A">
      <w:pPr>
        <w:tabs>
          <w:tab w:val="left" w:pos="70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Die Lehrverpflichtung von Prof. Anton Krupski wird</w:t>
      </w:r>
      <w:r>
        <w:rPr>
          <w:rFonts w:cs="Arial"/>
        </w:rPr>
        <w:t xml:space="preserve"> </w:t>
      </w:r>
      <w:r w:rsidRPr="00AE78DE">
        <w:rPr>
          <w:rFonts w:cs="Arial"/>
        </w:rPr>
        <w:t>auf Beginn des Sommersemesters 1944 wie folgt gefaßt: Spezielle Pathologie und Therapie, med. Spitalklinik, Parasitologie und theoretische Fleischbeschau.</w:t>
      </w:r>
    </w:p>
    <w:p w:rsidR="0096417A" w:rsidRPr="00AE78DE" w:rsidRDefault="0096417A" w:rsidP="0096417A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Lehrverpflichtung von Prof. Leo Riedmüller wird</w:t>
      </w:r>
      <w:r>
        <w:rPr>
          <w:rFonts w:cs="Arial"/>
        </w:rPr>
        <w:t xml:space="preserve"> </w:t>
      </w:r>
      <w:r w:rsidRPr="00AE78DE">
        <w:rPr>
          <w:rFonts w:cs="Arial"/>
        </w:rPr>
        <w:t>auf Beginn des Sommersemesters 1944 wie folgt gefaßt: Veterinär</w:t>
      </w:r>
      <w:r>
        <w:rPr>
          <w:rFonts w:cs="Arial"/>
        </w:rPr>
        <w:t>-</w:t>
      </w:r>
      <w:r w:rsidRPr="00AE78DE">
        <w:rPr>
          <w:rFonts w:cs="Arial"/>
        </w:rPr>
        <w:t>Hygiene I (allgemeine Hygiene) und Veterinär</w:t>
      </w:r>
      <w:r>
        <w:rPr>
          <w:rFonts w:cs="Arial"/>
        </w:rPr>
        <w:t>-</w:t>
      </w:r>
      <w:r w:rsidRPr="00AE78DE">
        <w:rPr>
          <w:rFonts w:cs="Arial"/>
        </w:rPr>
        <w:t>Hygiene II (allgemeine und spezielle Mikrobiologie). Die Überprüfung dieser Umschreibung bleibt für den Fall einer Wieder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96417A">
        <w:rPr>
          <w:rFonts w:cs="Arial"/>
          <w:i/>
        </w:rPr>
        <w:t>p. 222</w:t>
      </w:r>
      <w:r w:rsidRPr="0096417A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besetzung des Lehrstuhles für Tierzucht </w:t>
      </w:r>
      <w:r>
        <w:rPr>
          <w:rFonts w:cs="Arial"/>
        </w:rPr>
        <w:t>vorbehalten</w:t>
      </w:r>
      <w:r w:rsidRPr="00AE78DE">
        <w:rPr>
          <w:rFonts w:cs="Arial"/>
        </w:rPr>
        <w:t>, wobei</w:t>
      </w:r>
      <w:r>
        <w:rPr>
          <w:rFonts w:cs="Arial"/>
        </w:rPr>
        <w:t xml:space="preserve"> </w:t>
      </w:r>
      <w:r w:rsidRPr="00AE78DE">
        <w:rPr>
          <w:rFonts w:cs="Arial"/>
        </w:rPr>
        <w:t>der dannzumal obwaltenden Sachlage Rechnung zu tragen ist.</w:t>
      </w:r>
    </w:p>
    <w:p w:rsidR="0096417A" w:rsidRPr="00AE78DE" w:rsidRDefault="0096417A" w:rsidP="0096417A">
      <w:pPr>
        <w:tabs>
          <w:tab w:val="left" w:pos="850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Veterinär</w:t>
      </w:r>
      <w:r>
        <w:rPr>
          <w:rFonts w:cs="Arial"/>
        </w:rPr>
        <w:t>-</w:t>
      </w:r>
      <w:r w:rsidRPr="00AE78DE">
        <w:rPr>
          <w:rFonts w:cs="Arial"/>
        </w:rPr>
        <w:t>medizinische Fakultät wird eingeladen,</w:t>
      </w:r>
      <w:r>
        <w:rPr>
          <w:rFonts w:cs="Arial"/>
        </w:rPr>
        <w:t xml:space="preserve"> </w:t>
      </w:r>
      <w:r w:rsidRPr="00AE78DE">
        <w:rPr>
          <w:rFonts w:cs="Arial"/>
        </w:rPr>
        <w:t>auf 16. April 1946 Antrag zu stellen über die Vereinigung</w:t>
      </w:r>
      <w:r>
        <w:rPr>
          <w:rFonts w:cs="Arial"/>
        </w:rPr>
        <w:t xml:space="preserve"> </w:t>
      </w:r>
      <w:r w:rsidRPr="00AE78DE">
        <w:rPr>
          <w:rFonts w:cs="Arial"/>
        </w:rPr>
        <w:t>sämtlicher pharmakologischen Fächer in der Hand von Prof.</w:t>
      </w:r>
      <w:r>
        <w:rPr>
          <w:rFonts w:cs="Arial"/>
        </w:rPr>
        <w:t xml:space="preserve"> </w:t>
      </w:r>
      <w:r w:rsidRPr="00AE78DE">
        <w:rPr>
          <w:rFonts w:cs="Arial"/>
        </w:rPr>
        <w:t>Hans Graf.</w:t>
      </w:r>
    </w:p>
    <w:p w:rsidR="0096417A" w:rsidRDefault="0096417A" w:rsidP="0096417A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Krupski, Birmensdorferstraße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553, Zürich 9, und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Riedmüller, Gladbachstraße 55,</w:t>
      </w:r>
      <w:r>
        <w:rPr>
          <w:rFonts w:cs="Arial"/>
        </w:rPr>
        <w:t xml:space="preserve"> </w:t>
      </w:r>
      <w:r w:rsidRPr="00AE78DE">
        <w:rPr>
          <w:rFonts w:cs="Arial"/>
        </w:rPr>
        <w:t>Zürich 7 (je im Dispositiv), das Dekanat der Veterinär</w:t>
      </w:r>
      <w:r>
        <w:rPr>
          <w:rFonts w:cs="Arial"/>
        </w:rPr>
        <w:t>-</w:t>
      </w:r>
      <w:r w:rsidRPr="00AE78DE">
        <w:rPr>
          <w:rFonts w:cs="Arial"/>
        </w:rPr>
        <w:t xml:space="preserve">medizinischen Fakultät (Prof.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W. Frei, Selnaustraße 36, Zürich),</w:t>
      </w:r>
      <w:r>
        <w:rPr>
          <w:rFonts w:cs="Arial"/>
        </w:rPr>
        <w:t xml:space="preserve"> </w:t>
      </w:r>
      <w:r w:rsidRPr="00AE78DE">
        <w:rPr>
          <w:rFonts w:cs="Arial"/>
        </w:rPr>
        <w:t>das Rektorat und die Kasse der Universität, sowie an die Erziehungsdirektion.</w:t>
      </w:r>
    </w:p>
    <w:p w:rsidR="0096417A" w:rsidRDefault="0096417A" w:rsidP="0096417A">
      <w:pPr>
        <w:pStyle w:val="00Vorgabetext"/>
        <w:keepNext/>
        <w:keepLines/>
        <w:rPr>
          <w:rFonts w:cs="Arial"/>
        </w:rPr>
      </w:pPr>
    </w:p>
    <w:p w:rsidR="0096417A" w:rsidRDefault="0096417A" w:rsidP="0096417A">
      <w:pPr>
        <w:pStyle w:val="00Vorgabetext"/>
        <w:keepNext/>
        <w:keepLines/>
        <w:rPr>
          <w:rFonts w:cs="Arial"/>
        </w:rPr>
      </w:pPr>
    </w:p>
    <w:p w:rsidR="00BE768B" w:rsidRDefault="0096417A" w:rsidP="0096417A">
      <w:pPr>
        <w:pStyle w:val="00Vorgabetext"/>
        <w:keepNext/>
        <w:keepLines/>
      </w:pPr>
      <w:r>
        <w:rPr>
          <w:rFonts w:cs="Arial"/>
        </w:rPr>
        <w:t>[</w:t>
      </w:r>
      <w:r w:rsidRPr="0096417A">
        <w:rPr>
          <w:rFonts w:cs="Arial"/>
          <w:i/>
        </w:rPr>
        <w:t>Transkript: OCR (Überarbeitung: Team TKR)/11.08.2017</w:t>
      </w:r>
      <w:bookmarkStart w:id="1" w:name="_GoBack"/>
      <w:r w:rsidRPr="0096417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17A" w:rsidRDefault="0096417A">
      <w:r>
        <w:separator/>
      </w:r>
    </w:p>
    <w:p w:rsidR="0096417A" w:rsidRDefault="0096417A"/>
    <w:p w:rsidR="0096417A" w:rsidRDefault="0096417A"/>
  </w:endnote>
  <w:endnote w:type="continuationSeparator" w:id="0">
    <w:p w:rsidR="0096417A" w:rsidRDefault="0096417A">
      <w:r>
        <w:continuationSeparator/>
      </w:r>
    </w:p>
    <w:p w:rsidR="0096417A" w:rsidRDefault="0096417A"/>
    <w:p w:rsidR="0096417A" w:rsidRDefault="009641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17A" w:rsidRDefault="0096417A">
      <w:r>
        <w:separator/>
      </w:r>
    </w:p>
    <w:p w:rsidR="0096417A" w:rsidRDefault="0096417A"/>
    <w:p w:rsidR="0096417A" w:rsidRDefault="0096417A"/>
  </w:footnote>
  <w:footnote w:type="continuationSeparator" w:id="0">
    <w:p w:rsidR="0096417A" w:rsidRDefault="0096417A">
      <w:r>
        <w:continuationSeparator/>
      </w:r>
    </w:p>
    <w:p w:rsidR="0096417A" w:rsidRDefault="0096417A"/>
    <w:p w:rsidR="0096417A" w:rsidRDefault="009641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6417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6417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7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6417A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FCAB80F-12EE-4534-9054-B451EAFA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BCF8-F20B-40D1-BF53-C5454531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504</Words>
  <Characters>2790</Characters>
  <Application>Microsoft Office Word</Application>
  <DocSecurity>0</DocSecurity>
  <PresentationFormat/>
  <Lines>348</Lines>
  <Paragraphs>329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2965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