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A147C" w:rsidP="00931B1F">
            <w:pPr>
              <w:pStyle w:val="70SignaturX"/>
            </w:pPr>
            <w:r>
              <w:t>StAZH MM 3.68 RRB 1944/0582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A147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A147C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A147C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A147C" w:rsidRPr="00114554" w:rsidRDefault="00BA147C" w:rsidP="00BA147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A147C">
        <w:rPr>
          <w:i/>
        </w:rPr>
        <w:t>p. 249</w:t>
      </w:r>
      <w:r w:rsidRPr="00BA147C">
        <w:t>]</w:t>
      </w:r>
      <w:r w:rsidRPr="00114554">
        <w:rPr>
          <w:rFonts w:cs="Arial"/>
        </w:rPr>
        <w:t xml:space="preserve"> Der Regierungsrat,</w:t>
      </w:r>
    </w:p>
    <w:p w:rsidR="00BA147C" w:rsidRPr="00114554" w:rsidRDefault="00BA147C" w:rsidP="00BA147C">
      <w:pPr>
        <w:spacing w:before="60"/>
        <w:rPr>
          <w:rFonts w:cs="Arial"/>
        </w:rPr>
      </w:pPr>
      <w:r w:rsidRPr="00114554">
        <w:rPr>
          <w:rFonts w:cs="Arial"/>
        </w:rPr>
        <w:t>auf Antrag der Erziehungsdirektion und des Erziehungsrates,</w:t>
      </w:r>
    </w:p>
    <w:p w:rsidR="00BA147C" w:rsidRPr="00114554" w:rsidRDefault="00BA147C" w:rsidP="00BA147C">
      <w:pPr>
        <w:spacing w:before="60"/>
        <w:jc w:val="center"/>
        <w:rPr>
          <w:rFonts w:cs="Arial"/>
        </w:rPr>
      </w:pPr>
      <w:r w:rsidRPr="00114554">
        <w:rPr>
          <w:rFonts w:cs="Arial"/>
        </w:rPr>
        <w:t>beschließt:</w:t>
      </w:r>
    </w:p>
    <w:p w:rsidR="00BA147C" w:rsidRPr="00114554" w:rsidRDefault="00BA147C" w:rsidP="00BA147C">
      <w:pPr>
        <w:tabs>
          <w:tab w:val="left" w:pos="698"/>
        </w:tabs>
        <w:spacing w:before="60"/>
        <w:rPr>
          <w:rFonts w:cs="Arial"/>
        </w:rPr>
      </w:pPr>
      <w:r w:rsidRPr="00114554">
        <w:rPr>
          <w:rFonts w:cs="Arial"/>
        </w:rPr>
        <w:t>I. Als Hauptlehrer am kantonalen Gymnasium in Zürich werden auf eine neue Amtsdauer von sechs Jahren, beginnend mit dem 16. April 1944, gewählt:</w:t>
      </w:r>
    </w:p>
    <w:p w:rsidR="00BA147C" w:rsidRPr="00114554" w:rsidRDefault="00BA147C" w:rsidP="00BA147C">
      <w:pPr>
        <w:spacing w:before="60"/>
        <w:rPr>
          <w:rFonts w:cs="Arial"/>
        </w:rPr>
      </w:pPr>
      <w:r w:rsidRPr="00114554">
        <w:rPr>
          <w:rFonts w:cs="Arial"/>
        </w:rPr>
        <w:t xml:space="preserve">Heß, Arthur, Prof. </w:t>
      </w:r>
      <w:r w:rsidRPr="00114554">
        <w:rPr>
          <w:rFonts w:cs="Arial"/>
          <w:lang w:val="fr-FR" w:eastAsia="fr-FR" w:bidi="fr-FR"/>
        </w:rPr>
        <w:t xml:space="preserve">Dr., </w:t>
      </w:r>
      <w:r w:rsidRPr="00114554">
        <w:rPr>
          <w:rFonts w:cs="Arial"/>
        </w:rPr>
        <w:t>von Huttwil. für Mathematik eventuell auch Physik,</w:t>
      </w:r>
    </w:p>
    <w:p w:rsidR="00BA147C" w:rsidRPr="00114554" w:rsidRDefault="00BA147C" w:rsidP="00BA147C">
      <w:pPr>
        <w:spacing w:before="60"/>
        <w:rPr>
          <w:rFonts w:cs="Arial"/>
        </w:rPr>
      </w:pPr>
      <w:r w:rsidRPr="00114554">
        <w:rPr>
          <w:rFonts w:cs="Arial"/>
        </w:rPr>
        <w:t xml:space="preserve">Neuenschwander, Paul. Prof. </w:t>
      </w:r>
      <w:r w:rsidRPr="00114554">
        <w:rPr>
          <w:rFonts w:cs="Arial"/>
          <w:lang w:val="fr-FR" w:eastAsia="fr-FR" w:bidi="fr-FR"/>
        </w:rPr>
        <w:t xml:space="preserve">Dr., </w:t>
      </w:r>
      <w:r w:rsidRPr="00114554">
        <w:rPr>
          <w:rFonts w:cs="Arial"/>
        </w:rPr>
        <w:t>von Winterthur, für alte Sprachen und alte Geschichte,</w:t>
      </w:r>
    </w:p>
    <w:p w:rsidR="00BA147C" w:rsidRPr="00114554" w:rsidRDefault="00BA147C" w:rsidP="00BA147C">
      <w:pPr>
        <w:spacing w:before="60"/>
        <w:rPr>
          <w:rFonts w:cs="Arial"/>
        </w:rPr>
      </w:pPr>
      <w:r w:rsidRPr="00114554">
        <w:rPr>
          <w:rFonts w:cs="Arial"/>
        </w:rPr>
        <w:t xml:space="preserve">Weiß, Otto, Prof. </w:t>
      </w:r>
      <w:r w:rsidRPr="00114554">
        <w:rPr>
          <w:rFonts w:cs="Arial"/>
          <w:lang w:val="fr-FR" w:eastAsia="fr-FR" w:bidi="fr-FR"/>
        </w:rPr>
        <w:t xml:space="preserve">Dr., </w:t>
      </w:r>
      <w:r w:rsidRPr="00114554">
        <w:rPr>
          <w:rFonts w:cs="Arial"/>
        </w:rPr>
        <w:t>von Zürich, für Geschichte,</w:t>
      </w:r>
    </w:p>
    <w:p w:rsidR="00BA147C" w:rsidRPr="00114554" w:rsidRDefault="00BA147C" w:rsidP="00BA147C">
      <w:pPr>
        <w:spacing w:before="60"/>
        <w:rPr>
          <w:rFonts w:cs="Arial"/>
        </w:rPr>
      </w:pPr>
      <w:r w:rsidRPr="00114554">
        <w:rPr>
          <w:rFonts w:cs="Arial"/>
        </w:rPr>
        <w:t>Köhli, Werner, von Zürich, für Turnen, eventuell Stenographie.</w:t>
      </w:r>
    </w:p>
    <w:p w:rsidR="00BA147C" w:rsidRPr="00114554" w:rsidRDefault="00BA147C" w:rsidP="00BA147C">
      <w:pPr>
        <w:tabs>
          <w:tab w:val="left" w:pos="764"/>
        </w:tabs>
        <w:spacing w:before="60"/>
        <w:rPr>
          <w:rFonts w:cs="Arial"/>
        </w:rPr>
      </w:pPr>
      <w:r w:rsidRPr="00114554">
        <w:rPr>
          <w:rFonts w:cs="Arial"/>
        </w:rPr>
        <w:t>II. Mit der Wahl ist für die Gewählten die Verpflichtung verbunden, bei Bedarf Unterricht in ihrem Fachgebiete auch an andern kantonalen Mittelschulen zu erteilen.</w:t>
      </w:r>
    </w:p>
    <w:p w:rsidR="00BA147C" w:rsidRPr="001A2387" w:rsidRDefault="00BA147C" w:rsidP="00BA147C">
      <w:pPr>
        <w:spacing w:before="60"/>
        <w:rPr>
          <w:rFonts w:cs="Arial"/>
        </w:rPr>
      </w:pPr>
      <w:r w:rsidRPr="00114554">
        <w:rPr>
          <w:rFonts w:cs="Arial"/>
        </w:rPr>
        <w:t>III. Die Wahl erfolgt unter dem Vorbehalt, daß die Dienst-, Besoldungs- und Pensionsverhältnisse, sowie die Verhältnisse betreffend die Hinterbliebenenfürsorge durch Revision der Gesetze, Verordnungen und Statuten, auf denen sie im</w:t>
      </w:r>
      <w:r w:rsidRPr="00BA147C">
        <w:rPr>
          <w:rFonts w:cs="Arial"/>
        </w:rPr>
        <w:t xml:space="preserve"> </w:t>
      </w:r>
      <w:r w:rsidRPr="001A2387">
        <w:rPr>
          <w:rFonts w:cs="Arial"/>
        </w:rPr>
        <w:t>Zeitpunkte der Wahl beruhen, mit sofortiger Wirkung im Laufe</w:t>
      </w:r>
      <w:r>
        <w:rPr>
          <w:rFonts w:cs="Arial"/>
        </w:rPr>
        <w:t xml:space="preserve"> </w:t>
      </w:r>
      <w:r w:rsidRPr="001A2387">
        <w:rPr>
          <w:rFonts w:cs="Arial"/>
        </w:rPr>
        <w:t>der Amtsdauer abgeändert werden können.</w:t>
      </w:r>
    </w:p>
    <w:p w:rsidR="00BA147C" w:rsidRDefault="00BA147C" w:rsidP="00BA147C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Gewählten (im Dispositiv), das Rektorat des Gymnasiums und die Erziehungsdirektion.</w:t>
      </w:r>
    </w:p>
    <w:p w:rsidR="00BA147C" w:rsidRDefault="00BA147C" w:rsidP="00BA147C">
      <w:pPr>
        <w:pStyle w:val="00Vorgabetext"/>
        <w:keepNext/>
        <w:keepLines/>
        <w:rPr>
          <w:rFonts w:cs="Arial"/>
        </w:rPr>
      </w:pPr>
    </w:p>
    <w:p w:rsidR="00BA147C" w:rsidRDefault="00BA147C" w:rsidP="00BA147C">
      <w:pPr>
        <w:pStyle w:val="00Vorgabetext"/>
        <w:keepNext/>
        <w:keepLines/>
        <w:rPr>
          <w:rFonts w:cs="Arial"/>
        </w:rPr>
      </w:pPr>
    </w:p>
    <w:p w:rsidR="00BE768B" w:rsidRDefault="00BA147C" w:rsidP="00BA147C">
      <w:pPr>
        <w:pStyle w:val="00Vorgabetext"/>
        <w:keepNext/>
        <w:keepLines/>
      </w:pPr>
      <w:r>
        <w:rPr>
          <w:rFonts w:cs="Arial"/>
        </w:rPr>
        <w:t>[</w:t>
      </w:r>
      <w:r w:rsidRPr="00BA147C">
        <w:rPr>
          <w:rFonts w:cs="Arial"/>
          <w:i/>
        </w:rPr>
        <w:t>Transkript: OCR (Überarbeitung: Team TKR)/11.08.2017</w:t>
      </w:r>
      <w:bookmarkStart w:id="1" w:name="_GoBack"/>
      <w:r w:rsidRPr="00BA147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47C" w:rsidRDefault="00BA147C">
      <w:r>
        <w:separator/>
      </w:r>
    </w:p>
    <w:p w:rsidR="00BA147C" w:rsidRDefault="00BA147C"/>
    <w:p w:rsidR="00BA147C" w:rsidRDefault="00BA147C"/>
  </w:endnote>
  <w:endnote w:type="continuationSeparator" w:id="0">
    <w:p w:rsidR="00BA147C" w:rsidRDefault="00BA147C">
      <w:r>
        <w:continuationSeparator/>
      </w:r>
    </w:p>
    <w:p w:rsidR="00BA147C" w:rsidRDefault="00BA147C"/>
    <w:p w:rsidR="00BA147C" w:rsidRDefault="00BA1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47C" w:rsidRDefault="00BA147C">
      <w:r>
        <w:separator/>
      </w:r>
    </w:p>
    <w:p w:rsidR="00BA147C" w:rsidRDefault="00BA147C"/>
    <w:p w:rsidR="00BA147C" w:rsidRDefault="00BA147C"/>
  </w:footnote>
  <w:footnote w:type="continuationSeparator" w:id="0">
    <w:p w:rsidR="00BA147C" w:rsidRDefault="00BA147C">
      <w:r>
        <w:continuationSeparator/>
      </w:r>
    </w:p>
    <w:p w:rsidR="00BA147C" w:rsidRDefault="00BA147C"/>
    <w:p w:rsidR="00BA147C" w:rsidRDefault="00BA14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A147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A147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7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147C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C07ED8-78AA-4242-800F-D7D7F12A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B0232-066D-44C4-9C13-EA2073C8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186</Words>
  <Characters>1091</Characters>
  <Application>Microsoft Office Word</Application>
  <DocSecurity>0</DocSecurity>
  <PresentationFormat/>
  <Lines>136</Lines>
  <Paragraphs>127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