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FC052F" w:rsidP="00931B1F">
            <w:pPr>
              <w:pStyle w:val="70SignaturX"/>
            </w:pPr>
            <w:r>
              <w:t>StAZH MM 3.68 RRB 1944/0773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FC052F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Heimschaffung.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FC052F" w:rsidP="00931B1F">
            <w:pPr>
              <w:pStyle w:val="71DatumX"/>
            </w:pPr>
            <w:r>
              <w:t>05.04.1944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FC052F" w:rsidP="00931B1F">
            <w:pPr>
              <w:pStyle w:val="00Vorgabetext"/>
            </w:pPr>
            <w:r>
              <w:t>326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FC052F" w:rsidRDefault="00FC052F" w:rsidP="00FC052F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FC052F">
        <w:rPr>
          <w:i/>
        </w:rPr>
        <w:t>p. 326</w:t>
      </w:r>
      <w:r w:rsidRPr="00FC052F">
        <w:t>]</w:t>
      </w:r>
      <w:r w:rsidRPr="001A2387">
        <w:rPr>
          <w:rFonts w:cs="Arial"/>
        </w:rPr>
        <w:t xml:space="preserve"> Auf Antrag der Direktion des Armenwesens</w:t>
      </w:r>
    </w:p>
    <w:p w:rsidR="00FC052F" w:rsidRDefault="00FC052F" w:rsidP="00FC052F">
      <w:pPr>
        <w:spacing w:before="60"/>
        <w:jc w:val="center"/>
        <w:rPr>
          <w:rFonts w:cs="Arial"/>
        </w:rPr>
      </w:pPr>
      <w:r w:rsidRPr="001A2387">
        <w:rPr>
          <w:rFonts w:cs="Arial"/>
        </w:rPr>
        <w:t>beschließt der Regierungsrat:</w:t>
      </w:r>
    </w:p>
    <w:p w:rsidR="00FC052F" w:rsidRPr="001A2387" w:rsidRDefault="00FC052F" w:rsidP="00FC052F">
      <w:pPr>
        <w:tabs>
          <w:tab w:val="left" w:pos="730"/>
        </w:tabs>
        <w:spacing w:before="60"/>
        <w:rPr>
          <w:rFonts w:cs="Arial"/>
        </w:rPr>
      </w:pPr>
      <w:r w:rsidRPr="001A2387">
        <w:rPr>
          <w:rFonts w:cs="Arial"/>
        </w:rPr>
        <w:t>I.</w:t>
      </w:r>
      <w:r>
        <w:rPr>
          <w:rFonts w:cs="Arial"/>
        </w:rPr>
        <w:t xml:space="preserve"> </w:t>
      </w:r>
      <w:r w:rsidRPr="001A2387">
        <w:rPr>
          <w:rFonts w:cs="Arial"/>
        </w:rPr>
        <w:t>Majoleth geb. Mettler, Emilie, geboren am 7. August</w:t>
      </w:r>
      <w:r>
        <w:rPr>
          <w:rFonts w:cs="Arial"/>
        </w:rPr>
        <w:t xml:space="preserve"> </w:t>
      </w:r>
      <w:r w:rsidRPr="001A2387">
        <w:rPr>
          <w:rFonts w:cs="Arial"/>
        </w:rPr>
        <w:t>1883, verwitwet, von Untervaz, Kanton Graubünden, wohnhaft</w:t>
      </w:r>
      <w:r>
        <w:rPr>
          <w:rFonts w:cs="Arial"/>
        </w:rPr>
        <w:t xml:space="preserve"> </w:t>
      </w:r>
      <w:r w:rsidRPr="001A2387">
        <w:rPr>
          <w:rFonts w:cs="Arial"/>
        </w:rPr>
        <w:t>in Richterswil, Windegg, wird gestützt auf Artikel 45, Absatz 3.</w:t>
      </w:r>
      <w:r>
        <w:rPr>
          <w:rFonts w:cs="Arial"/>
        </w:rPr>
        <w:t xml:space="preserve"> </w:t>
      </w:r>
      <w:r w:rsidRPr="001A2387">
        <w:rPr>
          <w:rFonts w:cs="Arial"/>
        </w:rPr>
        <w:t>der Bundesverfassung aus armenrechtlichen Gründen heimgeschafft.</w:t>
      </w:r>
    </w:p>
    <w:p w:rsidR="00FC052F" w:rsidRPr="001A2387" w:rsidRDefault="00FC052F" w:rsidP="00FC052F">
      <w:pPr>
        <w:spacing w:before="60"/>
        <w:rPr>
          <w:rFonts w:cs="Arial"/>
        </w:rPr>
      </w:pPr>
      <w:r w:rsidRPr="001A2387">
        <w:rPr>
          <w:rFonts w:cs="Arial"/>
        </w:rPr>
        <w:t>Der Emilie Majoleth</w:t>
      </w:r>
      <w:r>
        <w:rPr>
          <w:rFonts w:cs="Arial"/>
        </w:rPr>
        <w:t>-</w:t>
      </w:r>
      <w:r w:rsidRPr="001A2387">
        <w:rPr>
          <w:rFonts w:cs="Arial"/>
        </w:rPr>
        <w:t>Mettler wird die Rückkehr in den</w:t>
      </w:r>
      <w:r>
        <w:rPr>
          <w:rFonts w:cs="Arial"/>
        </w:rPr>
        <w:t xml:space="preserve"> </w:t>
      </w:r>
      <w:r w:rsidRPr="001A2387">
        <w:rPr>
          <w:rFonts w:cs="Arial"/>
        </w:rPr>
        <w:t>Kanton Zürich und jeder Aufenthalt im Kanton ohne die ausdrückliche Erlaubnis der Direktion des Armenwesens unter</w:t>
      </w:r>
      <w:r>
        <w:rPr>
          <w:rFonts w:cs="Arial"/>
        </w:rPr>
        <w:t xml:space="preserve"> </w:t>
      </w:r>
      <w:r w:rsidRPr="001A2387">
        <w:rPr>
          <w:rFonts w:cs="Arial"/>
        </w:rPr>
        <w:t>Androhung der Überweisung an den Strafrichter im Falle des</w:t>
      </w:r>
      <w:r>
        <w:rPr>
          <w:rFonts w:cs="Arial"/>
        </w:rPr>
        <w:t xml:space="preserve"> </w:t>
      </w:r>
      <w:r w:rsidRPr="001A2387">
        <w:rPr>
          <w:rFonts w:cs="Arial"/>
        </w:rPr>
        <w:t>Verweisungsbruches (Artikel 291 des schweizerischen Strafgesetzbuches) untersagt.</w:t>
      </w:r>
    </w:p>
    <w:p w:rsidR="00FC052F" w:rsidRDefault="00FC052F" w:rsidP="00FC052F">
      <w:pPr>
        <w:pStyle w:val="00Vorgabetext"/>
        <w:keepNext/>
        <w:keepLines/>
        <w:rPr>
          <w:rFonts w:cs="Arial"/>
        </w:rPr>
      </w:pPr>
      <w:r w:rsidRPr="001A2387">
        <w:rPr>
          <w:rFonts w:cs="Arial"/>
        </w:rPr>
        <w:t>II.</w:t>
      </w:r>
      <w:r>
        <w:rPr>
          <w:rFonts w:cs="Arial"/>
        </w:rPr>
        <w:t xml:space="preserve"> </w:t>
      </w:r>
      <w:r w:rsidRPr="001A2387">
        <w:rPr>
          <w:rFonts w:cs="Arial"/>
        </w:rPr>
        <w:t>Mitteilung an die Weggewiesene durch Vermittlung</w:t>
      </w:r>
      <w:r>
        <w:rPr>
          <w:rFonts w:cs="Arial"/>
        </w:rPr>
        <w:t xml:space="preserve"> </w:t>
      </w:r>
      <w:r w:rsidRPr="001A2387">
        <w:rPr>
          <w:rFonts w:cs="Arial"/>
        </w:rPr>
        <w:t>der Armendirektion, die Armenpflege Richterswil, die Direktion des Armenwesens, sowie durch Schreiben an den Kleinen</w:t>
      </w:r>
      <w:r>
        <w:rPr>
          <w:rFonts w:cs="Arial"/>
        </w:rPr>
        <w:t xml:space="preserve"> </w:t>
      </w:r>
      <w:r w:rsidRPr="001A2387">
        <w:rPr>
          <w:rFonts w:cs="Arial"/>
        </w:rPr>
        <w:t>Rat des Kantons Graubünden.</w:t>
      </w:r>
    </w:p>
    <w:p w:rsidR="00FC052F" w:rsidRDefault="00FC052F" w:rsidP="00FC052F">
      <w:pPr>
        <w:pStyle w:val="00Vorgabetext"/>
        <w:keepNext/>
        <w:keepLines/>
        <w:rPr>
          <w:rFonts w:cs="Arial"/>
        </w:rPr>
      </w:pPr>
    </w:p>
    <w:p w:rsidR="00FC052F" w:rsidRDefault="00FC052F" w:rsidP="00FC052F">
      <w:pPr>
        <w:pStyle w:val="00Vorgabetext"/>
        <w:keepNext/>
        <w:keepLines/>
        <w:rPr>
          <w:rFonts w:cs="Arial"/>
        </w:rPr>
      </w:pPr>
    </w:p>
    <w:p w:rsidR="00BE768B" w:rsidRDefault="00FC052F" w:rsidP="00FC052F">
      <w:pPr>
        <w:pStyle w:val="00Vorgabetext"/>
        <w:keepNext/>
        <w:keepLines/>
      </w:pPr>
      <w:r>
        <w:rPr>
          <w:rFonts w:cs="Arial"/>
        </w:rPr>
        <w:t>[</w:t>
      </w:r>
      <w:r w:rsidRPr="00FC052F">
        <w:rPr>
          <w:rFonts w:cs="Arial"/>
          <w:i/>
        </w:rPr>
        <w:t>Transkript: OCR (Überarbeitung: Team TKR)/11.08.2017</w:t>
      </w:r>
      <w:bookmarkStart w:id="1" w:name="_GoBack"/>
      <w:r w:rsidRPr="00FC052F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052F" w:rsidRDefault="00FC052F">
      <w:r>
        <w:separator/>
      </w:r>
    </w:p>
    <w:p w:rsidR="00FC052F" w:rsidRDefault="00FC052F"/>
    <w:p w:rsidR="00FC052F" w:rsidRDefault="00FC052F"/>
  </w:endnote>
  <w:endnote w:type="continuationSeparator" w:id="0">
    <w:p w:rsidR="00FC052F" w:rsidRDefault="00FC052F">
      <w:r>
        <w:continuationSeparator/>
      </w:r>
    </w:p>
    <w:p w:rsidR="00FC052F" w:rsidRDefault="00FC052F"/>
    <w:p w:rsidR="00FC052F" w:rsidRDefault="00FC052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052F" w:rsidRDefault="00FC052F">
      <w:r>
        <w:separator/>
      </w:r>
    </w:p>
    <w:p w:rsidR="00FC052F" w:rsidRDefault="00FC052F"/>
    <w:p w:rsidR="00FC052F" w:rsidRDefault="00FC052F"/>
  </w:footnote>
  <w:footnote w:type="continuationSeparator" w:id="0">
    <w:p w:rsidR="00FC052F" w:rsidRDefault="00FC052F">
      <w:r>
        <w:continuationSeparator/>
      </w:r>
    </w:p>
    <w:p w:rsidR="00FC052F" w:rsidRDefault="00FC052F"/>
    <w:p w:rsidR="00FC052F" w:rsidRDefault="00FC052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FC052F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FC052F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52F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052F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9D3C7535-CF50-4CF5-B2ED-A5B87FEC5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C05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8D1C45-5530-4E7F-AD9A-90750D8B3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142</Words>
  <Characters>833</Characters>
  <Application>Microsoft Office Word</Application>
  <DocSecurity>0</DocSecurity>
  <PresentationFormat/>
  <Lines>119</Lines>
  <Paragraphs>108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867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Heimschaffung.</dc:subject>
  <dc:creator>Staatsarchiv des Kantons Zürich</dc:creator>
  <cp:lastModifiedBy>Mirjam Stadler</cp:lastModifiedBy>
  <cp:revision>1</cp:revision>
  <cp:lastPrinted>2012-06-15T14:37:00Z</cp:lastPrinted>
  <dcterms:created xsi:type="dcterms:W3CDTF">2017-08-11T07:53:00Z</dcterms:created>
  <dcterms:modified xsi:type="dcterms:W3CDTF">2017-08-11T07:53:00Z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