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307CB" w:rsidP="00931B1F">
            <w:pPr>
              <w:pStyle w:val="70SignaturX"/>
            </w:pPr>
            <w:r>
              <w:t>StAZH MM 3.68 RRB 1944/0794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307C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Schweizerbürgerrecht (Entlassung).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307CB" w:rsidP="00931B1F">
            <w:pPr>
              <w:pStyle w:val="71DatumX"/>
            </w:pPr>
            <w:r>
              <w:t>13.04.1944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307CB" w:rsidP="00931B1F">
            <w:pPr>
              <w:pStyle w:val="00Vorgabetext"/>
            </w:pPr>
            <w:r>
              <w:t>334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307CB" w:rsidRPr="006C3E05" w:rsidRDefault="000307CB" w:rsidP="000307C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307CB">
        <w:rPr>
          <w:i/>
        </w:rPr>
        <w:t>p. 334</w:t>
      </w:r>
      <w:r w:rsidRPr="000307CB">
        <w:t>]</w:t>
      </w:r>
      <w:r w:rsidRPr="006C3E05"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Das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 Polizeidepartement, Polizeiabteilung, in Bern, übermittelt am 3. Dezember 1943 ein vom 31. Oktober 1943 datiertes Gesuch der Frau Erna Selma Schreiber geb. Puchta, von</w:t>
      </w:r>
      <w:r>
        <w:rPr>
          <w:rFonts w:cs="Arial"/>
        </w:rPr>
        <w:t xml:space="preserve"> </w:t>
      </w:r>
      <w:r w:rsidRPr="006C3E05">
        <w:rPr>
          <w:rFonts w:cs="Arial"/>
        </w:rPr>
        <w:t>Zürich, geboren in Isseroda, Sachsen, am 29. Mai 1883, wohnhaft in Wesenberg, Mecklenburg</w:t>
      </w:r>
      <w:r>
        <w:rPr>
          <w:rFonts w:cs="Arial"/>
        </w:rPr>
        <w:t>-</w:t>
      </w:r>
      <w:r w:rsidRPr="006C3E05">
        <w:rPr>
          <w:rFonts w:cs="Arial"/>
        </w:rPr>
        <w:t>Strelitz, um Entlassung aus</w:t>
      </w:r>
      <w:r>
        <w:rPr>
          <w:rFonts w:cs="Arial"/>
        </w:rPr>
        <w:t xml:space="preserve"> </w:t>
      </w:r>
      <w:r w:rsidRPr="006C3E05">
        <w:rPr>
          <w:rFonts w:cs="Arial"/>
        </w:rPr>
        <w:t>dem Schweizerbürgerrecht. Frau Schreiber besitzt laut beglaubigter Abschrift der Einbürgerungsurkunde vom 26. August 1943 seit 11. September 1943 die deutsche Reichsangehörigkeit.</w:t>
      </w:r>
    </w:p>
    <w:p w:rsidR="000307CB" w:rsidRPr="006C3E05" w:rsidRDefault="000307CB" w:rsidP="000307CB">
      <w:pPr>
        <w:tabs>
          <w:tab w:val="left" w:pos="740"/>
        </w:tabs>
        <w:spacing w:before="60"/>
        <w:rPr>
          <w:rFonts w:cs="Arial"/>
        </w:rPr>
      </w:pPr>
      <w:r w:rsidRPr="006C3E05">
        <w:rPr>
          <w:rFonts w:cs="Arial"/>
        </w:rPr>
        <w:t>B.</w:t>
      </w:r>
      <w:r>
        <w:rPr>
          <w:rFonts w:cs="Arial"/>
        </w:rPr>
        <w:t xml:space="preserve"> </w:t>
      </w:r>
      <w:r w:rsidRPr="006C3E05">
        <w:rPr>
          <w:rFonts w:cs="Arial"/>
        </w:rPr>
        <w:t>Die Gesuchstellerin ist die Ehefrau des in Gössikon</w:t>
      </w:r>
      <w:r>
        <w:rPr>
          <w:rFonts w:cs="Arial"/>
        </w:rPr>
        <w:t>-</w:t>
      </w:r>
      <w:r w:rsidRPr="006C3E05">
        <w:rPr>
          <w:rFonts w:cs="Arial"/>
        </w:rPr>
        <w:t>Zumikon wohnhaften, bevormundeten Heinrich Schreiber. Laut</w:t>
      </w:r>
      <w:r>
        <w:rPr>
          <w:rFonts w:cs="Arial"/>
        </w:rPr>
        <w:t xml:space="preserve"> </w:t>
      </w:r>
      <w:r w:rsidRPr="006C3E05">
        <w:rPr>
          <w:rFonts w:cs="Arial"/>
        </w:rPr>
        <w:t>übereinstimmenden Angaben leben die Eheleute seit 1930 getrennt und beabsichtigen nicht, die eheliche Gemeinschaft wieder aufzunehmen. Sowohl der Ehemann als sein Vormund sehen</w:t>
      </w:r>
      <w:r>
        <w:rPr>
          <w:rFonts w:cs="Arial"/>
        </w:rPr>
        <w:t xml:space="preserve"> </w:t>
      </w:r>
      <w:r w:rsidRPr="006C3E05">
        <w:rPr>
          <w:rFonts w:cs="Arial"/>
        </w:rPr>
        <w:t>sich zu Einsprachen gegen die Entlassung nicht veranlaßt, und</w:t>
      </w:r>
      <w:r>
        <w:rPr>
          <w:rFonts w:cs="Arial"/>
        </w:rPr>
        <w:t xml:space="preserve"> </w:t>
      </w:r>
      <w:r w:rsidRPr="006C3E05">
        <w:rPr>
          <w:rFonts w:cs="Arial"/>
        </w:rPr>
        <w:t>auch der Stadtrat Zürich erhebt keine Einwendungen.</w:t>
      </w:r>
    </w:p>
    <w:p w:rsidR="000307CB" w:rsidRPr="006C3E05" w:rsidRDefault="000307CB" w:rsidP="000307CB">
      <w:pPr>
        <w:tabs>
          <w:tab w:val="left" w:pos="754"/>
        </w:tabs>
        <w:spacing w:before="60"/>
        <w:rPr>
          <w:rFonts w:cs="Arial"/>
        </w:rPr>
      </w:pPr>
      <w:r w:rsidRPr="006C3E05">
        <w:rPr>
          <w:rFonts w:cs="Arial"/>
        </w:rPr>
        <w:t>C.</w:t>
      </w:r>
      <w:r>
        <w:rPr>
          <w:rFonts w:cs="Arial"/>
        </w:rPr>
        <w:t xml:space="preserve"> </w:t>
      </w:r>
      <w:r w:rsidRPr="006C3E05">
        <w:rPr>
          <w:rFonts w:cs="Arial"/>
        </w:rPr>
        <w:t>Die im Bundesgesetz betreffend die Erwerbung des</w:t>
      </w:r>
      <w:r>
        <w:rPr>
          <w:rFonts w:cs="Arial"/>
        </w:rPr>
        <w:t xml:space="preserve"> </w:t>
      </w:r>
      <w:r w:rsidRPr="006C3E05">
        <w:rPr>
          <w:rFonts w:cs="Arial"/>
        </w:rPr>
        <w:t>Schweizerbürgerrechtes und den Verzicht auf dasselbe vom</w:t>
      </w:r>
    </w:p>
    <w:p w:rsidR="000307CB" w:rsidRPr="006C3E05" w:rsidRDefault="000307CB" w:rsidP="000307CB">
      <w:pPr>
        <w:tabs>
          <w:tab w:val="clear" w:pos="397"/>
          <w:tab w:val="left" w:pos="394"/>
          <w:tab w:val="left" w:pos="706"/>
        </w:tabs>
        <w:spacing w:before="60"/>
        <w:rPr>
          <w:rFonts w:cs="Arial"/>
        </w:rPr>
      </w:pPr>
      <w:r w:rsidRPr="006C3E05">
        <w:rPr>
          <w:rFonts w:cs="Arial"/>
        </w:rPr>
        <w:t>25.</w:t>
      </w:r>
      <w:r>
        <w:rPr>
          <w:rFonts w:cs="Arial"/>
        </w:rPr>
        <w:t xml:space="preserve"> </w:t>
      </w:r>
      <w:r w:rsidRPr="006C3E05">
        <w:rPr>
          <w:rFonts w:cs="Arial"/>
        </w:rPr>
        <w:t>Juni 1903 genannten Bedingungen für die Entlassung der</w:t>
      </w:r>
      <w:r>
        <w:rPr>
          <w:rFonts w:cs="Arial"/>
        </w:rPr>
        <w:t xml:space="preserve"> </w:t>
      </w:r>
      <w:r w:rsidRPr="006C3E05">
        <w:rPr>
          <w:rFonts w:cs="Arial"/>
        </w:rPr>
        <w:t>Gesuchstellerin sind erfüllt. Frau Schreiber ist nach dem zur</w:t>
      </w:r>
      <w:r>
        <w:rPr>
          <w:rFonts w:cs="Arial"/>
        </w:rPr>
        <w:t xml:space="preserve"> </w:t>
      </w:r>
      <w:r w:rsidRPr="006C3E05">
        <w:rPr>
          <w:rFonts w:cs="Arial"/>
        </w:rPr>
        <w:t>Anwendung gelangenden deutschen Gesetze handlungsfähig</w:t>
      </w:r>
      <w:r>
        <w:rPr>
          <w:rFonts w:cs="Arial"/>
        </w:rPr>
        <w:t xml:space="preserve"> </w:t>
      </w:r>
      <w:r w:rsidRPr="006C3E05">
        <w:rPr>
          <w:rFonts w:cs="Arial"/>
        </w:rPr>
        <w:t>und nicht mehr in der Schweiz wohnhaft.</w:t>
      </w:r>
    </w:p>
    <w:p w:rsidR="000307CB" w:rsidRPr="006C3E05" w:rsidRDefault="000307CB" w:rsidP="000307CB">
      <w:pPr>
        <w:spacing w:before="60"/>
        <w:rPr>
          <w:rFonts w:cs="Arial"/>
        </w:rPr>
      </w:pPr>
      <w:r w:rsidRPr="006C3E05">
        <w:rPr>
          <w:rFonts w:cs="Arial"/>
        </w:rPr>
        <w:t>Das Bundesgericht hat wiederholt entschieden, daß der</w:t>
      </w:r>
      <w:r>
        <w:rPr>
          <w:rFonts w:cs="Arial"/>
        </w:rPr>
        <w:t xml:space="preserve"> </w:t>
      </w:r>
      <w:r w:rsidRPr="006C3E05">
        <w:rPr>
          <w:rFonts w:cs="Arial"/>
        </w:rPr>
        <w:t>seit Jahren getrennt lebenden Ehefrau das Recht zustehe, das</w:t>
      </w:r>
      <w:r>
        <w:rPr>
          <w:rFonts w:cs="Arial"/>
        </w:rPr>
        <w:t xml:space="preserve"> </w:t>
      </w:r>
      <w:r w:rsidRPr="006C3E05">
        <w:rPr>
          <w:rFonts w:cs="Arial"/>
        </w:rPr>
        <w:t>Gesuch um Entlassung aus dem Schweizerbürgerrecht zu stellen, sofern sie gemäß den Artikeln 169, 170 und 25, Absatz 2,</w:t>
      </w:r>
      <w:r>
        <w:rPr>
          <w:rFonts w:cs="Arial"/>
        </w:rPr>
        <w:t xml:space="preserve"> </w:t>
      </w:r>
      <w:r w:rsidRPr="006C3E05">
        <w:rPr>
          <w:rFonts w:cs="Arial"/>
        </w:rPr>
        <w:t>ZGB., berechtigt sei, getrennt zu leben und einen eigenen</w:t>
      </w:r>
      <w:r>
        <w:rPr>
          <w:rFonts w:cs="Arial"/>
        </w:rPr>
        <w:t xml:space="preserve"> </w:t>
      </w:r>
      <w:r w:rsidRPr="006C3E05">
        <w:rPr>
          <w:rFonts w:cs="Arial"/>
        </w:rPr>
        <w:t>Wohnsitz zu begründen. Es erübrigt sich daher, das Gesuch</w:t>
      </w:r>
      <w:r>
        <w:rPr>
          <w:rFonts w:cs="Arial"/>
        </w:rPr>
        <w:t xml:space="preserve"> </w:t>
      </w:r>
      <w:r w:rsidRPr="006C3E05">
        <w:rPr>
          <w:rFonts w:cs="Arial"/>
        </w:rPr>
        <w:t>dem Bundesgericht zum Entscheid vorzulegen.</w:t>
      </w:r>
    </w:p>
    <w:p w:rsidR="000307CB" w:rsidRDefault="000307CB" w:rsidP="000307CB">
      <w:pPr>
        <w:spacing w:before="60"/>
        <w:rPr>
          <w:rFonts w:cs="Arial"/>
        </w:rPr>
      </w:pPr>
      <w:r w:rsidRPr="006C3E05">
        <w:rPr>
          <w:rFonts w:cs="Arial"/>
        </w:rPr>
        <w:t>Auf Antrag der Direktion des Innern</w:t>
      </w:r>
    </w:p>
    <w:p w:rsidR="000307CB" w:rsidRDefault="000307CB" w:rsidP="000307CB">
      <w:pPr>
        <w:spacing w:before="60"/>
        <w:jc w:val="center"/>
        <w:rPr>
          <w:rFonts w:cs="Arial"/>
        </w:rPr>
      </w:pPr>
      <w:r w:rsidRPr="006C3E05">
        <w:rPr>
          <w:rFonts w:cs="Arial"/>
        </w:rPr>
        <w:t xml:space="preserve">beschließt der </w:t>
      </w:r>
      <w:r w:rsidRPr="006C3E05">
        <w:rPr>
          <w:rFonts w:cs="Arial"/>
          <w:lang w:val="fr-FR" w:eastAsia="fr-FR" w:bidi="fr-FR"/>
        </w:rPr>
        <w:t>Regierungsrat</w:t>
      </w:r>
      <w:r w:rsidRPr="006C3E05">
        <w:rPr>
          <w:rFonts w:cs="Arial"/>
        </w:rPr>
        <w:t>:</w:t>
      </w:r>
    </w:p>
    <w:p w:rsidR="000307CB" w:rsidRPr="006C3E05" w:rsidRDefault="000307CB" w:rsidP="000307CB">
      <w:pPr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Erna Selma Schreiber geb. Puchta, von Zürich, geboren</w:t>
      </w:r>
      <w:r>
        <w:rPr>
          <w:rFonts w:cs="Arial"/>
        </w:rPr>
        <w:t xml:space="preserve"> </w:t>
      </w:r>
      <w:r w:rsidRPr="006C3E05">
        <w:rPr>
          <w:rFonts w:cs="Arial"/>
        </w:rPr>
        <w:t>in Isseroda, Sachsen, am 29. Mai 1883, wohnhaft in Wesenberg, Mecklenburg</w:t>
      </w:r>
      <w:r>
        <w:rPr>
          <w:rFonts w:cs="Arial"/>
        </w:rPr>
        <w:t>-</w:t>
      </w:r>
      <w:r w:rsidRPr="006C3E05">
        <w:rPr>
          <w:rFonts w:cs="Arial"/>
        </w:rPr>
        <w:t>Strelitz, wird gemäß Artikel 9 des zitierten</w:t>
      </w:r>
      <w:r w:rsidRPr="000307CB">
        <w:rPr>
          <w:rFonts w:cs="Arial"/>
        </w:rPr>
        <w:t xml:space="preserve"> </w:t>
      </w:r>
      <w:r w:rsidRPr="006C3E05">
        <w:rPr>
          <w:rFonts w:cs="Arial"/>
        </w:rPr>
        <w:t>Bundesgesetzes aus dem zürcherischen Gemeinde</w:t>
      </w:r>
      <w:r>
        <w:rPr>
          <w:rFonts w:cs="Arial"/>
        </w:rPr>
        <w:t>-</w:t>
      </w:r>
      <w:r w:rsidRPr="006C3E05">
        <w:rPr>
          <w:rFonts w:cs="Arial"/>
        </w:rPr>
        <w:t xml:space="preserve"> und Kantonsbürgerrecht und damit aus dem Schweizerbürgerrecht entlassen.</w:t>
      </w:r>
    </w:p>
    <w:p w:rsidR="000307CB" w:rsidRPr="006C3E05" w:rsidRDefault="000307CB" w:rsidP="000307CB">
      <w:pPr>
        <w:tabs>
          <w:tab w:val="clear" w:pos="794"/>
          <w:tab w:val="left" w:pos="806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Kosten fallen außer Ansatz.</w:t>
      </w:r>
    </w:p>
    <w:p w:rsidR="000307CB" w:rsidRDefault="000307CB" w:rsidP="000307CB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Die Polizeiabteilung des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 Polizeidepartementes, in Bern, zu Handen der schweizerischen Gesandtschaft in Berlin, zur Vormerknahme und mit</w:t>
      </w:r>
      <w:r>
        <w:rPr>
          <w:rFonts w:cs="Arial"/>
        </w:rPr>
        <w:t xml:space="preserve"> </w:t>
      </w:r>
      <w:r w:rsidRPr="006C3E05">
        <w:rPr>
          <w:rFonts w:cs="Arial"/>
        </w:rPr>
        <w:t>dem Ersuchen, den Entlassungsbeschluß an Frau Schreiber</w:t>
      </w:r>
      <w:r>
        <w:rPr>
          <w:rFonts w:cs="Arial"/>
        </w:rPr>
        <w:t xml:space="preserve"> </w:t>
      </w:r>
      <w:r w:rsidRPr="006C3E05">
        <w:rPr>
          <w:rFonts w:cs="Arial"/>
        </w:rPr>
        <w:t>auszuhändigen und von ihr allfällige schweizerische Ausweispapiere einzufordern; b) den Stadtrat Zürich; c) das Zivilstandsamt Zürich; d) Amtsvormund E. Sigg, Selnaustraße 9,</w:t>
      </w:r>
      <w:r>
        <w:rPr>
          <w:rFonts w:cs="Arial"/>
        </w:rPr>
        <w:t xml:space="preserve"> </w:t>
      </w:r>
      <w:r w:rsidRPr="006C3E05">
        <w:rPr>
          <w:rFonts w:cs="Arial"/>
        </w:rPr>
        <w:t>Zürich, zur Kenntnisgabe an Heinrich Schreiber; e) die Direktion des Innern.</w:t>
      </w:r>
    </w:p>
    <w:p w:rsidR="000307CB" w:rsidRDefault="000307CB" w:rsidP="000307CB">
      <w:pPr>
        <w:pStyle w:val="00Vorgabetext"/>
        <w:keepNext/>
        <w:keepLines/>
        <w:rPr>
          <w:rFonts w:cs="Arial"/>
        </w:rPr>
      </w:pPr>
    </w:p>
    <w:p w:rsidR="000307CB" w:rsidRDefault="000307CB" w:rsidP="000307CB">
      <w:pPr>
        <w:pStyle w:val="00Vorgabetext"/>
        <w:keepNext/>
        <w:keepLines/>
        <w:rPr>
          <w:rFonts w:cs="Arial"/>
        </w:rPr>
      </w:pPr>
    </w:p>
    <w:p w:rsidR="00BE768B" w:rsidRDefault="000307CB" w:rsidP="000307CB">
      <w:pPr>
        <w:pStyle w:val="00Vorgabetext"/>
        <w:keepNext/>
        <w:keepLines/>
      </w:pPr>
      <w:r>
        <w:rPr>
          <w:rFonts w:cs="Arial"/>
        </w:rPr>
        <w:t>[</w:t>
      </w:r>
      <w:r w:rsidRPr="000307CB">
        <w:rPr>
          <w:rFonts w:cs="Arial"/>
          <w:i/>
        </w:rPr>
        <w:t>Transkript: OCR (Überarbeitung: Team TKR)/11.08.2017</w:t>
      </w:r>
      <w:bookmarkStart w:id="1" w:name="_GoBack"/>
      <w:r w:rsidRPr="000307C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7CB" w:rsidRDefault="000307CB">
      <w:r>
        <w:separator/>
      </w:r>
    </w:p>
    <w:p w:rsidR="000307CB" w:rsidRDefault="000307CB"/>
    <w:p w:rsidR="000307CB" w:rsidRDefault="000307CB"/>
  </w:endnote>
  <w:endnote w:type="continuationSeparator" w:id="0">
    <w:p w:rsidR="000307CB" w:rsidRDefault="000307CB">
      <w:r>
        <w:continuationSeparator/>
      </w:r>
    </w:p>
    <w:p w:rsidR="000307CB" w:rsidRDefault="000307CB"/>
    <w:p w:rsidR="000307CB" w:rsidRDefault="000307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7CB" w:rsidRDefault="000307CB">
      <w:r>
        <w:separator/>
      </w:r>
    </w:p>
    <w:p w:rsidR="000307CB" w:rsidRDefault="000307CB"/>
    <w:p w:rsidR="000307CB" w:rsidRDefault="000307CB"/>
  </w:footnote>
  <w:footnote w:type="continuationSeparator" w:id="0">
    <w:p w:rsidR="000307CB" w:rsidRDefault="000307CB">
      <w:r>
        <w:continuationSeparator/>
      </w:r>
    </w:p>
    <w:p w:rsidR="000307CB" w:rsidRDefault="000307CB"/>
    <w:p w:rsidR="000307CB" w:rsidRDefault="000307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307C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307C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CB"/>
    <w:rsid w:val="00001EA4"/>
    <w:rsid w:val="00005002"/>
    <w:rsid w:val="00012543"/>
    <w:rsid w:val="000158B9"/>
    <w:rsid w:val="00017BBF"/>
    <w:rsid w:val="0002054E"/>
    <w:rsid w:val="00025345"/>
    <w:rsid w:val="000307CB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B1BA4A6-359E-48A3-A68C-FE6376DF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07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D8572-1E35-4F35-9757-97593EF07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340</Words>
  <Characters>2328</Characters>
  <Application>Microsoft Office Word</Application>
  <DocSecurity>0</DocSecurity>
  <PresentationFormat/>
  <Lines>258</Lines>
  <Paragraphs>222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2446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Schweizerbürgerrecht (Entlassung).</dc:subject>
  <dc:creator>Staatsarchiv des Kantons Zürich</dc:creator>
  <cp:lastModifiedBy>Mirjam Stadler</cp:lastModifiedBy>
  <cp:revision>1</cp:revision>
  <cp:lastPrinted>2012-06-15T14:37:00Z</cp:lastPrinted>
  <dcterms:created xsi:type="dcterms:W3CDTF">2017-08-11T07:54:00Z</dcterms:created>
  <dcterms:modified xsi:type="dcterms:W3CDTF">2017-08-11T07:54:00Z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