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603748" w:rsidP="00931B1F">
            <w:pPr>
              <w:pStyle w:val="70SignaturX"/>
            </w:pPr>
            <w:r>
              <w:t>StAZH MM 3.68 RRB 1944/0941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603748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Kriegswirtschaftsamt (Pächterschutz).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603748" w:rsidP="00931B1F">
            <w:pPr>
              <w:pStyle w:val="71DatumX"/>
            </w:pPr>
            <w:r>
              <w:t>27.04.1944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603748" w:rsidP="00931B1F">
            <w:pPr>
              <w:pStyle w:val="00Vorgabetext"/>
            </w:pPr>
            <w:r>
              <w:t>383–384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603748" w:rsidRDefault="00603748" w:rsidP="00603748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603748">
        <w:rPr>
          <w:i/>
        </w:rPr>
        <w:t>p. 383</w:t>
      </w:r>
      <w:r w:rsidRPr="00603748">
        <w:t>]</w:t>
      </w:r>
      <w:r w:rsidRPr="006C3E05">
        <w:rPr>
          <w:rFonts w:cs="Arial"/>
        </w:rPr>
        <w:t xml:space="preserve"> In Sachen des</w:t>
      </w:r>
      <w:r>
        <w:rPr>
          <w:rFonts w:cs="Arial"/>
        </w:rPr>
        <w:t xml:space="preserve"> </w:t>
      </w:r>
      <w:r w:rsidRPr="006C3E05">
        <w:rPr>
          <w:rFonts w:cs="Arial"/>
        </w:rPr>
        <w:t xml:space="preserve">Paul Lüscher, Dielsdorf, vertreten durch Rechtsanwalt </w:t>
      </w:r>
      <w:r w:rsidRPr="006C3E05">
        <w:rPr>
          <w:rFonts w:cs="Arial"/>
          <w:lang w:val="fr-FR" w:eastAsia="fr-FR" w:bidi="fr-FR"/>
        </w:rPr>
        <w:t>Dr.</w:t>
      </w:r>
      <w:r>
        <w:rPr>
          <w:rFonts w:cs="Arial"/>
          <w:lang w:val="fr-FR" w:eastAsia="fr-FR" w:bidi="fr-FR"/>
        </w:rPr>
        <w:t xml:space="preserve"> </w:t>
      </w:r>
      <w:r w:rsidRPr="006C3E05">
        <w:rPr>
          <w:rFonts w:cs="Arial"/>
        </w:rPr>
        <w:t>Niederer, Zürich, Rekurrenten gegen eine Verfügung der Volkswirtschaftsdirektion,</w:t>
      </w:r>
    </w:p>
    <w:p w:rsidR="00603748" w:rsidRDefault="00603748" w:rsidP="00603748">
      <w:pPr>
        <w:spacing w:before="60"/>
        <w:jc w:val="center"/>
        <w:rPr>
          <w:rFonts w:cs="Arial"/>
        </w:rPr>
      </w:pPr>
      <w:r w:rsidRPr="006C3E05">
        <w:rPr>
          <w:rFonts w:cs="Arial"/>
        </w:rPr>
        <w:t>hat sich ergeben:</w:t>
      </w:r>
    </w:p>
    <w:p w:rsidR="00603748" w:rsidRPr="006C3E05" w:rsidRDefault="00603748" w:rsidP="00603748">
      <w:pPr>
        <w:spacing w:before="60"/>
        <w:rPr>
          <w:rFonts w:cs="Arial"/>
        </w:rPr>
      </w:pPr>
      <w:r w:rsidRPr="006C3E05">
        <w:rPr>
          <w:rFonts w:cs="Arial"/>
        </w:rPr>
        <w:t>Am 30. März 1944 verfügte das kant. Kriegswirtschaftsamt im Auftrag der Volkswirtschaftsdirektion, daß der zwischen Paul Lüscher als Verpächter und Ernst Eberhart als</w:t>
      </w:r>
      <w:r>
        <w:rPr>
          <w:rFonts w:cs="Arial"/>
        </w:rPr>
        <w:t xml:space="preserve"> </w:t>
      </w:r>
      <w:r w:rsidRPr="006C3E05">
        <w:rPr>
          <w:rFonts w:cs="Arial"/>
        </w:rPr>
        <w:t>Pächter abgeschlossene Pachtvertrag gestützt auf Artikel 33</w:t>
      </w:r>
      <w:r>
        <w:rPr>
          <w:rFonts w:cs="Arial"/>
        </w:rPr>
        <w:t xml:space="preserve"> </w:t>
      </w:r>
      <w:r w:rsidRPr="006C3E05">
        <w:rPr>
          <w:rFonts w:cs="Arial"/>
        </w:rPr>
        <w:t>des Bundesratsbeschlusses über Maßnahmen gegen die Bodenspekulation und die Überschuldung sowie zum Schutze der</w:t>
      </w:r>
      <w:r>
        <w:rPr>
          <w:rFonts w:cs="Arial"/>
        </w:rPr>
        <w:t xml:space="preserve"> </w:t>
      </w:r>
      <w:r w:rsidRPr="006C3E05">
        <w:rPr>
          <w:rFonts w:cs="Arial"/>
        </w:rPr>
        <w:t>Pächter um ein weiteres Jahr, d. h. bis 31. März 1945, verlängert werde. Gegen diesen Entscheid rekurrierte der Verpächter</w:t>
      </w:r>
      <w:r>
        <w:rPr>
          <w:rFonts w:cs="Arial"/>
        </w:rPr>
        <w:t xml:space="preserve"> </w:t>
      </w:r>
      <w:r w:rsidRPr="006C3E05">
        <w:rPr>
          <w:rFonts w:cs="Arial"/>
        </w:rPr>
        <w:t>fristgerecht. Die Volkswirtschaftsdirektion hält an der angefochtenen Verfügung fest. Soweit die Ausführungen des Rekurrenten dem Regierungsrat erheblich erscheinen, werden sie in</w:t>
      </w:r>
      <w:r>
        <w:rPr>
          <w:rFonts w:cs="Arial"/>
        </w:rPr>
        <w:t xml:space="preserve"> </w:t>
      </w:r>
      <w:r w:rsidRPr="006C3E05">
        <w:rPr>
          <w:rFonts w:cs="Arial"/>
        </w:rPr>
        <w:t>den Erwägungen berücksichtigt.</w:t>
      </w:r>
    </w:p>
    <w:p w:rsidR="00603748" w:rsidRPr="006C3E05" w:rsidRDefault="00603748" w:rsidP="00603748">
      <w:pPr>
        <w:spacing w:before="60"/>
        <w:jc w:val="center"/>
        <w:rPr>
          <w:rFonts w:cs="Arial"/>
        </w:rPr>
      </w:pPr>
      <w:r w:rsidRPr="006C3E05">
        <w:rPr>
          <w:rFonts w:cs="Arial"/>
        </w:rPr>
        <w:t>Es fällt in Betracht:</w:t>
      </w:r>
    </w:p>
    <w:p w:rsidR="00603748" w:rsidRPr="006C3E05" w:rsidRDefault="00603748" w:rsidP="00603748">
      <w:pPr>
        <w:spacing w:before="60"/>
        <w:rPr>
          <w:rFonts w:cs="Arial"/>
        </w:rPr>
      </w:pPr>
      <w:r w:rsidRPr="006C3E05">
        <w:rPr>
          <w:rFonts w:cs="Arial"/>
        </w:rPr>
        <w:t>Die von der Vorinstanz ihrem Entscheid zu Grunde gelegten tatsächlichen Verhältnisse werden vom Rekurrenten nicht</w:t>
      </w:r>
      <w:r>
        <w:rPr>
          <w:rFonts w:cs="Arial"/>
        </w:rPr>
        <w:t xml:space="preserve"> </w:t>
      </w:r>
      <w:r w:rsidRPr="006C3E05">
        <w:rPr>
          <w:rFonts w:cs="Arial"/>
        </w:rPr>
        <w:t>bestritten. Danach hatte der Pächter im Jahre 1943 als Hilfsdienstpflichtiger 25 Tage Militärdienst zu leisten, während der</w:t>
      </w:r>
      <w:r>
        <w:rPr>
          <w:rFonts w:cs="Arial"/>
        </w:rPr>
        <w:t xml:space="preserve"> </w:t>
      </w:r>
      <w:r w:rsidRPr="006C3E05">
        <w:rPr>
          <w:rFonts w:cs="Arial"/>
        </w:rPr>
        <w:t>in seinem Betrieb mitarbeitende Familienangehörige Pulver</w:t>
      </w:r>
      <w:r>
        <w:rPr>
          <w:rFonts w:cs="Arial"/>
        </w:rPr>
        <w:t xml:space="preserve"> </w:t>
      </w:r>
      <w:r w:rsidRPr="006C3E05">
        <w:rPr>
          <w:rFonts w:cs="Arial"/>
        </w:rPr>
        <w:t>60 Tage Militärdienst absolvieren mußte. Der Rekurrent stellt</w:t>
      </w:r>
      <w:r>
        <w:rPr>
          <w:rFonts w:cs="Arial"/>
        </w:rPr>
        <w:t xml:space="preserve"> </w:t>
      </w:r>
      <w:r w:rsidRPr="006C3E05">
        <w:rPr>
          <w:rFonts w:cs="Arial"/>
        </w:rPr>
        <w:t>sich auf den Standpunkt, daß dieser Militärdienst nicht zu einer</w:t>
      </w:r>
      <w:r>
        <w:rPr>
          <w:rFonts w:cs="Arial"/>
        </w:rPr>
        <w:t xml:space="preserve"> </w:t>
      </w:r>
      <w:r w:rsidRPr="006C3E05">
        <w:rPr>
          <w:rFonts w:cs="Arial"/>
        </w:rPr>
        <w:t>Verlängerung des Pachtverhältnisses führen könne, da die</w:t>
      </w:r>
      <w:r>
        <w:rPr>
          <w:rFonts w:cs="Arial"/>
        </w:rPr>
        <w:t xml:space="preserve"> </w:t>
      </w:r>
      <w:r w:rsidRPr="006C3E05">
        <w:rPr>
          <w:rFonts w:cs="Arial"/>
        </w:rPr>
        <w:t>Dienstleistung in die Monate Dezember und Januar gefallen sei,</w:t>
      </w:r>
      <w:r>
        <w:rPr>
          <w:rFonts w:cs="Arial"/>
        </w:rPr>
        <w:t xml:space="preserve"> </w:t>
      </w:r>
      <w:r w:rsidRPr="006C3E05">
        <w:rPr>
          <w:rFonts w:cs="Arial"/>
        </w:rPr>
        <w:t>also in eine Zeit, da der Bauer außer Füttern und Melken überhaupt keine Arbeit habe.</w:t>
      </w:r>
    </w:p>
    <w:p w:rsidR="00603748" w:rsidRPr="006C3E05" w:rsidRDefault="00603748" w:rsidP="00603748">
      <w:pPr>
        <w:spacing w:before="60"/>
        <w:rPr>
          <w:rFonts w:cs="Arial"/>
        </w:rPr>
      </w:pPr>
      <w:r w:rsidRPr="006C3E05">
        <w:rPr>
          <w:rFonts w:cs="Arial"/>
        </w:rPr>
        <w:t>Nach Artikel 33 des Bundesratsbeschlusses über Maßnahmen gegen die Bodenspekulation und die Überschuldung sowie</w:t>
      </w:r>
      <w:r>
        <w:rPr>
          <w:rFonts w:cs="Arial"/>
        </w:rPr>
        <w:t xml:space="preserve"> </w:t>
      </w:r>
      <w:r w:rsidRPr="006C3E05">
        <w:rPr>
          <w:rFonts w:cs="Arial"/>
        </w:rPr>
        <w:t>zum Schutze der Pächter vom 19. Januar 1940 kann die Verlängerung eines Pachtverhältnisses um ein Jahr vom Ablauf</w:t>
      </w:r>
      <w:r>
        <w:rPr>
          <w:rFonts w:cs="Arial"/>
        </w:rPr>
        <w:t xml:space="preserve"> </w:t>
      </w:r>
      <w:r w:rsidRPr="006C3E05">
        <w:rPr>
          <w:rFonts w:cs="Arial"/>
        </w:rPr>
        <w:t>der Kündigungsfrist hinweg verlangt werden, wenn der Pächter selber oder einzelne seiner Familienangehörigen, die im</w:t>
      </w:r>
      <w:r>
        <w:rPr>
          <w:rFonts w:cs="Arial"/>
        </w:rPr>
        <w:t xml:space="preserve"> </w:t>
      </w:r>
      <w:r w:rsidRPr="006C3E05">
        <w:rPr>
          <w:rFonts w:cs="Arial"/>
        </w:rPr>
        <w:t>Pachtbetrieb in leitender Stellung beschäftigt sind, der Dienstpflicht unterstehen, wenn der Vertrag vor Ende des Aktivdienstes gekündigt wird und wenn der Pächter glaubhaft macht,</w:t>
      </w:r>
      <w:r>
        <w:rPr>
          <w:rFonts w:cs="Arial"/>
        </w:rPr>
        <w:t xml:space="preserve"> </w:t>
      </w:r>
      <w:r w:rsidRPr="006C3E05">
        <w:rPr>
          <w:rFonts w:cs="Arial"/>
        </w:rPr>
        <w:t>daß er durch die Auflösung des Vertrages in seiner ökonomischen Existenz bedroht wird. Eine Minimaldauer des zu leistenden Militärdienstes wird nicht gefordert. Ebenso wird nicht</w:t>
      </w:r>
      <w:r>
        <w:rPr>
          <w:rFonts w:cs="Arial"/>
        </w:rPr>
        <w:t xml:space="preserve"> </w:t>
      </w:r>
      <w:r w:rsidRPr="006C3E05">
        <w:rPr>
          <w:rFonts w:cs="Arial"/>
        </w:rPr>
        <w:t>verlangt, daß die Dienstleistung in einer für die Landwirtschaft</w:t>
      </w:r>
      <w:r>
        <w:rPr>
          <w:rFonts w:cs="Arial"/>
        </w:rPr>
        <w:t xml:space="preserve"> </w:t>
      </w:r>
      <w:r w:rsidRPr="006C3E05">
        <w:rPr>
          <w:rFonts w:cs="Arial"/>
        </w:rPr>
        <w:t>besonders strengen Jahreszeit zu erfolgen habe.</w:t>
      </w:r>
    </w:p>
    <w:p w:rsidR="00603748" w:rsidRPr="006C3E05" w:rsidRDefault="00603748" w:rsidP="00603748">
      <w:pPr>
        <w:spacing w:before="60"/>
        <w:rPr>
          <w:rFonts w:cs="Arial"/>
        </w:rPr>
      </w:pPr>
      <w:r w:rsidRPr="006C3E05">
        <w:rPr>
          <w:rFonts w:cs="Arial"/>
        </w:rPr>
        <w:t>Der Regierungsrat ist in seiner bisherigen Praxis von der</w:t>
      </w:r>
      <w:r>
        <w:rPr>
          <w:rFonts w:cs="Arial"/>
        </w:rPr>
        <w:t xml:space="preserve"> </w:t>
      </w:r>
      <w:r w:rsidRPr="006C3E05">
        <w:rPr>
          <w:rFonts w:cs="Arial"/>
        </w:rPr>
        <w:t>Überlegung ausgegangen, daß Pachtverlängerungen wegen</w:t>
      </w:r>
      <w:r>
        <w:rPr>
          <w:rFonts w:cs="Arial"/>
        </w:rPr>
        <w:t xml:space="preserve"> </w:t>
      </w:r>
      <w:r w:rsidRPr="006C3E05">
        <w:rPr>
          <w:rFonts w:cs="Arial"/>
        </w:rPr>
        <w:t>kurzer Militärdienstleistungen nicht bewilligt werden sollen.</w:t>
      </w:r>
      <w:r>
        <w:rPr>
          <w:rFonts w:cs="Arial"/>
        </w:rPr>
        <w:t xml:space="preserve"> </w:t>
      </w:r>
      <w:r w:rsidRPr="006C3E05">
        <w:rPr>
          <w:rFonts w:cs="Arial"/>
        </w:rPr>
        <w:t>Insbesondere dürfen Militärdienste, die auch in Friedenszeiten</w:t>
      </w:r>
      <w:r>
        <w:rPr>
          <w:rFonts w:cs="Arial"/>
        </w:rPr>
        <w:t xml:space="preserve"> </w:t>
      </w:r>
      <w:r w:rsidRPr="006C3E05">
        <w:rPr>
          <w:rFonts w:cs="Arial"/>
        </w:rPr>
        <w:t>absolviert werden müßten, nicht zur Gewährung des Pächterschutzes gemäß Artikel 33 ff. leg. dt. führen. Die Vorinstanz</w:t>
      </w:r>
      <w:r>
        <w:rPr>
          <w:rFonts w:cs="Arial"/>
        </w:rPr>
        <w:t xml:space="preserve"> </w:t>
      </w:r>
      <w:r w:rsidRPr="006C3E05">
        <w:rPr>
          <w:rFonts w:cs="Arial"/>
        </w:rPr>
        <w:t>hat denn auch in Berücksichtigung dieser Praxis die Dienstleistungen Eberharts nicht als genügend für eine Verlängerung</w:t>
      </w:r>
      <w:r>
        <w:rPr>
          <w:rFonts w:cs="Arial"/>
        </w:rPr>
        <w:t xml:space="preserve"> </w:t>
      </w:r>
      <w:r w:rsidRPr="006C3E05">
        <w:rPr>
          <w:rFonts w:cs="Arial"/>
        </w:rPr>
        <w:t>betrachtet, sondern ihren Entscheid auf Grund der 60 Tage</w:t>
      </w:r>
      <w:r>
        <w:rPr>
          <w:rFonts w:cs="Arial"/>
        </w:rPr>
        <w:t xml:space="preserve"> </w:t>
      </w:r>
      <w:r w:rsidRPr="006C3E05">
        <w:rPr>
          <w:rFonts w:cs="Arial"/>
        </w:rPr>
        <w:t>Militärdienst Pulvers gefällt. Zwei Monate ununterbrochenen</w:t>
      </w:r>
      <w:r>
        <w:rPr>
          <w:rFonts w:cs="Arial"/>
        </w:rPr>
        <w:t xml:space="preserve"> </w:t>
      </w:r>
      <w:r w:rsidRPr="006C3E05">
        <w:rPr>
          <w:rFonts w:cs="Arial"/>
        </w:rPr>
        <w:t>Militärdienst bedeuten aber für einen Soldaten auch in der heutigen Zeit eine erhebliche Mehrdienstleistung gegenüber normalen Zeiten. Der Rekurrent ist im Irrtum, wenn er annimmt,</w:t>
      </w:r>
      <w:r>
        <w:rPr>
          <w:rFonts w:cs="Arial"/>
        </w:rPr>
        <w:t xml:space="preserve"> </w:t>
      </w:r>
      <w:r w:rsidRPr="006C3E05">
        <w:rPr>
          <w:rFonts w:cs="Arial"/>
        </w:rPr>
        <w:t>daß diese Dienstleistung für Pulver und damit auch für Eberhart keine große Bedeutung gehabt habe, weil sie in die Monate</w:t>
      </w:r>
      <w:r>
        <w:rPr>
          <w:rFonts w:cs="Arial"/>
        </w:rPr>
        <w:t xml:space="preserve"> </w:t>
      </w:r>
      <w:r w:rsidRPr="006C3E05">
        <w:rPr>
          <w:rFonts w:cs="Arial"/>
        </w:rPr>
        <w:t>Dezember und Januar fiel. Es trifft zwar zu, daß die landwirtschaftlichen Arbeiten während dieser Zeit keinen sehr großen</w:t>
      </w:r>
      <w:r>
        <w:rPr>
          <w:rFonts w:cs="Arial"/>
        </w:rPr>
        <w:t xml:space="preserve"> </w:t>
      </w:r>
      <w:r w:rsidRPr="006C3E05">
        <w:rPr>
          <w:rFonts w:cs="Arial"/>
        </w:rPr>
        <w:t>Umfang haben. Dagegen bilden die Wintermonate die günstigste Zeit, um ein neues Pachtobjekt zu suchen. Durch die</w:t>
      </w:r>
      <w:r>
        <w:rPr>
          <w:rFonts w:cs="Arial"/>
        </w:rPr>
        <w:t xml:space="preserve"> </w:t>
      </w:r>
      <w:r w:rsidRPr="006C3E05">
        <w:rPr>
          <w:rFonts w:cs="Arial"/>
        </w:rPr>
        <w:t>Militärdienstleistungen Pulvers waren demnach sowohl der</w:t>
      </w:r>
      <w:r>
        <w:rPr>
          <w:rFonts w:cs="Arial"/>
        </w:rPr>
        <w:t xml:space="preserve"> </w:t>
      </w:r>
      <w:r w:rsidRPr="006C3E05">
        <w:rPr>
          <w:rFonts w:cs="Arial"/>
        </w:rPr>
        <w:t>Dienstleistende wie Eberhart in der Möglichkeit, ein neues</w:t>
      </w:r>
      <w:r>
        <w:rPr>
          <w:rFonts w:cs="Arial"/>
        </w:rPr>
        <w:t xml:space="preserve"> </w:t>
      </w:r>
      <w:r w:rsidRPr="006C3E05">
        <w:rPr>
          <w:rFonts w:cs="Arial"/>
        </w:rPr>
        <w:t>Pachtobjekt ausfindig zu machen, eingeschränkt.</w:t>
      </w:r>
    </w:p>
    <w:p w:rsidR="00603748" w:rsidRPr="006C3E05" w:rsidRDefault="00603748" w:rsidP="00603748">
      <w:pPr>
        <w:spacing w:before="60"/>
        <w:rPr>
          <w:rFonts w:cs="Arial"/>
        </w:rPr>
      </w:pPr>
      <w:r w:rsidRPr="006C3E05">
        <w:rPr>
          <w:rFonts w:cs="Arial"/>
        </w:rPr>
        <w:t>Der Rekurrent beanstandet, daß die Verlängerung des</w:t>
      </w:r>
      <w:r>
        <w:rPr>
          <w:rFonts w:cs="Arial"/>
        </w:rPr>
        <w:t xml:space="preserve"> </w:t>
      </w:r>
      <w:r w:rsidRPr="006C3E05">
        <w:rPr>
          <w:rFonts w:cs="Arial"/>
        </w:rPr>
        <w:t>Pachtverhältnisses bereits zum zweitenmal erfolgt. Gemäß</w:t>
      </w:r>
      <w:r>
        <w:rPr>
          <w:rFonts w:cs="Arial"/>
        </w:rPr>
        <w:t xml:space="preserve"> </w:t>
      </w:r>
      <w:r w:rsidRPr="006C3E05">
        <w:rPr>
          <w:rFonts w:cs="Arial"/>
        </w:rPr>
        <w:t>Artikel 33, Absatz 2, des vorerwähnten Bundesratsbeschlusses</w:t>
      </w:r>
      <w:r>
        <w:rPr>
          <w:rFonts w:cs="Arial"/>
        </w:rPr>
        <w:t xml:space="preserve"> </w:t>
      </w:r>
      <w:r w:rsidRPr="006C3E05">
        <w:rPr>
          <w:rFonts w:cs="Arial"/>
        </w:rPr>
        <w:t>kann das Gesuch um einjährige Verlängerung des Pachtverhältnisses bis zur Beendigung des Aktivdienstes jeweilen erneuert werden. Die Einreichung des Gesuches erfolgte deshalb</w:t>
      </w:r>
      <w:r>
        <w:rPr>
          <w:rFonts w:cs="Arial"/>
        </w:rPr>
        <w:t xml:space="preserve"> </w:t>
      </w:r>
      <w:r w:rsidRPr="006C3E05">
        <w:rPr>
          <w:rFonts w:cs="Arial"/>
        </w:rPr>
        <w:t>formell zu Recht. Wenn die in Artikel 33 geforderten Voraussetzungen zutreffen, kann das Gesuch auch beim zweiten</w:t>
      </w:r>
      <w:r>
        <w:rPr>
          <w:rFonts w:cs="Arial"/>
        </w:rPr>
        <w:t>-</w:t>
      </w:r>
      <w:r w:rsidRPr="006C3E05">
        <w:rPr>
          <w:rFonts w:cs="Arial"/>
        </w:rPr>
        <w:t xml:space="preserve"> und</w:t>
      </w:r>
      <w:r>
        <w:rPr>
          <w:rFonts w:cs="Arial"/>
        </w:rPr>
        <w:t xml:space="preserve"> </w:t>
      </w:r>
      <w:r w:rsidRPr="006C3E05">
        <w:rPr>
          <w:rFonts w:cs="Arial"/>
        </w:rPr>
        <w:t>drittenmal gutgeheißen werden.</w:t>
      </w:r>
    </w:p>
    <w:p w:rsidR="00603748" w:rsidRPr="006C3E05" w:rsidRDefault="00603748" w:rsidP="00603748">
      <w:pPr>
        <w:spacing w:before="60"/>
        <w:rPr>
          <w:rFonts w:cs="Arial"/>
        </w:rPr>
      </w:pPr>
      <w:r w:rsidRPr="006C3E05">
        <w:rPr>
          <w:rFonts w:cs="Arial"/>
        </w:rPr>
        <w:t>Daß die übrigen in Artikel 33 geforderten Voraussetzungen zutreffen, wird vom Rekurrenten nicht bestritten, sodaß</w:t>
      </w:r>
      <w:r>
        <w:rPr>
          <w:rFonts w:cs="Arial"/>
        </w:rPr>
        <w:t xml:space="preserve"> </w:t>
      </w:r>
      <w:r w:rsidRPr="006C3E05">
        <w:rPr>
          <w:rFonts w:cs="Arial"/>
        </w:rPr>
        <w:t>darauf nicht eingegangen werden muß.</w:t>
      </w:r>
    </w:p>
    <w:p w:rsidR="00603748" w:rsidRDefault="00603748" w:rsidP="00603748">
      <w:pPr>
        <w:spacing w:before="60"/>
        <w:rPr>
          <w:rFonts w:cs="Arial"/>
        </w:rPr>
      </w:pPr>
      <w:r w:rsidRPr="006C3E05">
        <w:rPr>
          <w:rFonts w:cs="Arial"/>
        </w:rPr>
        <w:t>Auf Antrag des Referenten</w:t>
      </w:r>
    </w:p>
    <w:p w:rsidR="00603748" w:rsidRDefault="00603748" w:rsidP="00603748">
      <w:pPr>
        <w:pStyle w:val="00Vorgabetext"/>
        <w:rPr>
          <w:rFonts w:cs="Arial"/>
        </w:rPr>
      </w:pPr>
      <w:r w:rsidRPr="006C3E05">
        <w:rPr>
          <w:rFonts w:cs="Arial"/>
        </w:rPr>
        <w:t>beschließt der Regierungsrat:</w:t>
      </w:r>
      <w:r>
        <w:rPr>
          <w:rFonts w:cs="Arial"/>
        </w:rPr>
        <w:t xml:space="preserve"> // [</w:t>
      </w:r>
      <w:r w:rsidRPr="00603748">
        <w:rPr>
          <w:rFonts w:cs="Arial"/>
          <w:i/>
        </w:rPr>
        <w:t>p. 384</w:t>
      </w:r>
      <w:r w:rsidRPr="00603748">
        <w:rPr>
          <w:rFonts w:cs="Arial"/>
        </w:rPr>
        <w:t>]</w:t>
      </w:r>
    </w:p>
    <w:p w:rsidR="00603748" w:rsidRPr="006C3E05" w:rsidRDefault="00603748" w:rsidP="00603748">
      <w:pPr>
        <w:tabs>
          <w:tab w:val="left" w:pos="747"/>
        </w:tabs>
        <w:spacing w:before="60"/>
        <w:rPr>
          <w:rFonts w:cs="Arial"/>
        </w:rPr>
      </w:pPr>
      <w:r w:rsidRPr="006C3E05">
        <w:rPr>
          <w:rFonts w:cs="Arial"/>
        </w:rPr>
        <w:t>I.</w:t>
      </w:r>
      <w:r>
        <w:rPr>
          <w:rFonts w:cs="Arial"/>
        </w:rPr>
        <w:t xml:space="preserve"> </w:t>
      </w:r>
      <w:r w:rsidRPr="006C3E05">
        <w:rPr>
          <w:rFonts w:cs="Arial"/>
        </w:rPr>
        <w:t>Der Rekurs des Paul L</w:t>
      </w:r>
      <w:r>
        <w:rPr>
          <w:rFonts w:cs="Arial"/>
        </w:rPr>
        <w:t>i</w:t>
      </w:r>
      <w:r w:rsidRPr="006C3E05">
        <w:rPr>
          <w:rFonts w:cs="Arial"/>
        </w:rPr>
        <w:t>scher, Dielsdorf, vertreten</w:t>
      </w:r>
      <w:r>
        <w:rPr>
          <w:rFonts w:cs="Arial"/>
        </w:rPr>
        <w:t xml:space="preserve"> </w:t>
      </w:r>
      <w:r w:rsidRPr="006C3E05">
        <w:rPr>
          <w:rFonts w:cs="Arial"/>
        </w:rPr>
        <w:t xml:space="preserve">durch Rechtsanwalt </w:t>
      </w:r>
      <w:r w:rsidRPr="006C3E05">
        <w:rPr>
          <w:rFonts w:cs="Arial"/>
          <w:lang w:val="fr-FR" w:eastAsia="fr-FR" w:bidi="fr-FR"/>
        </w:rPr>
        <w:t xml:space="preserve">Dr. </w:t>
      </w:r>
      <w:r w:rsidRPr="006C3E05">
        <w:rPr>
          <w:rFonts w:cs="Arial"/>
        </w:rPr>
        <w:t>Niederer, Zürich, gegen eine Verfügung der Volkswirtschaftsdirektion des Kantons Zürich wird</w:t>
      </w:r>
      <w:r>
        <w:rPr>
          <w:rFonts w:cs="Arial"/>
        </w:rPr>
        <w:t xml:space="preserve"> </w:t>
      </w:r>
      <w:r w:rsidRPr="006C3E05">
        <w:rPr>
          <w:rFonts w:cs="Arial"/>
        </w:rPr>
        <w:t>abgewiesen.</w:t>
      </w:r>
    </w:p>
    <w:p w:rsidR="00603748" w:rsidRPr="006C3E05" w:rsidRDefault="00603748" w:rsidP="00603748">
      <w:pPr>
        <w:tabs>
          <w:tab w:val="left" w:pos="754"/>
        </w:tabs>
        <w:spacing w:before="60"/>
        <w:rPr>
          <w:rFonts w:cs="Arial"/>
        </w:rPr>
      </w:pPr>
      <w:r w:rsidRPr="006C3E05">
        <w:rPr>
          <w:rFonts w:cs="Arial"/>
        </w:rPr>
        <w:t>II.</w:t>
      </w:r>
      <w:r>
        <w:rPr>
          <w:rFonts w:cs="Arial"/>
        </w:rPr>
        <w:t xml:space="preserve"> </w:t>
      </w:r>
      <w:r w:rsidRPr="006C3E05">
        <w:rPr>
          <w:rFonts w:cs="Arial"/>
        </w:rPr>
        <w:t>Der Rekurrent hat eine Staatsgebühr von Fr. 30 nebst</w:t>
      </w:r>
      <w:r>
        <w:rPr>
          <w:rFonts w:cs="Arial"/>
        </w:rPr>
        <w:t xml:space="preserve"> </w:t>
      </w:r>
      <w:r w:rsidRPr="006C3E05">
        <w:rPr>
          <w:rFonts w:cs="Arial"/>
        </w:rPr>
        <w:t>den Ausfertigungs</w:t>
      </w:r>
      <w:r>
        <w:rPr>
          <w:rFonts w:cs="Arial"/>
        </w:rPr>
        <w:t>-</w:t>
      </w:r>
      <w:r w:rsidRPr="006C3E05">
        <w:rPr>
          <w:rFonts w:cs="Arial"/>
        </w:rPr>
        <w:t xml:space="preserve"> und Stempelgebühren zu entrichten.</w:t>
      </w:r>
    </w:p>
    <w:p w:rsidR="00603748" w:rsidRDefault="00603748" w:rsidP="00603748">
      <w:pPr>
        <w:pStyle w:val="00Vorgabetext"/>
        <w:keepNext/>
        <w:keepLines/>
        <w:rPr>
          <w:rFonts w:cs="Arial"/>
        </w:rPr>
      </w:pPr>
      <w:r w:rsidRPr="006C3E05">
        <w:rPr>
          <w:rFonts w:cs="Arial"/>
        </w:rPr>
        <w:t>III.</w:t>
      </w:r>
      <w:r>
        <w:rPr>
          <w:rFonts w:cs="Arial"/>
        </w:rPr>
        <w:t xml:space="preserve"> </w:t>
      </w:r>
      <w:r w:rsidRPr="006C3E05">
        <w:rPr>
          <w:rFonts w:cs="Arial"/>
        </w:rPr>
        <w:t xml:space="preserve">Mitteilung an Rechtsanwalt </w:t>
      </w:r>
      <w:r w:rsidRPr="006C3E05">
        <w:rPr>
          <w:rFonts w:cs="Arial"/>
          <w:lang w:val="fr-FR" w:eastAsia="fr-FR" w:bidi="fr-FR"/>
        </w:rPr>
        <w:t xml:space="preserve">Dr. </w:t>
      </w:r>
      <w:r w:rsidRPr="006C3E05">
        <w:rPr>
          <w:rFonts w:cs="Arial"/>
        </w:rPr>
        <w:t xml:space="preserve">Niederer, Zürich, </w:t>
      </w:r>
      <w:r>
        <w:rPr>
          <w:rFonts w:cs="Arial"/>
        </w:rPr>
        <w:t>zu Handen</w:t>
      </w:r>
      <w:r w:rsidRPr="006C3E05">
        <w:rPr>
          <w:rFonts w:cs="Arial"/>
        </w:rPr>
        <w:t xml:space="preserve"> des Rekurrenten, an Ernst Eberhart, Dielsdorf, an das</w:t>
      </w:r>
      <w:r>
        <w:rPr>
          <w:rFonts w:cs="Arial"/>
        </w:rPr>
        <w:t xml:space="preserve"> </w:t>
      </w:r>
      <w:r w:rsidRPr="006C3E05">
        <w:rPr>
          <w:rFonts w:cs="Arial"/>
        </w:rPr>
        <w:t>kant. landwirtschaftliche Schätzungsamt und an die Volkswirtschaftsdirektion.</w:t>
      </w:r>
    </w:p>
    <w:p w:rsidR="00603748" w:rsidRDefault="00603748" w:rsidP="00603748">
      <w:pPr>
        <w:pStyle w:val="00Vorgabetext"/>
        <w:keepNext/>
        <w:keepLines/>
        <w:rPr>
          <w:rFonts w:cs="Arial"/>
        </w:rPr>
      </w:pPr>
    </w:p>
    <w:p w:rsidR="00603748" w:rsidRDefault="00603748" w:rsidP="00603748">
      <w:pPr>
        <w:pStyle w:val="00Vorgabetext"/>
        <w:keepNext/>
        <w:keepLines/>
        <w:rPr>
          <w:rFonts w:cs="Arial"/>
        </w:rPr>
      </w:pPr>
    </w:p>
    <w:p w:rsidR="00BE768B" w:rsidRDefault="00603748" w:rsidP="00603748">
      <w:pPr>
        <w:pStyle w:val="00Vorgabetext"/>
        <w:keepNext/>
        <w:keepLines/>
      </w:pPr>
      <w:r>
        <w:rPr>
          <w:rFonts w:cs="Arial"/>
        </w:rPr>
        <w:t>[</w:t>
      </w:r>
      <w:r w:rsidRPr="00603748">
        <w:rPr>
          <w:rFonts w:cs="Arial"/>
          <w:i/>
        </w:rPr>
        <w:t>Transkript: OCR (Überarbeitung: Team TKR)/11.08.2017</w:t>
      </w:r>
      <w:bookmarkStart w:id="1" w:name="_GoBack"/>
      <w:r w:rsidRPr="00603748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3748" w:rsidRDefault="00603748">
      <w:r>
        <w:separator/>
      </w:r>
    </w:p>
    <w:p w:rsidR="00603748" w:rsidRDefault="00603748"/>
    <w:p w:rsidR="00603748" w:rsidRDefault="00603748"/>
  </w:endnote>
  <w:endnote w:type="continuationSeparator" w:id="0">
    <w:p w:rsidR="00603748" w:rsidRDefault="00603748">
      <w:r>
        <w:continuationSeparator/>
      </w:r>
    </w:p>
    <w:p w:rsidR="00603748" w:rsidRDefault="00603748"/>
    <w:p w:rsidR="00603748" w:rsidRDefault="0060374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3748" w:rsidRDefault="00603748">
      <w:r>
        <w:separator/>
      </w:r>
    </w:p>
    <w:p w:rsidR="00603748" w:rsidRDefault="00603748"/>
    <w:p w:rsidR="00603748" w:rsidRDefault="00603748"/>
  </w:footnote>
  <w:footnote w:type="continuationSeparator" w:id="0">
    <w:p w:rsidR="00603748" w:rsidRDefault="00603748">
      <w:r>
        <w:continuationSeparator/>
      </w:r>
    </w:p>
    <w:p w:rsidR="00603748" w:rsidRDefault="00603748"/>
    <w:p w:rsidR="00603748" w:rsidRDefault="0060374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603748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603748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748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03748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BE716B5E-BB40-4700-909B-1D179E48D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037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DDE9EC-C8ED-47B0-A1CB-3C0F440C5B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635</Words>
  <Characters>4356</Characters>
  <Application>Microsoft Office Word</Application>
  <DocSecurity>0</DocSecurity>
  <PresentationFormat/>
  <Lines>435</Lines>
  <Paragraphs>383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4608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Kriegswirtschaftsamt (Pächterschutz).</dc:subject>
  <dc:creator>Staatsarchiv des Kantons Zürich</dc:creator>
  <cp:lastModifiedBy>Mirjam Stadler</cp:lastModifiedBy>
  <cp:revision>1</cp:revision>
  <cp:lastPrinted>2012-06-15T14:37:00Z</cp:lastPrinted>
  <dcterms:created xsi:type="dcterms:W3CDTF">2017-08-11T07:57:00Z</dcterms:created>
  <dcterms:modified xsi:type="dcterms:W3CDTF">2017-08-11T07:57:00Z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