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A73B4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1994/0017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A73B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Martin-Stiftung, Erlenbach (Mehrkosten)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A73B4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A73B4" w:rsidP="00931B1F">
            <w:pPr>
              <w:pStyle w:val="00Vorgabetext"/>
            </w:pPr>
            <w:r>
              <w:t>3–4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A73B4" w:rsidRPr="00C623E4" w:rsidRDefault="008A73B4" w:rsidP="008A73B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A73B4">
        <w:rPr>
          <w:i/>
        </w:rPr>
        <w:t>p. 3</w:t>
      </w:r>
      <w:r w:rsidRPr="008A73B4">
        <w:t>]</w:t>
      </w:r>
      <w:r>
        <w:t xml:space="preserve"> </w:t>
      </w:r>
      <w:r w:rsidRPr="00C623E4">
        <w:rPr>
          <w:rFonts w:cs="Arial"/>
        </w:rPr>
        <w:t>Mit RRB Nrn. 3966/1987, 18/1988 und 969/1990 sicherte der Regierungsrat der Martin</w:t>
      </w:r>
      <w:r>
        <w:rPr>
          <w:rFonts w:cs="Arial"/>
        </w:rPr>
        <w:t>-</w:t>
      </w:r>
      <w:r w:rsidRPr="00C623E4">
        <w:rPr>
          <w:rFonts w:cs="Arial"/>
        </w:rPr>
        <w:t>Stiftung Erlenbach an die auf Fr. 15</w:t>
      </w:r>
      <w:r>
        <w:rPr>
          <w:rFonts w:cs="Arial"/>
        </w:rPr>
        <w:t> </w:t>
      </w:r>
      <w:r w:rsidRPr="00C623E4">
        <w:rPr>
          <w:rFonts w:cs="Arial"/>
        </w:rPr>
        <w:t>445</w:t>
      </w:r>
      <w:r>
        <w:rPr>
          <w:rFonts w:cs="Arial"/>
        </w:rPr>
        <w:t> </w:t>
      </w:r>
      <w:r w:rsidRPr="00C623E4">
        <w:rPr>
          <w:rFonts w:cs="Arial"/>
        </w:rPr>
        <w:t xml:space="preserve">000 veranschlagten Kosten für die Gesamtsanierung und Erweiterung des Wohnheims «Im </w:t>
      </w:r>
      <w:proofErr w:type="spellStart"/>
      <w:r w:rsidRPr="00C623E4">
        <w:rPr>
          <w:rFonts w:cs="Arial"/>
        </w:rPr>
        <w:t>Bindschädler</w:t>
      </w:r>
      <w:proofErr w:type="spellEnd"/>
      <w:r w:rsidRPr="00C623E4">
        <w:rPr>
          <w:rFonts w:cs="Arial"/>
        </w:rPr>
        <w:t>» Staatsbeiträge von insgesamt Fr. 3</w:t>
      </w:r>
      <w:r>
        <w:rPr>
          <w:rFonts w:cs="Arial"/>
        </w:rPr>
        <w:t> </w:t>
      </w:r>
      <w:r w:rsidRPr="00C623E4">
        <w:rPr>
          <w:rFonts w:cs="Arial"/>
        </w:rPr>
        <w:t>775</w:t>
      </w:r>
      <w:r>
        <w:rPr>
          <w:rFonts w:cs="Arial"/>
        </w:rPr>
        <w:t> </w:t>
      </w:r>
      <w:r w:rsidRPr="00C623E4">
        <w:rPr>
          <w:rFonts w:cs="Arial"/>
        </w:rPr>
        <w:t>000 zu.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Im Laufe der Bauausführung wurden folgende zusätzliche Projektänderungen und </w:t>
      </w:r>
      <w:r>
        <w:rPr>
          <w:rFonts w:cs="Arial"/>
        </w:rPr>
        <w:t>-</w:t>
      </w:r>
      <w:r w:rsidRPr="00C623E4">
        <w:rPr>
          <w:rFonts w:cs="Arial"/>
        </w:rPr>
        <w:t>ergänzungen notwendig:</w:t>
      </w:r>
    </w:p>
    <w:p w:rsidR="008A73B4" w:rsidRPr="00C623E4" w:rsidRDefault="008A73B4" w:rsidP="008A73B4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>-</w:t>
      </w:r>
      <w:r w:rsidRPr="00C623E4">
        <w:rPr>
          <w:rFonts w:cs="Arial"/>
        </w:rPr>
        <w:t xml:space="preserve"> Auflösung des zentralen Speisesaals; der frei gewordene Raum wird</w:t>
      </w:r>
      <w:r>
        <w:rPr>
          <w:rFonts w:cs="Arial"/>
        </w:rPr>
        <w:t xml:space="preserve"> </w:t>
      </w:r>
      <w:r w:rsidRPr="00C623E4">
        <w:rPr>
          <w:rFonts w:cs="Arial"/>
        </w:rPr>
        <w:t>zu Beschäftigungsplätzen ausgebaut</w:t>
      </w:r>
      <w:r>
        <w:rPr>
          <w:rFonts w:cs="Arial"/>
        </w:rPr>
        <w:t xml:space="preserve"> // [</w:t>
      </w:r>
      <w:r w:rsidRPr="008A73B4">
        <w:rPr>
          <w:rFonts w:cs="Arial"/>
          <w:i/>
        </w:rPr>
        <w:t>p. 4</w:t>
      </w:r>
      <w:r w:rsidRPr="008A73B4">
        <w:rPr>
          <w:rFonts w:cs="Arial"/>
        </w:rPr>
        <w:t>]</w:t>
      </w:r>
      <w:r>
        <w:rPr>
          <w:rFonts w:cs="Arial"/>
        </w:rPr>
        <w:t xml:space="preserve"> - </w:t>
      </w:r>
      <w:r w:rsidRPr="00C623E4">
        <w:rPr>
          <w:rFonts w:cs="Arial"/>
        </w:rPr>
        <w:t>Geräteersatz für Zentralküche und Wäscherei</w:t>
      </w:r>
    </w:p>
    <w:p w:rsidR="008A73B4" w:rsidRPr="00C623E4" w:rsidRDefault="008A73B4" w:rsidP="008A73B4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C623E4">
        <w:rPr>
          <w:rFonts w:cs="Arial"/>
        </w:rPr>
        <w:t xml:space="preserve">Flachdachsanierung und </w:t>
      </w:r>
      <w:proofErr w:type="spellStart"/>
      <w:r w:rsidRPr="00C623E4">
        <w:rPr>
          <w:rFonts w:cs="Arial"/>
        </w:rPr>
        <w:t>Fassadenrenovation</w:t>
      </w:r>
      <w:proofErr w:type="spellEnd"/>
      <w:r w:rsidRPr="00C623E4">
        <w:rPr>
          <w:rFonts w:cs="Arial"/>
        </w:rPr>
        <w:t xml:space="preserve"> beim Personalhaus</w:t>
      </w:r>
    </w:p>
    <w:p w:rsidR="008A73B4" w:rsidRPr="00C623E4" w:rsidRDefault="008A73B4" w:rsidP="008A73B4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C623E4">
        <w:rPr>
          <w:rFonts w:cs="Arial"/>
        </w:rPr>
        <w:t>Weit</w:t>
      </w:r>
      <w:r>
        <w:rPr>
          <w:rFonts w:cs="Arial"/>
        </w:rPr>
        <w:t>ere Sanierungsmassnahmen beim H</w:t>
      </w:r>
      <w:r w:rsidRPr="00C623E4">
        <w:rPr>
          <w:rFonts w:cs="Arial"/>
        </w:rPr>
        <w:t>auptgebäude</w:t>
      </w:r>
    </w:p>
    <w:p w:rsidR="008A73B4" w:rsidRPr="00C623E4" w:rsidRDefault="008A73B4" w:rsidP="008A73B4">
      <w:pPr>
        <w:spacing w:before="60"/>
        <w:rPr>
          <w:rFonts w:cs="Arial"/>
        </w:rPr>
      </w:pPr>
      <w:r w:rsidRPr="00C623E4">
        <w:rPr>
          <w:rFonts w:cs="Arial"/>
        </w:rPr>
        <w:t>Die Mehrkosten einschliesslich der aufgelaufenen Teuerung belaufen</w:t>
      </w:r>
      <w:r>
        <w:rPr>
          <w:rFonts w:cs="Arial"/>
        </w:rPr>
        <w:t xml:space="preserve"> </w:t>
      </w:r>
      <w:r w:rsidRPr="00C623E4">
        <w:rPr>
          <w:rFonts w:cs="Arial"/>
        </w:rPr>
        <w:t>sich auf Fr. 11</w:t>
      </w:r>
      <w:r>
        <w:rPr>
          <w:rFonts w:cs="Arial"/>
        </w:rPr>
        <w:t> </w:t>
      </w:r>
      <w:r w:rsidRPr="00C623E4">
        <w:rPr>
          <w:rFonts w:cs="Arial"/>
        </w:rPr>
        <w:t>985</w:t>
      </w:r>
      <w:r>
        <w:rPr>
          <w:rFonts w:cs="Arial"/>
        </w:rPr>
        <w:t> </w:t>
      </w:r>
      <w:r w:rsidRPr="00C623E4">
        <w:rPr>
          <w:rFonts w:cs="Arial"/>
        </w:rPr>
        <w:t>000. Damit erhöhen sich die Gesamtkosten auf Fr.</w:t>
      </w:r>
      <w:r>
        <w:rPr>
          <w:rFonts w:cs="Arial"/>
        </w:rPr>
        <w:t xml:space="preserve"> </w:t>
      </w:r>
      <w:r w:rsidRPr="00C623E4">
        <w:rPr>
          <w:rFonts w:cs="Arial"/>
        </w:rPr>
        <w:t>27 430000. Mit Eingaben vom 28. September 1992 und 11. März 1993</w:t>
      </w:r>
      <w:r>
        <w:rPr>
          <w:rFonts w:cs="Arial"/>
        </w:rPr>
        <w:t xml:space="preserve"> </w:t>
      </w:r>
      <w:r w:rsidRPr="00C623E4">
        <w:rPr>
          <w:rFonts w:cs="Arial"/>
        </w:rPr>
        <w:t>ersuchte die Stiftung um Genehmigung der zusätzlichen Mehrkosten</w:t>
      </w:r>
      <w:r>
        <w:rPr>
          <w:rFonts w:cs="Arial"/>
        </w:rPr>
        <w:t xml:space="preserve"> </w:t>
      </w:r>
      <w:r w:rsidRPr="00C623E4">
        <w:rPr>
          <w:rFonts w:cs="Arial"/>
        </w:rPr>
        <w:t>und um Ausrichtung eines weiteren Staatsbeitrags. Das Bundesamt für</w:t>
      </w:r>
      <w:r>
        <w:rPr>
          <w:rFonts w:cs="Arial"/>
        </w:rPr>
        <w:t xml:space="preserve"> </w:t>
      </w:r>
      <w:r w:rsidRPr="00C623E4">
        <w:rPr>
          <w:rFonts w:cs="Arial"/>
        </w:rPr>
        <w:t>Sozialversicherung hat mit Verfügung vom 23. April 1993 den Mehrkosten zugestimmt und einen weiteren Beitrag aus Mitteln der IV bewilligt.</w:t>
      </w:r>
    </w:p>
    <w:p w:rsidR="008A73B4" w:rsidRPr="00C623E4" w:rsidRDefault="008A73B4" w:rsidP="008A73B4">
      <w:pPr>
        <w:spacing w:before="60"/>
        <w:rPr>
          <w:rFonts w:cs="Arial"/>
        </w:rPr>
      </w:pPr>
      <w:r w:rsidRPr="00C623E4">
        <w:rPr>
          <w:rFonts w:cs="Arial"/>
        </w:rPr>
        <w:t>Nach § 6 des Gesetzes über die Beitragsleistungen des Staates für</w:t>
      </w:r>
      <w:r>
        <w:rPr>
          <w:rFonts w:cs="Arial"/>
        </w:rPr>
        <w:t xml:space="preserve"> </w:t>
      </w:r>
      <w:r w:rsidRPr="00C623E4">
        <w:rPr>
          <w:rFonts w:cs="Arial"/>
        </w:rPr>
        <w:t>Altersheime sowie Heime, Eingliederungsstätten und Werkstätten für</w:t>
      </w:r>
      <w:r>
        <w:rPr>
          <w:rFonts w:cs="Arial"/>
        </w:rPr>
        <w:t xml:space="preserve"> </w:t>
      </w:r>
      <w:r w:rsidRPr="00C623E4">
        <w:rPr>
          <w:rFonts w:cs="Arial"/>
        </w:rPr>
        <w:t>Invalide vom 4. März 1973 können an Investitionen für Invalideneinrichtungen Subventionen gewährt werden. Diese richten sich gemäss § 8</w:t>
      </w:r>
      <w:r>
        <w:rPr>
          <w:rFonts w:cs="Arial"/>
        </w:rPr>
        <w:t xml:space="preserve"> </w:t>
      </w:r>
      <w:r w:rsidRPr="00C623E4">
        <w:rPr>
          <w:rFonts w:cs="Arial"/>
        </w:rPr>
        <w:t>der zum Gesetz gehörenden Verordnung nach der Bedeutung der Einrichtung und deren finanzieller Leistungsfähigkeit. In Berücksichtigung</w:t>
      </w:r>
      <w:r>
        <w:rPr>
          <w:rFonts w:cs="Arial"/>
        </w:rPr>
        <w:t xml:space="preserve"> </w:t>
      </w:r>
      <w:r w:rsidRPr="00C623E4">
        <w:rPr>
          <w:rFonts w:cs="Arial"/>
        </w:rPr>
        <w:t>dieser Faktoren rechtfertigt sich ein Staatsbeitrag von Fr. 2075 000.</w:t>
      </w:r>
      <w:r>
        <w:rPr>
          <w:rFonts w:cs="Arial"/>
        </w:rPr>
        <w:t xml:space="preserve"> </w:t>
      </w:r>
      <w:r w:rsidRPr="00C623E4">
        <w:rPr>
          <w:rFonts w:cs="Arial"/>
        </w:rPr>
        <w:t>Damit beteiligt sich der Kanton Zürich in ähnlichem Rahmen wie bei anderen Bauprojekten mit rund 50% des IV</w:t>
      </w:r>
      <w:r>
        <w:rPr>
          <w:rFonts w:cs="Arial"/>
        </w:rPr>
        <w:t>-</w:t>
      </w:r>
      <w:r w:rsidRPr="00C623E4">
        <w:rPr>
          <w:rFonts w:cs="Arial"/>
        </w:rPr>
        <w:t>Beitrags.</w:t>
      </w:r>
    </w:p>
    <w:p w:rsidR="008A73B4" w:rsidRPr="00C623E4" w:rsidRDefault="008A73B4" w:rsidP="008A73B4">
      <w:pPr>
        <w:spacing w:before="60"/>
        <w:rPr>
          <w:rFonts w:cs="Arial"/>
        </w:rPr>
      </w:pPr>
      <w:r w:rsidRPr="00C623E4">
        <w:rPr>
          <w:rFonts w:cs="Arial"/>
        </w:rPr>
        <w:t>Für die gesamte Sanierung und Erweiterung ergibt sich folgende Finanzierung: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4"/>
        <w:gridCol w:w="1487"/>
      </w:tblGrid>
      <w:tr w:rsidR="008A73B4" w:rsidRPr="00C623E4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8A73B4" w:rsidRPr="00C623E4" w:rsidRDefault="008A73B4" w:rsidP="000A2F95">
            <w:pPr>
              <w:spacing w:before="60"/>
              <w:rPr>
                <w:rFonts w:cs="Arial"/>
              </w:rPr>
            </w:pPr>
            <w:r w:rsidRPr="00C623E4">
              <w:rPr>
                <w:rFonts w:cs="Arial"/>
              </w:rPr>
              <w:t>Beitrag der IV</w:t>
            </w:r>
          </w:p>
        </w:tc>
        <w:tc>
          <w:tcPr>
            <w:tcW w:w="0" w:type="auto"/>
            <w:shd w:val="clear" w:color="auto" w:fill="FFFFFF"/>
          </w:tcPr>
          <w:p w:rsidR="008A73B4" w:rsidRPr="00C623E4" w:rsidRDefault="008A73B4" w:rsidP="000A2F95">
            <w:pPr>
              <w:spacing w:before="60"/>
              <w:jc w:val="right"/>
              <w:rPr>
                <w:rFonts w:cs="Arial"/>
              </w:rPr>
            </w:pPr>
            <w:r w:rsidRPr="00C623E4">
              <w:rPr>
                <w:rFonts w:cs="Arial"/>
              </w:rPr>
              <w:t>Fr. 11</w:t>
            </w:r>
            <w:r>
              <w:rPr>
                <w:rFonts w:cs="Arial"/>
              </w:rPr>
              <w:t> </w:t>
            </w:r>
            <w:r w:rsidRPr="00C623E4">
              <w:rPr>
                <w:rFonts w:cs="Arial"/>
              </w:rPr>
              <w:t>675</w:t>
            </w:r>
            <w:r>
              <w:rPr>
                <w:rFonts w:cs="Arial"/>
              </w:rPr>
              <w:t> </w:t>
            </w:r>
            <w:r w:rsidRPr="00C623E4">
              <w:rPr>
                <w:rFonts w:cs="Arial"/>
              </w:rPr>
              <w:t>000</w:t>
            </w:r>
          </w:p>
        </w:tc>
      </w:tr>
      <w:tr w:rsidR="008A73B4" w:rsidRPr="00C623E4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8A73B4" w:rsidRPr="00C623E4" w:rsidRDefault="008A73B4" w:rsidP="000A2F95">
            <w:pPr>
              <w:spacing w:before="60"/>
              <w:rPr>
                <w:rFonts w:cs="Arial"/>
              </w:rPr>
            </w:pPr>
            <w:r w:rsidRPr="00C623E4">
              <w:rPr>
                <w:rFonts w:cs="Arial"/>
              </w:rPr>
              <w:t>Beitrag Kanton Zürich</w:t>
            </w:r>
          </w:p>
        </w:tc>
        <w:tc>
          <w:tcPr>
            <w:tcW w:w="0" w:type="auto"/>
            <w:shd w:val="clear" w:color="auto" w:fill="FFFFFF"/>
          </w:tcPr>
          <w:p w:rsidR="008A73B4" w:rsidRPr="00C623E4" w:rsidRDefault="008A73B4" w:rsidP="000A2F95">
            <w:pPr>
              <w:spacing w:before="60"/>
              <w:jc w:val="right"/>
              <w:rPr>
                <w:rFonts w:cs="Arial"/>
              </w:rPr>
            </w:pPr>
            <w:r w:rsidRPr="00C623E4">
              <w:rPr>
                <w:rFonts w:cs="Arial"/>
              </w:rPr>
              <w:t>Fr.</w:t>
            </w:r>
            <w:r>
              <w:rPr>
                <w:rFonts w:cs="Arial"/>
              </w:rPr>
              <w:t xml:space="preserve">  </w:t>
            </w:r>
            <w:r w:rsidRPr="00C623E4">
              <w:rPr>
                <w:rFonts w:cs="Arial"/>
              </w:rPr>
              <w:t xml:space="preserve"> 5</w:t>
            </w:r>
            <w:r>
              <w:rPr>
                <w:rFonts w:cs="Arial"/>
              </w:rPr>
              <w:t> </w:t>
            </w:r>
            <w:r w:rsidRPr="00C623E4">
              <w:rPr>
                <w:rFonts w:cs="Arial"/>
              </w:rPr>
              <w:t>850</w:t>
            </w:r>
            <w:r>
              <w:rPr>
                <w:rFonts w:cs="Arial"/>
              </w:rPr>
              <w:t> </w:t>
            </w:r>
            <w:r w:rsidRPr="00C623E4">
              <w:rPr>
                <w:rFonts w:cs="Arial"/>
              </w:rPr>
              <w:t>000</w:t>
            </w:r>
          </w:p>
        </w:tc>
      </w:tr>
      <w:tr w:rsidR="008A73B4" w:rsidRPr="00C623E4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8A73B4" w:rsidRPr="00C623E4" w:rsidRDefault="008A73B4" w:rsidP="000A2F95">
            <w:pPr>
              <w:spacing w:before="60"/>
              <w:rPr>
                <w:rFonts w:cs="Arial"/>
              </w:rPr>
            </w:pPr>
            <w:r w:rsidRPr="00C623E4">
              <w:rPr>
                <w:rFonts w:cs="Arial"/>
              </w:rPr>
              <w:t>Eigenleistungen</w:t>
            </w:r>
          </w:p>
        </w:tc>
        <w:tc>
          <w:tcPr>
            <w:tcW w:w="0" w:type="auto"/>
            <w:shd w:val="clear" w:color="auto" w:fill="FFFFFF"/>
          </w:tcPr>
          <w:p w:rsidR="008A73B4" w:rsidRPr="00C623E4" w:rsidRDefault="008A73B4" w:rsidP="000A2F95">
            <w:pPr>
              <w:spacing w:before="60"/>
              <w:jc w:val="right"/>
              <w:rPr>
                <w:rFonts w:cs="Arial"/>
              </w:rPr>
            </w:pPr>
            <w:r w:rsidRPr="00C623E4">
              <w:rPr>
                <w:rFonts w:cs="Arial"/>
              </w:rPr>
              <w:t xml:space="preserve">Fr. </w:t>
            </w:r>
            <w:r>
              <w:rPr>
                <w:rFonts w:cs="Arial"/>
              </w:rPr>
              <w:t xml:space="preserve">  </w:t>
            </w:r>
            <w:r w:rsidRPr="00C623E4">
              <w:rPr>
                <w:rFonts w:cs="Arial"/>
              </w:rPr>
              <w:t>9</w:t>
            </w:r>
            <w:r>
              <w:rPr>
                <w:rFonts w:cs="Arial"/>
              </w:rPr>
              <w:t> </w:t>
            </w:r>
            <w:r w:rsidRPr="00C623E4">
              <w:rPr>
                <w:rFonts w:cs="Arial"/>
              </w:rPr>
              <w:t>905</w:t>
            </w:r>
            <w:r>
              <w:rPr>
                <w:rFonts w:cs="Arial"/>
              </w:rPr>
              <w:t> </w:t>
            </w:r>
            <w:r w:rsidRPr="00C623E4">
              <w:rPr>
                <w:rFonts w:cs="Arial"/>
              </w:rPr>
              <w:t>000</w:t>
            </w:r>
          </w:p>
        </w:tc>
      </w:tr>
      <w:tr w:rsidR="008A73B4" w:rsidRPr="00C623E4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8A73B4" w:rsidRPr="00C623E4" w:rsidRDefault="008A73B4" w:rsidP="000A2F95">
            <w:pPr>
              <w:spacing w:before="60"/>
              <w:rPr>
                <w:rFonts w:cs="Arial"/>
              </w:rPr>
            </w:pPr>
            <w:r w:rsidRPr="00C623E4">
              <w:rPr>
                <w:rFonts w:cs="Arial"/>
              </w:rPr>
              <w:t>Total</w:t>
            </w:r>
          </w:p>
        </w:tc>
        <w:tc>
          <w:tcPr>
            <w:tcW w:w="0" w:type="auto"/>
            <w:shd w:val="clear" w:color="auto" w:fill="FFFFFF"/>
          </w:tcPr>
          <w:p w:rsidR="008A73B4" w:rsidRPr="00C623E4" w:rsidRDefault="008A73B4" w:rsidP="000A2F95">
            <w:pPr>
              <w:spacing w:before="60"/>
              <w:jc w:val="right"/>
              <w:rPr>
                <w:rFonts w:cs="Arial"/>
              </w:rPr>
            </w:pPr>
            <w:r w:rsidRPr="00C623E4">
              <w:rPr>
                <w:rFonts w:cs="Arial"/>
              </w:rPr>
              <w:t>Fr. 27</w:t>
            </w:r>
            <w:r>
              <w:rPr>
                <w:rFonts w:cs="Arial"/>
              </w:rPr>
              <w:t> </w:t>
            </w:r>
            <w:r w:rsidRPr="00C623E4">
              <w:rPr>
                <w:rFonts w:cs="Arial"/>
              </w:rPr>
              <w:t>430</w:t>
            </w:r>
            <w:r>
              <w:rPr>
                <w:rFonts w:cs="Arial"/>
              </w:rPr>
              <w:t> </w:t>
            </w:r>
            <w:r w:rsidRPr="00C623E4">
              <w:rPr>
                <w:rFonts w:cs="Arial"/>
              </w:rPr>
              <w:t>000</w:t>
            </w:r>
          </w:p>
        </w:tc>
      </w:tr>
    </w:tbl>
    <w:p w:rsidR="008A73B4" w:rsidRPr="00C623E4" w:rsidRDefault="008A73B4" w:rsidP="008A73B4">
      <w:pPr>
        <w:spacing w:before="60"/>
        <w:rPr>
          <w:rFonts w:cs="Arial"/>
        </w:rPr>
      </w:pPr>
      <w:r w:rsidRPr="00C623E4">
        <w:rPr>
          <w:rFonts w:cs="Arial"/>
        </w:rPr>
        <w:t>Der Beitrag des Kantons ist gemäss § 8 der Verordnung als unverzinsliches Darlehen zu gewähren. Es kann vom Regierungsrat nach 20 Jahren erlassen werden. Im Voranschlag 1994 sind Fr. 2000000 enthalten,</w:t>
      </w:r>
      <w:r>
        <w:rPr>
          <w:rFonts w:cs="Arial"/>
        </w:rPr>
        <w:t xml:space="preserve"> </w:t>
      </w:r>
      <w:r w:rsidRPr="00C623E4">
        <w:rPr>
          <w:rFonts w:cs="Arial"/>
        </w:rPr>
        <w:t>und im Finanzplanentwurf ist 1995 die Schlusszahlung von Fr. 75</w:t>
      </w:r>
      <w:r>
        <w:rPr>
          <w:rFonts w:cs="Arial"/>
        </w:rPr>
        <w:t> </w:t>
      </w:r>
      <w:r w:rsidRPr="00C623E4">
        <w:rPr>
          <w:rFonts w:cs="Arial"/>
        </w:rPr>
        <w:t>000</w:t>
      </w:r>
      <w:r>
        <w:rPr>
          <w:rFonts w:cs="Arial"/>
        </w:rPr>
        <w:t xml:space="preserve"> </w:t>
      </w:r>
      <w:r w:rsidRPr="00C623E4">
        <w:rPr>
          <w:rFonts w:cs="Arial"/>
        </w:rPr>
        <w:t>vorgesehen.</w:t>
      </w:r>
    </w:p>
    <w:p w:rsidR="008A73B4" w:rsidRDefault="0086507E" w:rsidP="008A73B4">
      <w:pPr>
        <w:spacing w:before="60"/>
        <w:rPr>
          <w:rFonts w:cs="Arial"/>
        </w:rPr>
      </w:pPr>
      <w:r>
        <w:rPr>
          <w:rFonts w:cs="Arial"/>
        </w:rPr>
        <w:br w:type="column"/>
      </w:r>
      <w:bookmarkStart w:id="1" w:name="_GoBack"/>
      <w:bookmarkEnd w:id="1"/>
      <w:r w:rsidR="008A73B4" w:rsidRPr="00C623E4">
        <w:rPr>
          <w:rFonts w:cs="Arial"/>
        </w:rPr>
        <w:lastRenderedPageBreak/>
        <w:t>Auf Antrag der Direktion der Fürsorge</w:t>
      </w:r>
    </w:p>
    <w:p w:rsidR="008A73B4" w:rsidRDefault="008A73B4" w:rsidP="008A73B4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8A73B4" w:rsidRPr="00C623E4" w:rsidRDefault="008A73B4" w:rsidP="008A73B4">
      <w:pPr>
        <w:tabs>
          <w:tab w:val="left" w:pos="498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Der Martin</w:t>
      </w:r>
      <w:r>
        <w:rPr>
          <w:rFonts w:cs="Arial"/>
        </w:rPr>
        <w:t>-</w:t>
      </w:r>
      <w:r w:rsidRPr="00C623E4">
        <w:rPr>
          <w:rFonts w:cs="Arial"/>
        </w:rPr>
        <w:t>Stiftung, Erlenbach, wird an die auf Fr. 11</w:t>
      </w:r>
      <w:r>
        <w:rPr>
          <w:rFonts w:cs="Arial"/>
        </w:rPr>
        <w:t> </w:t>
      </w:r>
      <w:r w:rsidRPr="00C623E4">
        <w:rPr>
          <w:rFonts w:cs="Arial"/>
        </w:rPr>
        <w:t>985</w:t>
      </w:r>
      <w:r>
        <w:rPr>
          <w:rFonts w:cs="Arial"/>
        </w:rPr>
        <w:t> </w:t>
      </w:r>
      <w:r w:rsidRPr="00C623E4">
        <w:rPr>
          <w:rFonts w:cs="Arial"/>
        </w:rPr>
        <w:t>000 veranschlagten Mehraufwendungen für die Sanierung, den Umbau und die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Erweiterung des Wohnheims «Im </w:t>
      </w:r>
      <w:proofErr w:type="spellStart"/>
      <w:r w:rsidRPr="00C623E4">
        <w:rPr>
          <w:rFonts w:cs="Arial"/>
        </w:rPr>
        <w:t>Bindschädler</w:t>
      </w:r>
      <w:proofErr w:type="spellEnd"/>
      <w:r w:rsidRPr="00C623E4">
        <w:rPr>
          <w:rFonts w:cs="Arial"/>
        </w:rPr>
        <w:t>» in Erlenbach ein</w:t>
      </w:r>
      <w:r>
        <w:rPr>
          <w:rFonts w:cs="Arial"/>
        </w:rPr>
        <w:t xml:space="preserve"> </w:t>
      </w:r>
      <w:r w:rsidRPr="00C623E4">
        <w:rPr>
          <w:rFonts w:cs="Arial"/>
        </w:rPr>
        <w:t>Staatsbeitrag von Fr. 2</w:t>
      </w:r>
      <w:r>
        <w:rPr>
          <w:rFonts w:cs="Arial"/>
        </w:rPr>
        <w:t> </w:t>
      </w:r>
      <w:r w:rsidRPr="00C623E4">
        <w:rPr>
          <w:rFonts w:cs="Arial"/>
        </w:rPr>
        <w:t>075</w:t>
      </w:r>
      <w:r>
        <w:rPr>
          <w:rFonts w:cs="Arial"/>
        </w:rPr>
        <w:t> </w:t>
      </w:r>
      <w:r w:rsidRPr="00C623E4">
        <w:rPr>
          <w:rFonts w:cs="Arial"/>
        </w:rPr>
        <w:t>000 zugesprochen. Er geht zu Lasten des</w:t>
      </w:r>
      <w:r>
        <w:rPr>
          <w:rFonts w:cs="Arial"/>
        </w:rPr>
        <w:t xml:space="preserve"> </w:t>
      </w:r>
      <w:r w:rsidRPr="00C623E4">
        <w:rPr>
          <w:rFonts w:cs="Arial"/>
        </w:rPr>
        <w:t>Kontos 2800.03.5650.101</w:t>
      </w:r>
      <w:r>
        <w:rPr>
          <w:rFonts w:cs="Arial"/>
        </w:rPr>
        <w:t>. In</w:t>
      </w:r>
      <w:r w:rsidRPr="00C623E4">
        <w:rPr>
          <w:rFonts w:cs="Arial"/>
        </w:rPr>
        <w:t>vestitionsbeiträge an private Institutionen</w:t>
      </w:r>
      <w:r>
        <w:rPr>
          <w:rFonts w:cs="Arial"/>
        </w:rPr>
        <w:t xml:space="preserve"> </w:t>
      </w:r>
      <w:r w:rsidRPr="00C623E4">
        <w:rPr>
          <w:rFonts w:cs="Arial"/>
        </w:rPr>
        <w:t>für den Bau von Invalideneinrichtungen.</w:t>
      </w:r>
    </w:p>
    <w:p w:rsidR="008A73B4" w:rsidRPr="00C623E4" w:rsidRDefault="008A73B4" w:rsidP="008A73B4">
      <w:pPr>
        <w:tabs>
          <w:tab w:val="left" w:pos="52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Subvention wird in Form eines unverzinslichen Darlehens gewährt. Die Finanzdirektion wird ermächtigt, mit der Martin</w:t>
      </w:r>
      <w:r>
        <w:rPr>
          <w:rFonts w:cs="Arial"/>
        </w:rPr>
        <w:t>-</w:t>
      </w:r>
      <w:r w:rsidRPr="00C623E4">
        <w:rPr>
          <w:rFonts w:cs="Arial"/>
        </w:rPr>
        <w:t>Stiftung</w:t>
      </w:r>
      <w:r>
        <w:rPr>
          <w:rFonts w:cs="Arial"/>
        </w:rPr>
        <w:t xml:space="preserve"> </w:t>
      </w:r>
      <w:r w:rsidRPr="00C623E4">
        <w:rPr>
          <w:rFonts w:cs="Arial"/>
        </w:rPr>
        <w:t>einen Darlehens</w:t>
      </w:r>
      <w:r>
        <w:rPr>
          <w:rFonts w:cs="Arial"/>
        </w:rPr>
        <w:t>-</w:t>
      </w:r>
      <w:r w:rsidRPr="00C623E4">
        <w:rPr>
          <w:rFonts w:cs="Arial"/>
        </w:rPr>
        <w:t xml:space="preserve"> und Grundpfandvertrag über die Gewährung und die</w:t>
      </w:r>
      <w:r>
        <w:rPr>
          <w:rFonts w:cs="Arial"/>
        </w:rPr>
        <w:t xml:space="preserve"> </w:t>
      </w:r>
      <w:r w:rsidRPr="00C623E4">
        <w:rPr>
          <w:rFonts w:cs="Arial"/>
        </w:rPr>
        <w:t>Sicherstellung eines zinslosen Darlehens unter den üblichen sichernden</w:t>
      </w:r>
      <w:r>
        <w:rPr>
          <w:rFonts w:cs="Arial"/>
        </w:rPr>
        <w:t xml:space="preserve"> </w:t>
      </w:r>
      <w:r w:rsidRPr="00C623E4">
        <w:rPr>
          <w:rFonts w:cs="Arial"/>
        </w:rPr>
        <w:t>Bedingungen abzuschliessen.</w:t>
      </w:r>
    </w:p>
    <w:p w:rsidR="008A73B4" w:rsidRPr="00C623E4" w:rsidRDefault="008A73B4" w:rsidP="008A73B4">
      <w:pPr>
        <w:tabs>
          <w:tab w:val="left" w:pos="601"/>
        </w:tabs>
        <w:spacing w:before="60"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Die Stiftung wird eingeladen, nach Abschluss der Bauarbeiten der</w:t>
      </w:r>
      <w:r>
        <w:rPr>
          <w:rFonts w:cs="Arial"/>
        </w:rPr>
        <w:t xml:space="preserve"> </w:t>
      </w:r>
      <w:r w:rsidRPr="00C623E4">
        <w:rPr>
          <w:rFonts w:cs="Arial"/>
        </w:rPr>
        <w:t>Fürsorgedirektion ein Gesuch um Ausrichtung der Subvention einzureichen, unter Beilage der von den zuständigen Organen genehmigten Bauabrechnung.</w:t>
      </w:r>
    </w:p>
    <w:p w:rsidR="008A73B4" w:rsidRDefault="008A73B4" w:rsidP="008A73B4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IV.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Martin</w:t>
      </w:r>
      <w:r>
        <w:rPr>
          <w:rFonts w:cs="Arial"/>
        </w:rPr>
        <w:t>-</w:t>
      </w:r>
      <w:r w:rsidRPr="00C623E4">
        <w:rPr>
          <w:rFonts w:cs="Arial"/>
        </w:rPr>
        <w:t>Stiftung, 8703 Erlenbach, das Bundesamt für Sozialversicherung, 3003 Bern, sowie an die Direktionen der</w:t>
      </w:r>
      <w:r>
        <w:rPr>
          <w:rFonts w:cs="Arial"/>
        </w:rPr>
        <w:t xml:space="preserve"> </w:t>
      </w:r>
      <w:r w:rsidRPr="00C623E4">
        <w:rPr>
          <w:rFonts w:cs="Arial"/>
        </w:rPr>
        <w:t>Fürsorge, der Finanzen und der öffentlichen Bauten.</w:t>
      </w:r>
    </w:p>
    <w:p w:rsidR="008A73B4" w:rsidRDefault="008A73B4" w:rsidP="008A73B4">
      <w:pPr>
        <w:pStyle w:val="00Vorgabetext"/>
        <w:keepNext/>
        <w:keepLines/>
        <w:rPr>
          <w:rFonts w:cs="Arial"/>
        </w:rPr>
      </w:pPr>
    </w:p>
    <w:p w:rsidR="008A73B4" w:rsidRDefault="008A73B4" w:rsidP="008A73B4">
      <w:pPr>
        <w:pStyle w:val="00Vorgabetext"/>
        <w:keepNext/>
        <w:keepLines/>
        <w:rPr>
          <w:rFonts w:cs="Arial"/>
        </w:rPr>
      </w:pPr>
    </w:p>
    <w:p w:rsidR="00BE768B" w:rsidRDefault="008A73B4" w:rsidP="008A73B4">
      <w:pPr>
        <w:pStyle w:val="00Vorgabetext"/>
        <w:keepNext/>
        <w:keepLines/>
      </w:pPr>
      <w:r>
        <w:rPr>
          <w:rFonts w:cs="Arial"/>
        </w:rPr>
        <w:t>[</w:t>
      </w:r>
      <w:r w:rsidRPr="008A73B4">
        <w:rPr>
          <w:rFonts w:cs="Arial"/>
          <w:i/>
        </w:rPr>
        <w:t xml:space="preserve">Transkript: OCR (Überarbeitung: Team </w:t>
      </w:r>
      <w:proofErr w:type="gramStart"/>
      <w:r w:rsidRPr="008A73B4">
        <w:rPr>
          <w:rFonts w:cs="Arial"/>
          <w:i/>
        </w:rPr>
        <w:t>TKR)/</w:t>
      </w:r>
      <w:proofErr w:type="gramEnd"/>
      <w:r w:rsidRPr="008A73B4">
        <w:rPr>
          <w:rFonts w:cs="Arial"/>
          <w:i/>
        </w:rPr>
        <w:t>14.09.2017</w:t>
      </w:r>
      <w:r w:rsidRPr="008A73B4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3B4" w:rsidRDefault="008A73B4">
      <w:r>
        <w:separator/>
      </w:r>
    </w:p>
    <w:p w:rsidR="008A73B4" w:rsidRDefault="008A73B4"/>
    <w:p w:rsidR="008A73B4" w:rsidRDefault="008A73B4"/>
  </w:endnote>
  <w:endnote w:type="continuationSeparator" w:id="0">
    <w:p w:rsidR="008A73B4" w:rsidRDefault="008A73B4">
      <w:r>
        <w:continuationSeparator/>
      </w:r>
    </w:p>
    <w:p w:rsidR="008A73B4" w:rsidRDefault="008A73B4"/>
    <w:p w:rsidR="008A73B4" w:rsidRDefault="008A7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3B4" w:rsidRDefault="008A73B4">
      <w:r>
        <w:separator/>
      </w:r>
    </w:p>
    <w:p w:rsidR="008A73B4" w:rsidRDefault="008A73B4"/>
    <w:p w:rsidR="008A73B4" w:rsidRDefault="008A73B4"/>
  </w:footnote>
  <w:footnote w:type="continuationSeparator" w:id="0">
    <w:p w:rsidR="008A73B4" w:rsidRDefault="008A73B4">
      <w:r>
        <w:continuationSeparator/>
      </w:r>
    </w:p>
    <w:p w:rsidR="008A73B4" w:rsidRDefault="008A73B4"/>
    <w:p w:rsidR="008A73B4" w:rsidRDefault="008A73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86507E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6507E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86507E">
        <w:rPr>
          <w:noProof/>
        </w:rPr>
        <w:t>StAZH MM 3.203 RRB 1994/0017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86507E">
        <w:rPr>
          <w:noProof/>
        </w:rPr>
        <w:t>05.01.1994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6507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B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6507E"/>
    <w:rsid w:val="008715F0"/>
    <w:rsid w:val="00883E10"/>
    <w:rsid w:val="008875FD"/>
    <w:rsid w:val="00894F28"/>
    <w:rsid w:val="008A0199"/>
    <w:rsid w:val="008A73B4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E2746CA4-E472-4740-828C-AAA96EA5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7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C0CE6-3487-4DB4-A0CF-7C94334A8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481</Words>
  <Characters>3031</Characters>
  <Application>Microsoft Office Word</Application>
  <DocSecurity>0</DocSecurity>
  <PresentationFormat/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3505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Martin-Stiftung, Erlenbach (Mehrkosten)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2017-09-14T06:15:00Z</dcterms:created>
  <dcterms:modified xsi:type="dcterms:W3CDTF">2019-02-14T10:45:00Z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