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1148CB" w:rsidTr="00C80ABA">
        <w:trPr>
          <w:trHeight w:val="454"/>
        </w:trPr>
        <w:tc>
          <w:tcPr>
            <w:tcW w:w="1668" w:type="dxa"/>
          </w:tcPr>
          <w:p w:rsidR="00A43AE4" w:rsidRPr="001148C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148CB">
              <w:t>Signatur</w:t>
            </w:r>
          </w:p>
        </w:tc>
        <w:tc>
          <w:tcPr>
            <w:tcW w:w="6721" w:type="dxa"/>
          </w:tcPr>
          <w:p w:rsidR="00A43AE4" w:rsidRPr="001148CB" w:rsidRDefault="001148CB" w:rsidP="00931B1F">
            <w:pPr>
              <w:pStyle w:val="70SignaturX"/>
            </w:pPr>
            <w:r w:rsidRPr="001148CB">
              <w:t>StAZH MM 3.203 RRB 1994/0144</w:t>
            </w:r>
          </w:p>
        </w:tc>
      </w:tr>
      <w:tr w:rsidR="00A43AE4" w:rsidRPr="001148CB" w:rsidTr="00C80ABA">
        <w:trPr>
          <w:trHeight w:val="454"/>
        </w:trPr>
        <w:tc>
          <w:tcPr>
            <w:tcW w:w="1668" w:type="dxa"/>
          </w:tcPr>
          <w:p w:rsidR="00A43AE4" w:rsidRPr="001148C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148CB">
              <w:t>Titel</w:t>
            </w:r>
          </w:p>
        </w:tc>
        <w:tc>
          <w:tcPr>
            <w:tcW w:w="6721" w:type="dxa"/>
          </w:tcPr>
          <w:p w:rsidR="006C59EA" w:rsidRPr="001148CB" w:rsidRDefault="001148C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1148CB">
              <w:rPr>
                <w:rFonts w:ascii="Arial Black" w:hAnsi="Arial Black"/>
              </w:rPr>
              <w:t>Kantonsschule Rämibühl Zürich, Mathematisch-naturwissenschaftliches Gymnasium (Personalcomputer)</w:t>
            </w:r>
          </w:p>
        </w:tc>
      </w:tr>
      <w:tr w:rsidR="00BC0931" w:rsidRPr="001148CB" w:rsidTr="00C80ABA">
        <w:trPr>
          <w:trHeight w:val="454"/>
        </w:trPr>
        <w:tc>
          <w:tcPr>
            <w:tcW w:w="1668" w:type="dxa"/>
          </w:tcPr>
          <w:p w:rsidR="00BC0931" w:rsidRPr="001148C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148CB">
              <w:t>Datum</w:t>
            </w:r>
          </w:p>
        </w:tc>
        <w:tc>
          <w:tcPr>
            <w:tcW w:w="6721" w:type="dxa"/>
          </w:tcPr>
          <w:p w:rsidR="00BC0931" w:rsidRPr="001148CB" w:rsidRDefault="001148CB" w:rsidP="00931B1F">
            <w:pPr>
              <w:pStyle w:val="71DatumX"/>
            </w:pPr>
            <w:r w:rsidRPr="001148CB">
              <w:t>19.01.1994</w:t>
            </w:r>
          </w:p>
        </w:tc>
      </w:tr>
      <w:tr w:rsidR="00A43AE4" w:rsidRPr="001148CB" w:rsidTr="00C80ABA">
        <w:trPr>
          <w:trHeight w:val="454"/>
        </w:trPr>
        <w:tc>
          <w:tcPr>
            <w:tcW w:w="1668" w:type="dxa"/>
          </w:tcPr>
          <w:p w:rsidR="00A43AE4" w:rsidRPr="001148C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148CB">
              <w:t>P.</w:t>
            </w:r>
          </w:p>
        </w:tc>
        <w:tc>
          <w:tcPr>
            <w:tcW w:w="6721" w:type="dxa"/>
          </w:tcPr>
          <w:p w:rsidR="00A43AE4" w:rsidRPr="001148CB" w:rsidRDefault="001148CB" w:rsidP="00931B1F">
            <w:pPr>
              <w:pStyle w:val="00Vorgabetext"/>
            </w:pPr>
            <w:r w:rsidRPr="001148CB">
              <w:t>72–73</w:t>
            </w:r>
          </w:p>
        </w:tc>
      </w:tr>
    </w:tbl>
    <w:p w:rsidR="00616641" w:rsidRPr="001148CB" w:rsidRDefault="00616641" w:rsidP="0077655B">
      <w:pPr>
        <w:pStyle w:val="00Vorgabetext"/>
        <w:spacing w:before="0" w:after="60"/>
      </w:pPr>
    </w:p>
    <w:p w:rsidR="001148CB" w:rsidRPr="001148CB" w:rsidRDefault="001148CB" w:rsidP="001148CB">
      <w:pPr>
        <w:spacing w:before="60"/>
        <w:rPr>
          <w:rFonts w:cs="Arial"/>
        </w:rPr>
      </w:pPr>
      <w:bookmarkStart w:id="0" w:name="ContentText"/>
      <w:bookmarkEnd w:id="0"/>
      <w:r w:rsidRPr="001148CB">
        <w:t>[</w:t>
      </w:r>
      <w:r w:rsidRPr="001148CB">
        <w:rPr>
          <w:i/>
        </w:rPr>
        <w:t>p. 72</w:t>
      </w:r>
      <w:r w:rsidRPr="001148CB">
        <w:t xml:space="preserve">] </w:t>
      </w:r>
      <w:r w:rsidRPr="001148CB">
        <w:rPr>
          <w:rFonts w:cs="Arial"/>
        </w:rPr>
        <w:t>Das Mathematisch-naturwissenschaftliche Gymnasium (MNG) verfügt gegenwärtig über eine Computeranlage aus dem Jahr 1985. Die Geräte sind nur noch mit hohem Wartungsaufwand in funktionsfähigem Zustand zu halten. Moderne Software ist auf den Geräten nicht verwendbar. Im bei den Akten liegenden Gutachten des Direktors des Instituts für Informatik der Universität wird der Beschaffungsantrag ohne Einschränkungen unterstützt. Die Schulleitung des MNG beantragt somit die folgende Ersatzbeschaffung von Personalcomputern:</w:t>
      </w:r>
    </w:p>
    <w:tbl>
      <w:tblPr>
        <w:tblOverlap w:val="never"/>
        <w:tblW w:w="0" w:type="auto"/>
        <w:shd w:val="clear" w:color="auto" w:fill="FFFFFF"/>
        <w:tblCellMar>
          <w:left w:w="10" w:type="dxa"/>
          <w:right w:w="10" w:type="dxa"/>
        </w:tblCellMar>
        <w:tblLook w:val="04A0" w:firstRow="1" w:lastRow="0" w:firstColumn="1" w:lastColumn="0" w:noHBand="0" w:noVBand="1"/>
      </w:tblPr>
      <w:tblGrid>
        <w:gridCol w:w="3971"/>
        <w:gridCol w:w="693"/>
        <w:gridCol w:w="816"/>
      </w:tblGrid>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a) Hardware</w:t>
            </w:r>
          </w:p>
        </w:tc>
        <w:tc>
          <w:tcPr>
            <w:tcW w:w="0" w:type="auto"/>
            <w:shd w:val="clear" w:color="auto" w:fill="FFFFFF"/>
          </w:tcPr>
          <w:p w:rsidR="001148CB" w:rsidRPr="001148CB" w:rsidRDefault="001148CB" w:rsidP="000A2F95">
            <w:pPr>
              <w:spacing w:before="60"/>
              <w:jc w:val="center"/>
              <w:rPr>
                <w:rFonts w:cs="Arial"/>
              </w:rPr>
            </w:pPr>
            <w:r w:rsidRPr="001148CB">
              <w:rPr>
                <w:rFonts w:cs="Arial"/>
              </w:rPr>
              <w:t>Fr.</w:t>
            </w:r>
          </w:p>
        </w:tc>
        <w:tc>
          <w:tcPr>
            <w:tcW w:w="0" w:type="auto"/>
            <w:shd w:val="clear" w:color="auto" w:fill="FFFFFF"/>
          </w:tcPr>
          <w:p w:rsidR="001148CB" w:rsidRPr="001148CB" w:rsidRDefault="001148CB" w:rsidP="000A2F95">
            <w:pPr>
              <w:spacing w:before="60"/>
              <w:jc w:val="center"/>
              <w:rPr>
                <w:rFonts w:cs="Arial"/>
              </w:rPr>
            </w:pPr>
            <w:r w:rsidRPr="001148CB">
              <w:rPr>
                <w:rFonts w:cs="Arial"/>
              </w:rPr>
              <w:t>Fr.</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Offerte der GWH Computer GmbH:</w:t>
            </w:r>
          </w:p>
        </w:tc>
        <w:tc>
          <w:tcPr>
            <w:tcW w:w="0" w:type="auto"/>
            <w:shd w:val="clear" w:color="auto" w:fill="FFFFFF"/>
          </w:tcPr>
          <w:p w:rsidR="001148CB" w:rsidRPr="001148CB" w:rsidRDefault="001148CB" w:rsidP="000A2F95">
            <w:pPr>
              <w:spacing w:before="60"/>
              <w:jc w:val="right"/>
              <w:rPr>
                <w:rFonts w:cs="Arial"/>
                <w:szCs w:val="10"/>
              </w:rPr>
            </w:pPr>
          </w:p>
        </w:tc>
        <w:tc>
          <w:tcPr>
            <w:tcW w:w="0" w:type="auto"/>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- 26 PC ASl-Computersysteme</w:t>
            </w:r>
          </w:p>
        </w:tc>
        <w:tc>
          <w:tcPr>
            <w:tcW w:w="0" w:type="auto"/>
            <w:shd w:val="clear" w:color="auto" w:fill="FFFFFF"/>
          </w:tcPr>
          <w:p w:rsidR="001148CB" w:rsidRPr="001148CB" w:rsidRDefault="001148CB" w:rsidP="000A2F95">
            <w:pPr>
              <w:spacing w:before="60"/>
              <w:jc w:val="right"/>
              <w:rPr>
                <w:rFonts w:cs="Arial"/>
              </w:rPr>
            </w:pPr>
            <w:r w:rsidRPr="001148CB">
              <w:rPr>
                <w:rFonts w:cs="Arial"/>
              </w:rPr>
              <w:t>77 740</w:t>
            </w:r>
          </w:p>
        </w:tc>
        <w:tc>
          <w:tcPr>
            <w:tcW w:w="0" w:type="auto"/>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26 Monitoren EIZO</w:t>
            </w:r>
          </w:p>
        </w:tc>
        <w:tc>
          <w:tcPr>
            <w:tcW w:w="0" w:type="auto"/>
            <w:shd w:val="clear" w:color="auto" w:fill="FFFFFF"/>
          </w:tcPr>
          <w:p w:rsidR="001148CB" w:rsidRPr="001148CB" w:rsidRDefault="001148CB" w:rsidP="000A2F95">
            <w:pPr>
              <w:spacing w:before="60"/>
              <w:jc w:val="right"/>
              <w:rPr>
                <w:rFonts w:cs="Arial"/>
              </w:rPr>
            </w:pPr>
            <w:r w:rsidRPr="001148CB">
              <w:rPr>
                <w:rFonts w:cs="Arial"/>
              </w:rPr>
              <w:t>16 640</w:t>
            </w:r>
          </w:p>
        </w:tc>
        <w:tc>
          <w:tcPr>
            <w:tcW w:w="0" w:type="auto"/>
            <w:shd w:val="clear" w:color="auto" w:fill="FFFFFF"/>
          </w:tcPr>
          <w:p w:rsidR="001148CB" w:rsidRPr="001148CB" w:rsidRDefault="001148CB" w:rsidP="000A2F95">
            <w:pPr>
              <w:spacing w:before="60"/>
              <w:jc w:val="right"/>
              <w:rPr>
                <w:rFonts w:cs="Arial"/>
              </w:rPr>
            </w:pPr>
            <w:r w:rsidRPr="001148CB">
              <w:rPr>
                <w:rFonts w:cs="Arial"/>
              </w:rPr>
              <w:t>94 380</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- 2 File-Server ASI-Computersysteme</w:t>
            </w:r>
          </w:p>
        </w:tc>
        <w:tc>
          <w:tcPr>
            <w:tcW w:w="0" w:type="auto"/>
            <w:shd w:val="clear" w:color="auto" w:fill="FFFFFF"/>
          </w:tcPr>
          <w:p w:rsidR="001148CB" w:rsidRPr="001148CB" w:rsidRDefault="001148CB" w:rsidP="000A2F95">
            <w:pPr>
              <w:spacing w:before="60"/>
              <w:jc w:val="right"/>
              <w:rPr>
                <w:rFonts w:cs="Arial"/>
              </w:rPr>
            </w:pPr>
            <w:r w:rsidRPr="001148CB">
              <w:rPr>
                <w:rFonts w:cs="Arial"/>
              </w:rPr>
              <w:t>11 580</w:t>
            </w:r>
          </w:p>
        </w:tc>
        <w:tc>
          <w:tcPr>
            <w:tcW w:w="0" w:type="auto"/>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2 Monitoren EIZO</w:t>
            </w:r>
          </w:p>
        </w:tc>
        <w:tc>
          <w:tcPr>
            <w:tcW w:w="0" w:type="auto"/>
            <w:shd w:val="clear" w:color="auto" w:fill="FFFFFF"/>
          </w:tcPr>
          <w:p w:rsidR="001148CB" w:rsidRPr="001148CB" w:rsidRDefault="001148CB" w:rsidP="000A2F95">
            <w:pPr>
              <w:spacing w:before="60"/>
              <w:jc w:val="right"/>
              <w:rPr>
                <w:rFonts w:cs="Arial"/>
              </w:rPr>
            </w:pPr>
            <w:r w:rsidRPr="001148CB">
              <w:rPr>
                <w:rFonts w:cs="Arial"/>
              </w:rPr>
              <w:t>1 280</w:t>
            </w:r>
          </w:p>
        </w:tc>
        <w:tc>
          <w:tcPr>
            <w:tcW w:w="0" w:type="auto"/>
            <w:shd w:val="clear" w:color="auto" w:fill="FFFFFF"/>
          </w:tcPr>
          <w:p w:rsidR="001148CB" w:rsidRPr="001148CB" w:rsidRDefault="001148CB" w:rsidP="000A2F95">
            <w:pPr>
              <w:spacing w:before="60"/>
              <w:jc w:val="right"/>
              <w:rPr>
                <w:rFonts w:cs="Arial"/>
              </w:rPr>
            </w:pPr>
            <w:r w:rsidRPr="001148CB">
              <w:rPr>
                <w:rFonts w:cs="Arial"/>
              </w:rPr>
              <w:t>12 860</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- 2 Novell-Netze</w:t>
            </w:r>
          </w:p>
        </w:tc>
        <w:tc>
          <w:tcPr>
            <w:tcW w:w="0" w:type="auto"/>
            <w:shd w:val="clear" w:color="auto" w:fill="FFFFFF"/>
          </w:tcPr>
          <w:p w:rsidR="001148CB" w:rsidRPr="001148CB" w:rsidRDefault="001148CB" w:rsidP="000A2F95">
            <w:pPr>
              <w:spacing w:before="60"/>
              <w:jc w:val="right"/>
              <w:rPr>
                <w:rFonts w:cs="Arial"/>
                <w:szCs w:val="10"/>
              </w:rPr>
            </w:pPr>
          </w:p>
        </w:tc>
        <w:tc>
          <w:tcPr>
            <w:tcW w:w="0" w:type="auto"/>
            <w:shd w:val="clear" w:color="auto" w:fill="FFFFFF"/>
          </w:tcPr>
          <w:p w:rsidR="001148CB" w:rsidRPr="001148CB" w:rsidRDefault="001148CB" w:rsidP="000A2F95">
            <w:pPr>
              <w:spacing w:before="60"/>
              <w:jc w:val="right"/>
              <w:rPr>
                <w:rFonts w:cs="Arial"/>
              </w:rPr>
            </w:pPr>
            <w:r w:rsidRPr="001148CB">
              <w:rPr>
                <w:rFonts w:cs="Arial"/>
              </w:rPr>
              <w:t>7 600</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- 28 Novell-Ethernetkarten</w:t>
            </w:r>
          </w:p>
        </w:tc>
        <w:tc>
          <w:tcPr>
            <w:tcW w:w="0" w:type="auto"/>
            <w:shd w:val="clear" w:color="auto" w:fill="FFFFFF"/>
          </w:tcPr>
          <w:p w:rsidR="001148CB" w:rsidRPr="001148CB" w:rsidRDefault="001148CB" w:rsidP="000A2F95">
            <w:pPr>
              <w:spacing w:before="60"/>
              <w:jc w:val="right"/>
              <w:rPr>
                <w:rFonts w:cs="Arial"/>
                <w:szCs w:val="10"/>
              </w:rPr>
            </w:pPr>
          </w:p>
        </w:tc>
        <w:tc>
          <w:tcPr>
            <w:tcW w:w="0" w:type="auto"/>
            <w:shd w:val="clear" w:color="auto" w:fill="FFFFFF"/>
          </w:tcPr>
          <w:p w:rsidR="001148CB" w:rsidRPr="001148CB" w:rsidRDefault="001148CB" w:rsidP="000A2F95">
            <w:pPr>
              <w:spacing w:before="60"/>
              <w:jc w:val="right"/>
              <w:rPr>
                <w:rFonts w:cs="Arial"/>
              </w:rPr>
            </w:pPr>
            <w:r w:rsidRPr="001148CB">
              <w:rPr>
                <w:rFonts w:cs="Arial"/>
              </w:rPr>
              <w:t>8 680</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Aufrüstung bereits vorhandener Geräte</w:t>
            </w:r>
          </w:p>
        </w:tc>
        <w:tc>
          <w:tcPr>
            <w:tcW w:w="0" w:type="auto"/>
            <w:shd w:val="clear" w:color="auto" w:fill="FFFFFF"/>
          </w:tcPr>
          <w:p w:rsidR="001148CB" w:rsidRPr="001148CB" w:rsidRDefault="001148CB" w:rsidP="000A2F95">
            <w:pPr>
              <w:spacing w:before="60"/>
              <w:jc w:val="right"/>
              <w:rPr>
                <w:rFonts w:cs="Arial"/>
                <w:szCs w:val="10"/>
              </w:rPr>
            </w:pPr>
          </w:p>
        </w:tc>
        <w:tc>
          <w:tcPr>
            <w:tcW w:w="0" w:type="auto"/>
            <w:shd w:val="clear" w:color="auto" w:fill="FFFFFF"/>
          </w:tcPr>
          <w:p w:rsidR="001148CB" w:rsidRPr="001148CB" w:rsidRDefault="001148CB" w:rsidP="000A2F95">
            <w:pPr>
              <w:spacing w:before="60"/>
              <w:jc w:val="right"/>
              <w:rPr>
                <w:rFonts w:cs="Arial"/>
              </w:rPr>
            </w:pPr>
            <w:r w:rsidRPr="001148CB">
              <w:rPr>
                <w:rFonts w:cs="Arial"/>
              </w:rPr>
              <w:t>4 000</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Offerte der Letec AG:</w:t>
            </w:r>
          </w:p>
        </w:tc>
        <w:tc>
          <w:tcPr>
            <w:tcW w:w="0" w:type="auto"/>
            <w:shd w:val="clear" w:color="auto" w:fill="FFFFFF"/>
          </w:tcPr>
          <w:p w:rsidR="001148CB" w:rsidRPr="001148CB" w:rsidRDefault="001148CB" w:rsidP="000A2F95">
            <w:pPr>
              <w:spacing w:before="60"/>
              <w:jc w:val="right"/>
              <w:rPr>
                <w:rFonts w:cs="Arial"/>
                <w:szCs w:val="10"/>
              </w:rPr>
            </w:pPr>
          </w:p>
        </w:tc>
        <w:tc>
          <w:tcPr>
            <w:tcW w:w="0" w:type="auto"/>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- 3 Macintosh Centris</w:t>
            </w:r>
          </w:p>
        </w:tc>
        <w:tc>
          <w:tcPr>
            <w:tcW w:w="0" w:type="auto"/>
            <w:shd w:val="clear" w:color="auto" w:fill="FFFFFF"/>
          </w:tcPr>
          <w:p w:rsidR="001148CB" w:rsidRPr="001148CB" w:rsidRDefault="001148CB" w:rsidP="000A2F95">
            <w:pPr>
              <w:spacing w:before="60"/>
              <w:jc w:val="right"/>
              <w:rPr>
                <w:rFonts w:cs="Arial"/>
              </w:rPr>
            </w:pPr>
            <w:r w:rsidRPr="001148CB">
              <w:rPr>
                <w:rFonts w:cs="Arial"/>
              </w:rPr>
              <w:t>8 178</w:t>
            </w:r>
          </w:p>
        </w:tc>
        <w:tc>
          <w:tcPr>
            <w:tcW w:w="0" w:type="auto"/>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3 Monitoren 14»</w:t>
            </w:r>
          </w:p>
        </w:tc>
        <w:tc>
          <w:tcPr>
            <w:tcW w:w="0" w:type="auto"/>
            <w:shd w:val="clear" w:color="auto" w:fill="FFFFFF"/>
          </w:tcPr>
          <w:p w:rsidR="001148CB" w:rsidRPr="001148CB" w:rsidRDefault="001148CB" w:rsidP="000A2F95">
            <w:pPr>
              <w:spacing w:before="60"/>
              <w:jc w:val="right"/>
              <w:rPr>
                <w:rFonts w:cs="Arial"/>
              </w:rPr>
            </w:pPr>
            <w:r w:rsidRPr="001148CB">
              <w:rPr>
                <w:rFonts w:cs="Arial"/>
              </w:rPr>
              <w:t>2 565</w:t>
            </w:r>
          </w:p>
        </w:tc>
        <w:tc>
          <w:tcPr>
            <w:tcW w:w="0" w:type="auto"/>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3 Keyboards</w:t>
            </w:r>
          </w:p>
        </w:tc>
        <w:tc>
          <w:tcPr>
            <w:tcW w:w="0" w:type="auto"/>
            <w:shd w:val="clear" w:color="auto" w:fill="FFFFFF"/>
          </w:tcPr>
          <w:p w:rsidR="001148CB" w:rsidRPr="001148CB" w:rsidRDefault="001148CB" w:rsidP="000A2F95">
            <w:pPr>
              <w:spacing w:before="60"/>
              <w:jc w:val="right"/>
              <w:rPr>
                <w:rFonts w:cs="Arial"/>
              </w:rPr>
            </w:pPr>
            <w:r w:rsidRPr="001148CB">
              <w:rPr>
                <w:rFonts w:cs="Arial"/>
              </w:rPr>
              <w:t>1 002</w:t>
            </w:r>
          </w:p>
        </w:tc>
        <w:tc>
          <w:tcPr>
            <w:tcW w:w="0" w:type="auto"/>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3 Ethernet Tranceivers</w:t>
            </w:r>
          </w:p>
        </w:tc>
        <w:tc>
          <w:tcPr>
            <w:tcW w:w="0" w:type="auto"/>
            <w:shd w:val="clear" w:color="auto" w:fill="FFFFFF"/>
          </w:tcPr>
          <w:p w:rsidR="001148CB" w:rsidRPr="001148CB" w:rsidRDefault="001148CB" w:rsidP="000A2F95">
            <w:pPr>
              <w:spacing w:before="60"/>
              <w:jc w:val="right"/>
              <w:rPr>
                <w:rFonts w:cs="Arial"/>
              </w:rPr>
            </w:pPr>
            <w:r w:rsidRPr="001148CB">
              <w:rPr>
                <w:rFonts w:cs="Arial"/>
              </w:rPr>
              <w:t>573</w:t>
            </w:r>
          </w:p>
        </w:tc>
        <w:tc>
          <w:tcPr>
            <w:tcW w:w="0" w:type="auto"/>
            <w:shd w:val="clear" w:color="auto" w:fill="FFFFFF"/>
          </w:tcPr>
          <w:p w:rsidR="001148CB" w:rsidRPr="001148CB" w:rsidRDefault="001148CB" w:rsidP="000A2F95">
            <w:pPr>
              <w:spacing w:before="60"/>
              <w:jc w:val="right"/>
              <w:rPr>
                <w:rFonts w:cs="Arial"/>
              </w:rPr>
            </w:pPr>
            <w:r w:rsidRPr="001148CB">
              <w:rPr>
                <w:rFonts w:cs="Arial"/>
              </w:rPr>
              <w:t>12 318</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Total Hardware</w:t>
            </w:r>
          </w:p>
        </w:tc>
        <w:tc>
          <w:tcPr>
            <w:tcW w:w="0" w:type="auto"/>
            <w:shd w:val="clear" w:color="auto" w:fill="FFFFFF"/>
          </w:tcPr>
          <w:p w:rsidR="001148CB" w:rsidRPr="001148CB" w:rsidRDefault="001148CB" w:rsidP="000A2F95">
            <w:pPr>
              <w:spacing w:before="60"/>
              <w:jc w:val="right"/>
              <w:rPr>
                <w:rFonts w:cs="Arial"/>
                <w:szCs w:val="10"/>
              </w:rPr>
            </w:pPr>
          </w:p>
        </w:tc>
        <w:tc>
          <w:tcPr>
            <w:tcW w:w="0" w:type="auto"/>
            <w:shd w:val="clear" w:color="auto" w:fill="FFFFFF"/>
          </w:tcPr>
          <w:p w:rsidR="001148CB" w:rsidRPr="001148CB" w:rsidRDefault="001148CB" w:rsidP="000A2F95">
            <w:pPr>
              <w:spacing w:before="60"/>
              <w:jc w:val="right"/>
              <w:rPr>
                <w:rFonts w:cs="Arial"/>
              </w:rPr>
            </w:pPr>
            <w:r w:rsidRPr="001148CB">
              <w:rPr>
                <w:rFonts w:cs="Arial"/>
              </w:rPr>
              <w:t>139 838</w:t>
            </w:r>
          </w:p>
        </w:tc>
      </w:tr>
    </w:tbl>
    <w:p w:rsidR="001148CB" w:rsidRPr="001148CB" w:rsidRDefault="001148CB" w:rsidP="00BE768B">
      <w:pPr>
        <w:pStyle w:val="00Vorgabetext"/>
      </w:pPr>
      <w:r w:rsidRPr="001148CB">
        <w:t xml:space="preserve"> // [</w:t>
      </w:r>
      <w:r w:rsidRPr="001148CB">
        <w:rPr>
          <w:i/>
        </w:rPr>
        <w:t>p. 73</w:t>
      </w:r>
      <w:r w:rsidRPr="001148CB">
        <w:t xml:space="preserve">] </w:t>
      </w:r>
    </w:p>
    <w:tbl>
      <w:tblPr>
        <w:tblOverlap w:val="never"/>
        <w:tblW w:w="0" w:type="auto"/>
        <w:shd w:val="clear" w:color="auto" w:fill="FFFFFF"/>
        <w:tblCellMar>
          <w:left w:w="10" w:type="dxa"/>
          <w:right w:w="10" w:type="dxa"/>
        </w:tblCellMar>
        <w:tblLook w:val="04A0" w:firstRow="1" w:lastRow="0" w:firstColumn="1" w:lastColumn="0" w:noHBand="0" w:noVBand="1"/>
      </w:tblPr>
      <w:tblGrid>
        <w:gridCol w:w="5657"/>
        <w:gridCol w:w="693"/>
        <w:gridCol w:w="816"/>
      </w:tblGrid>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b) Software</w:t>
            </w:r>
          </w:p>
        </w:tc>
        <w:tc>
          <w:tcPr>
            <w:tcW w:w="693" w:type="dxa"/>
            <w:shd w:val="clear" w:color="auto" w:fill="FFFFFF"/>
          </w:tcPr>
          <w:p w:rsidR="001148CB" w:rsidRPr="001148CB" w:rsidRDefault="001148CB" w:rsidP="000A2F95">
            <w:pPr>
              <w:spacing w:before="60"/>
              <w:jc w:val="center"/>
              <w:rPr>
                <w:rFonts w:cs="Arial"/>
              </w:rPr>
            </w:pPr>
            <w:r w:rsidRPr="001148CB">
              <w:rPr>
                <w:rFonts w:cs="Arial"/>
              </w:rPr>
              <w:t>Fr.</w:t>
            </w:r>
          </w:p>
        </w:tc>
        <w:tc>
          <w:tcPr>
            <w:tcW w:w="816" w:type="dxa"/>
            <w:shd w:val="clear" w:color="auto" w:fill="FFFFFF"/>
          </w:tcPr>
          <w:p w:rsidR="001148CB" w:rsidRPr="001148CB" w:rsidRDefault="001148CB" w:rsidP="000A2F95">
            <w:pPr>
              <w:spacing w:before="60"/>
              <w:jc w:val="center"/>
              <w:rPr>
                <w:rFonts w:cs="Arial"/>
              </w:rPr>
            </w:pPr>
            <w:r w:rsidRPr="001148CB">
              <w:rPr>
                <w:rFonts w:cs="Arial"/>
              </w:rPr>
              <w:t>Fr.</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Offerte der GWH Computer GmbH: - 28 Windows</w:t>
            </w:r>
          </w:p>
        </w:tc>
        <w:tc>
          <w:tcPr>
            <w:tcW w:w="693" w:type="dxa"/>
            <w:shd w:val="clear" w:color="auto" w:fill="FFFFFF"/>
          </w:tcPr>
          <w:p w:rsidR="001148CB" w:rsidRPr="001148CB" w:rsidRDefault="001148CB" w:rsidP="000A2F95">
            <w:pPr>
              <w:spacing w:before="60"/>
              <w:jc w:val="right"/>
              <w:rPr>
                <w:rFonts w:cs="Arial"/>
              </w:rPr>
            </w:pPr>
            <w:r w:rsidRPr="001148CB">
              <w:rPr>
                <w:rFonts w:cs="Arial"/>
              </w:rPr>
              <w:t>3 080</w:t>
            </w:r>
          </w:p>
        </w:tc>
        <w:tc>
          <w:tcPr>
            <w:tcW w:w="816" w:type="dxa"/>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xml:space="preserve">- 28 </w:t>
            </w:r>
            <w:r w:rsidRPr="001148CB">
              <w:rPr>
                <w:rFonts w:cs="Arial"/>
                <w:lang w:val="fr-FR" w:eastAsia="fr-FR" w:bidi="fr-FR"/>
              </w:rPr>
              <w:t xml:space="preserve">Turbo-Pascal </w:t>
            </w:r>
            <w:r w:rsidRPr="001148CB">
              <w:rPr>
                <w:rFonts w:cs="Arial"/>
              </w:rPr>
              <w:t>für Windows</w:t>
            </w:r>
          </w:p>
        </w:tc>
        <w:tc>
          <w:tcPr>
            <w:tcW w:w="693" w:type="dxa"/>
            <w:shd w:val="clear" w:color="auto" w:fill="FFFFFF"/>
          </w:tcPr>
          <w:p w:rsidR="001148CB" w:rsidRPr="001148CB" w:rsidRDefault="001148CB" w:rsidP="000A2F95">
            <w:pPr>
              <w:spacing w:before="60"/>
              <w:jc w:val="right"/>
              <w:rPr>
                <w:rFonts w:cs="Arial"/>
              </w:rPr>
            </w:pPr>
            <w:r w:rsidRPr="001148CB">
              <w:rPr>
                <w:rFonts w:cs="Arial"/>
              </w:rPr>
              <w:t>6 412</w:t>
            </w:r>
          </w:p>
        </w:tc>
        <w:tc>
          <w:tcPr>
            <w:tcW w:w="816" w:type="dxa"/>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- 28 Word für Windows</w:t>
            </w:r>
          </w:p>
        </w:tc>
        <w:tc>
          <w:tcPr>
            <w:tcW w:w="693" w:type="dxa"/>
            <w:shd w:val="clear" w:color="auto" w:fill="FFFFFF"/>
          </w:tcPr>
          <w:p w:rsidR="001148CB" w:rsidRPr="001148CB" w:rsidRDefault="001148CB" w:rsidP="000A2F95">
            <w:pPr>
              <w:spacing w:before="60"/>
              <w:jc w:val="right"/>
              <w:rPr>
                <w:rFonts w:cs="Arial"/>
              </w:rPr>
            </w:pPr>
            <w:r w:rsidRPr="001148CB">
              <w:rPr>
                <w:rFonts w:cs="Arial"/>
              </w:rPr>
              <w:t>9 940</w:t>
            </w:r>
          </w:p>
        </w:tc>
        <w:tc>
          <w:tcPr>
            <w:tcW w:w="816" w:type="dxa"/>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xml:space="preserve">- 28 </w:t>
            </w:r>
            <w:r w:rsidRPr="001148CB">
              <w:rPr>
                <w:rFonts w:cs="Arial"/>
                <w:lang w:val="fr-FR" w:eastAsia="fr-FR" w:bidi="fr-FR"/>
              </w:rPr>
              <w:t xml:space="preserve">Quattro </w:t>
            </w:r>
            <w:r w:rsidRPr="001148CB">
              <w:rPr>
                <w:rFonts w:cs="Arial"/>
              </w:rPr>
              <w:t>Pro für Windows</w:t>
            </w:r>
          </w:p>
        </w:tc>
        <w:tc>
          <w:tcPr>
            <w:tcW w:w="693" w:type="dxa"/>
            <w:shd w:val="clear" w:color="auto" w:fill="FFFFFF"/>
          </w:tcPr>
          <w:p w:rsidR="001148CB" w:rsidRPr="001148CB" w:rsidRDefault="001148CB" w:rsidP="000A2F95">
            <w:pPr>
              <w:spacing w:before="60"/>
              <w:jc w:val="right"/>
              <w:rPr>
                <w:rFonts w:cs="Arial"/>
              </w:rPr>
            </w:pPr>
            <w:r w:rsidRPr="001148CB">
              <w:rPr>
                <w:rFonts w:cs="Arial"/>
              </w:rPr>
              <w:t>9 212</w:t>
            </w:r>
          </w:p>
        </w:tc>
        <w:tc>
          <w:tcPr>
            <w:tcW w:w="816" w:type="dxa"/>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Offerte der Letec AG:</w:t>
            </w:r>
          </w:p>
          <w:p w:rsidR="001148CB" w:rsidRPr="001148CB" w:rsidRDefault="001148CB" w:rsidP="000A2F95">
            <w:pPr>
              <w:spacing w:before="60"/>
              <w:rPr>
                <w:rFonts w:cs="Arial"/>
              </w:rPr>
            </w:pPr>
            <w:r w:rsidRPr="001148CB">
              <w:rPr>
                <w:rFonts w:cs="Arial"/>
              </w:rPr>
              <w:t>1 Novell NetWare for Macintosh</w:t>
            </w:r>
          </w:p>
        </w:tc>
        <w:tc>
          <w:tcPr>
            <w:tcW w:w="693" w:type="dxa"/>
            <w:shd w:val="clear" w:color="auto" w:fill="FFFFFF"/>
          </w:tcPr>
          <w:p w:rsidR="001148CB" w:rsidRPr="001148CB" w:rsidRDefault="001148CB" w:rsidP="000A2F95">
            <w:pPr>
              <w:spacing w:before="60"/>
              <w:jc w:val="right"/>
              <w:rPr>
                <w:rFonts w:cs="Arial"/>
              </w:rPr>
            </w:pPr>
            <w:r w:rsidRPr="001148CB">
              <w:rPr>
                <w:rFonts w:cs="Arial"/>
              </w:rPr>
              <w:t>1 970</w:t>
            </w:r>
          </w:p>
        </w:tc>
        <w:tc>
          <w:tcPr>
            <w:tcW w:w="816" w:type="dxa"/>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- 3 ThinkPascal</w:t>
            </w:r>
          </w:p>
        </w:tc>
        <w:tc>
          <w:tcPr>
            <w:tcW w:w="693" w:type="dxa"/>
            <w:shd w:val="clear" w:color="auto" w:fill="FFFFFF"/>
          </w:tcPr>
          <w:p w:rsidR="001148CB" w:rsidRPr="001148CB" w:rsidRDefault="001148CB" w:rsidP="000A2F95">
            <w:pPr>
              <w:spacing w:before="60"/>
              <w:jc w:val="right"/>
              <w:rPr>
                <w:rFonts w:cs="Arial"/>
              </w:rPr>
            </w:pPr>
            <w:r w:rsidRPr="001148CB">
              <w:rPr>
                <w:rFonts w:cs="Arial"/>
              </w:rPr>
              <w:t>3 155</w:t>
            </w:r>
          </w:p>
        </w:tc>
        <w:tc>
          <w:tcPr>
            <w:tcW w:w="816" w:type="dxa"/>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- 3 Schullizenzen (ohne Offerte)</w:t>
            </w:r>
          </w:p>
        </w:tc>
        <w:tc>
          <w:tcPr>
            <w:tcW w:w="693" w:type="dxa"/>
            <w:shd w:val="clear" w:color="auto" w:fill="FFFFFF"/>
          </w:tcPr>
          <w:p w:rsidR="001148CB" w:rsidRPr="001148CB" w:rsidRDefault="001148CB" w:rsidP="000A2F95">
            <w:pPr>
              <w:spacing w:before="60"/>
              <w:jc w:val="right"/>
              <w:rPr>
                <w:rFonts w:cs="Arial"/>
              </w:rPr>
            </w:pPr>
            <w:r w:rsidRPr="001148CB">
              <w:rPr>
                <w:rFonts w:cs="Arial"/>
              </w:rPr>
              <w:t>1 290</w:t>
            </w:r>
          </w:p>
        </w:tc>
        <w:tc>
          <w:tcPr>
            <w:tcW w:w="816" w:type="dxa"/>
            <w:shd w:val="clear" w:color="auto" w:fill="FFFFFF"/>
          </w:tcPr>
          <w:p w:rsidR="001148CB" w:rsidRPr="001148CB" w:rsidRDefault="001148CB" w:rsidP="000A2F95">
            <w:pPr>
              <w:spacing w:before="60"/>
              <w:jc w:val="right"/>
              <w:rPr>
                <w:rFonts w:cs="Arial"/>
                <w:szCs w:val="10"/>
              </w:rPr>
            </w:pP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Total Software</w:t>
            </w:r>
          </w:p>
        </w:tc>
        <w:tc>
          <w:tcPr>
            <w:tcW w:w="693" w:type="dxa"/>
            <w:shd w:val="clear" w:color="auto" w:fill="FFFFFF"/>
          </w:tcPr>
          <w:p w:rsidR="001148CB" w:rsidRPr="001148CB" w:rsidRDefault="001148CB" w:rsidP="000A2F95">
            <w:pPr>
              <w:spacing w:before="60"/>
              <w:jc w:val="right"/>
              <w:rPr>
                <w:rFonts w:cs="Arial"/>
              </w:rPr>
            </w:pPr>
            <w:r w:rsidRPr="001148CB">
              <w:rPr>
                <w:rFonts w:cs="Arial"/>
              </w:rPr>
              <w:t>33 089</w:t>
            </w:r>
          </w:p>
        </w:tc>
        <w:tc>
          <w:tcPr>
            <w:tcW w:w="816" w:type="dxa"/>
            <w:shd w:val="clear" w:color="auto" w:fill="FFFFFF"/>
          </w:tcPr>
          <w:p w:rsidR="001148CB" w:rsidRPr="001148CB" w:rsidRDefault="001148CB" w:rsidP="000A2F95">
            <w:pPr>
              <w:spacing w:before="60"/>
              <w:jc w:val="right"/>
              <w:rPr>
                <w:rFonts w:cs="Arial"/>
              </w:rPr>
            </w:pPr>
            <w:r w:rsidRPr="001148CB">
              <w:rPr>
                <w:rFonts w:cs="Arial"/>
              </w:rPr>
              <w:t>33 089</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c) Hard- und Software-Installation - DOS-Geräte pauschal</w:t>
            </w:r>
          </w:p>
        </w:tc>
        <w:tc>
          <w:tcPr>
            <w:tcW w:w="693" w:type="dxa"/>
            <w:shd w:val="clear" w:color="auto" w:fill="FFFFFF"/>
          </w:tcPr>
          <w:p w:rsidR="001148CB" w:rsidRPr="001148CB" w:rsidRDefault="001148CB" w:rsidP="000A2F95">
            <w:pPr>
              <w:spacing w:before="60"/>
              <w:jc w:val="right"/>
              <w:rPr>
                <w:rFonts w:cs="Arial"/>
                <w:szCs w:val="10"/>
              </w:rPr>
            </w:pPr>
          </w:p>
        </w:tc>
        <w:tc>
          <w:tcPr>
            <w:tcW w:w="816" w:type="dxa"/>
            <w:shd w:val="clear" w:color="auto" w:fill="FFFFFF"/>
          </w:tcPr>
          <w:p w:rsidR="001148CB" w:rsidRPr="001148CB" w:rsidRDefault="001148CB" w:rsidP="000A2F95">
            <w:pPr>
              <w:spacing w:before="60"/>
              <w:jc w:val="right"/>
              <w:rPr>
                <w:rFonts w:cs="Arial"/>
              </w:rPr>
            </w:pPr>
            <w:r w:rsidRPr="001148CB">
              <w:rPr>
                <w:rFonts w:cs="Arial"/>
              </w:rPr>
              <w:t>5 000</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 Macintosh-Geräte pauschal</w:t>
            </w:r>
          </w:p>
        </w:tc>
        <w:tc>
          <w:tcPr>
            <w:tcW w:w="693" w:type="dxa"/>
            <w:shd w:val="clear" w:color="auto" w:fill="FFFFFF"/>
          </w:tcPr>
          <w:p w:rsidR="001148CB" w:rsidRPr="001148CB" w:rsidRDefault="001148CB" w:rsidP="000A2F95">
            <w:pPr>
              <w:spacing w:before="60"/>
              <w:jc w:val="right"/>
              <w:rPr>
                <w:rFonts w:cs="Arial"/>
                <w:szCs w:val="10"/>
              </w:rPr>
            </w:pPr>
          </w:p>
        </w:tc>
        <w:tc>
          <w:tcPr>
            <w:tcW w:w="816" w:type="dxa"/>
            <w:shd w:val="clear" w:color="auto" w:fill="FFFFFF"/>
          </w:tcPr>
          <w:p w:rsidR="001148CB" w:rsidRPr="001148CB" w:rsidRDefault="001148CB" w:rsidP="000A2F95">
            <w:pPr>
              <w:spacing w:before="60"/>
              <w:jc w:val="right"/>
              <w:rPr>
                <w:rFonts w:cs="Arial"/>
              </w:rPr>
            </w:pPr>
            <w:r w:rsidRPr="001148CB">
              <w:rPr>
                <w:rFonts w:cs="Arial"/>
              </w:rPr>
              <w:t>450</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Kleinmaterial und Rundung</w:t>
            </w:r>
          </w:p>
        </w:tc>
        <w:tc>
          <w:tcPr>
            <w:tcW w:w="693" w:type="dxa"/>
            <w:shd w:val="clear" w:color="auto" w:fill="FFFFFF"/>
          </w:tcPr>
          <w:p w:rsidR="001148CB" w:rsidRPr="001148CB" w:rsidRDefault="001148CB" w:rsidP="000A2F95">
            <w:pPr>
              <w:spacing w:before="60"/>
              <w:jc w:val="right"/>
              <w:rPr>
                <w:rFonts w:cs="Arial"/>
                <w:szCs w:val="10"/>
              </w:rPr>
            </w:pPr>
          </w:p>
        </w:tc>
        <w:tc>
          <w:tcPr>
            <w:tcW w:w="816" w:type="dxa"/>
            <w:shd w:val="clear" w:color="auto" w:fill="FFFFFF"/>
          </w:tcPr>
          <w:p w:rsidR="001148CB" w:rsidRPr="001148CB" w:rsidRDefault="001148CB" w:rsidP="000A2F95">
            <w:pPr>
              <w:spacing w:before="60"/>
              <w:jc w:val="right"/>
              <w:rPr>
                <w:rFonts w:cs="Arial"/>
              </w:rPr>
            </w:pPr>
            <w:r w:rsidRPr="001148CB">
              <w:rPr>
                <w:rFonts w:cs="Arial"/>
              </w:rPr>
              <w:t>623</w:t>
            </w:r>
          </w:p>
        </w:tc>
      </w:tr>
      <w:tr w:rsidR="001148CB" w:rsidRPr="001148CB" w:rsidTr="000A2F95">
        <w:trPr>
          <w:trHeight w:val="283"/>
        </w:trPr>
        <w:tc>
          <w:tcPr>
            <w:tcW w:w="0" w:type="auto"/>
            <w:shd w:val="clear" w:color="auto" w:fill="FFFFFF"/>
          </w:tcPr>
          <w:p w:rsidR="001148CB" w:rsidRPr="001148CB" w:rsidRDefault="001148CB" w:rsidP="000A2F95">
            <w:pPr>
              <w:spacing w:before="60"/>
              <w:rPr>
                <w:rFonts w:cs="Arial"/>
              </w:rPr>
            </w:pPr>
            <w:r w:rsidRPr="001148CB">
              <w:rPr>
                <w:rFonts w:cs="Arial"/>
              </w:rPr>
              <w:t>Total Kreditantrag</w:t>
            </w:r>
          </w:p>
        </w:tc>
        <w:tc>
          <w:tcPr>
            <w:tcW w:w="693" w:type="dxa"/>
            <w:shd w:val="clear" w:color="auto" w:fill="FFFFFF"/>
          </w:tcPr>
          <w:p w:rsidR="001148CB" w:rsidRPr="001148CB" w:rsidRDefault="001148CB" w:rsidP="000A2F95">
            <w:pPr>
              <w:spacing w:before="60"/>
              <w:jc w:val="right"/>
              <w:rPr>
                <w:rFonts w:cs="Arial"/>
                <w:szCs w:val="10"/>
              </w:rPr>
            </w:pPr>
          </w:p>
        </w:tc>
        <w:tc>
          <w:tcPr>
            <w:tcW w:w="816" w:type="dxa"/>
            <w:shd w:val="clear" w:color="auto" w:fill="FFFFFF"/>
          </w:tcPr>
          <w:p w:rsidR="001148CB" w:rsidRPr="001148CB" w:rsidRDefault="001148CB" w:rsidP="000A2F95">
            <w:pPr>
              <w:spacing w:before="60"/>
              <w:jc w:val="right"/>
              <w:rPr>
                <w:rFonts w:cs="Arial"/>
              </w:rPr>
            </w:pPr>
            <w:r w:rsidRPr="001148CB">
              <w:rPr>
                <w:rFonts w:cs="Arial"/>
              </w:rPr>
              <w:t>179 000</w:t>
            </w:r>
          </w:p>
        </w:tc>
      </w:tr>
    </w:tbl>
    <w:p w:rsidR="001148CB" w:rsidRPr="001148CB" w:rsidRDefault="001148CB" w:rsidP="001148CB">
      <w:pPr>
        <w:spacing w:before="60"/>
        <w:rPr>
          <w:rFonts w:cs="Arial"/>
        </w:rPr>
      </w:pPr>
      <w:r w:rsidRPr="001148CB">
        <w:rPr>
          <w:rFonts w:cs="Arial"/>
        </w:rPr>
        <w:t>Der gesamte Betrag ist im Staatsvoranschlag 1994 enthalten.</w:t>
      </w:r>
    </w:p>
    <w:p w:rsidR="001148CB" w:rsidRPr="001148CB" w:rsidRDefault="001148CB" w:rsidP="001148CB">
      <w:pPr>
        <w:spacing w:before="60"/>
        <w:rPr>
          <w:rFonts w:cs="Arial"/>
        </w:rPr>
      </w:pPr>
      <w:r w:rsidRPr="001148CB">
        <w:rPr>
          <w:rFonts w:cs="Arial"/>
        </w:rPr>
        <w:t>Auf Antrag der Direktion des Erziehungswesens</w:t>
      </w:r>
    </w:p>
    <w:p w:rsidR="001148CB" w:rsidRPr="001148CB" w:rsidRDefault="001148CB" w:rsidP="001148CB">
      <w:pPr>
        <w:spacing w:before="60"/>
        <w:jc w:val="center"/>
        <w:rPr>
          <w:rFonts w:cs="Arial"/>
        </w:rPr>
      </w:pPr>
      <w:r w:rsidRPr="001148CB">
        <w:rPr>
          <w:rFonts w:cs="Arial"/>
        </w:rPr>
        <w:t>beschliesst der Regierungsrat:</w:t>
      </w:r>
    </w:p>
    <w:p w:rsidR="001148CB" w:rsidRPr="001148CB" w:rsidRDefault="001148CB" w:rsidP="001148CB">
      <w:pPr>
        <w:keepNext/>
        <w:keepLines/>
        <w:tabs>
          <w:tab w:val="left" w:pos="454"/>
        </w:tabs>
        <w:spacing w:before="60"/>
        <w:rPr>
          <w:rFonts w:cs="Arial"/>
        </w:rPr>
      </w:pPr>
      <w:r w:rsidRPr="001148CB">
        <w:rPr>
          <w:rFonts w:cs="Arial"/>
        </w:rPr>
        <w:t>I. Für den Ersatz von Personalcomputern der Kantonsschule Rämibühl Zürich, Mathematisch-naturwissenschaftliches Gymnasium, wird zu Lasten des Kontos 2930.06.3106, Lehrmittel, ein Kredit von Fr. 179000 bewilligt.</w:t>
      </w:r>
    </w:p>
    <w:p w:rsidR="001148CB" w:rsidRPr="001148CB" w:rsidRDefault="001148CB" w:rsidP="001148CB">
      <w:pPr>
        <w:pStyle w:val="00Vorgabetext"/>
        <w:keepNext/>
        <w:keepLines/>
        <w:rPr>
          <w:rFonts w:cs="Arial"/>
        </w:rPr>
      </w:pPr>
      <w:r w:rsidRPr="001148CB">
        <w:rPr>
          <w:rFonts w:cs="Arial"/>
        </w:rPr>
        <w:t>II. Mitteilung an die Direktionen der Finanzen und des Erziehungswesens.</w:t>
      </w:r>
    </w:p>
    <w:p w:rsidR="001148CB" w:rsidRPr="001148CB" w:rsidRDefault="001148CB" w:rsidP="001148CB">
      <w:pPr>
        <w:pStyle w:val="00Vorgabetext"/>
        <w:keepNext/>
        <w:keepLines/>
        <w:rPr>
          <w:rFonts w:cs="Arial"/>
        </w:rPr>
      </w:pPr>
    </w:p>
    <w:p w:rsidR="001148CB" w:rsidRPr="001148CB" w:rsidRDefault="001148CB" w:rsidP="001148CB">
      <w:pPr>
        <w:pStyle w:val="00Vorgabetext"/>
        <w:keepNext/>
        <w:keepLines/>
        <w:rPr>
          <w:rFonts w:cs="Arial"/>
        </w:rPr>
      </w:pPr>
    </w:p>
    <w:p w:rsidR="00BE768B" w:rsidRPr="001148CB" w:rsidRDefault="001148CB" w:rsidP="001148CB">
      <w:pPr>
        <w:pStyle w:val="00Vorgabetext"/>
        <w:keepNext/>
        <w:keepLines/>
      </w:pPr>
      <w:r w:rsidRPr="001148CB">
        <w:rPr>
          <w:rFonts w:cs="Arial"/>
        </w:rPr>
        <w:t>[</w:t>
      </w:r>
      <w:r w:rsidRPr="001148CB">
        <w:rPr>
          <w:rFonts w:cs="Arial"/>
          <w:i/>
        </w:rPr>
        <w:t>Transkript: OCR (Überarbeitung: Team TKR)/14.09.2017</w:t>
      </w:r>
      <w:bookmarkStart w:id="1" w:name="_GoBack"/>
      <w:r w:rsidRPr="001148CB">
        <w:rPr>
          <w:rFonts w:cs="Arial"/>
        </w:rPr>
        <w:t xml:space="preserve">] </w:t>
      </w:r>
      <w:bookmarkEnd w:id="1"/>
    </w:p>
    <w:sectPr w:rsidR="00BE768B" w:rsidRPr="001148C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8CB" w:rsidRDefault="001148CB">
      <w:r>
        <w:separator/>
      </w:r>
    </w:p>
    <w:p w:rsidR="001148CB" w:rsidRDefault="001148CB"/>
    <w:p w:rsidR="001148CB" w:rsidRDefault="001148CB"/>
  </w:endnote>
  <w:endnote w:type="continuationSeparator" w:id="0">
    <w:p w:rsidR="001148CB" w:rsidRDefault="001148CB">
      <w:r>
        <w:continuationSeparator/>
      </w:r>
    </w:p>
    <w:p w:rsidR="001148CB" w:rsidRDefault="001148CB"/>
    <w:p w:rsidR="001148CB" w:rsidRDefault="00114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8CB" w:rsidRDefault="001148CB">
      <w:r>
        <w:separator/>
      </w:r>
    </w:p>
    <w:p w:rsidR="001148CB" w:rsidRDefault="001148CB"/>
    <w:p w:rsidR="001148CB" w:rsidRDefault="001148CB"/>
  </w:footnote>
  <w:footnote w:type="continuationSeparator" w:id="0">
    <w:p w:rsidR="001148CB" w:rsidRDefault="001148CB">
      <w:r>
        <w:continuationSeparator/>
      </w:r>
    </w:p>
    <w:p w:rsidR="001148CB" w:rsidRDefault="001148CB"/>
    <w:p w:rsidR="001148CB" w:rsidRDefault="00114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148C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148C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C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48CB"/>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1824DD-7EC8-4049-AF67-833C57CD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148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661BC-3E76-4EBD-9D08-2A3E1ED1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230</Words>
  <Characters>1923</Characters>
  <Application>Microsoft Office Word</Application>
  <DocSecurity>0</DocSecurity>
  <PresentationFormat/>
  <Lines>147</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2040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Kantonsschule Rämibühl Zürich, Mathematisch-naturwissenschaftliches Gymnasium (Personalcomputer)</dc:subject>
  <dc:creator>Staatsarchiv des Kantons Zürich</dc:creator>
  <cp:lastModifiedBy>Mirjam Stadler</cp:lastModifiedBy>
  <cp:revision>1</cp:revision>
  <cp:lastPrinted>2012-06-15T14:37:00Z</cp:lastPrinted>
  <dcterms:created xsi:type="dcterms:W3CDTF">2017-09-14T06:18:00Z</dcterms:created>
  <dcterms:modified xsi:type="dcterms:W3CDTF">2017-09-14T06:18:00Z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