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76D85" w:rsidP="00931B1F">
            <w:pPr>
              <w:pStyle w:val="70SignaturX"/>
            </w:pPr>
            <w:r>
              <w:t>StAZH MM 3.203 RRB 1994/0287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76D8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Investitionsbeitrag an die Forchbahn (Teilzahlung)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76D85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76D85" w:rsidP="00931B1F">
            <w:pPr>
              <w:pStyle w:val="00Vorgabetext"/>
            </w:pPr>
            <w:r>
              <w:t>149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76D85" w:rsidRPr="00034798" w:rsidRDefault="00376D85" w:rsidP="00376D8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76D85">
        <w:rPr>
          <w:i/>
        </w:rPr>
        <w:t>p. 149</w:t>
      </w:r>
      <w:r w:rsidRPr="00376D85">
        <w:t>]</w:t>
      </w:r>
      <w:r>
        <w:t xml:space="preserve"> </w:t>
      </w:r>
      <w:r w:rsidRPr="00034798">
        <w:rPr>
          <w:rFonts w:cs="Arial"/>
        </w:rPr>
        <w:t>Mit Beschluss vom 6. März 1989 hat der Kantonsrat einen Staatsbeitrag</w:t>
      </w:r>
      <w:r>
        <w:rPr>
          <w:rFonts w:cs="Arial"/>
        </w:rPr>
        <w:t xml:space="preserve"> </w:t>
      </w:r>
      <w:r w:rsidRPr="00034798">
        <w:rPr>
          <w:rFonts w:cs="Arial"/>
        </w:rPr>
        <w:t>von Fr. 8 899022 für die Finanzierung des Investitionsprogramms der</w:t>
      </w:r>
      <w:r>
        <w:rPr>
          <w:rFonts w:cs="Arial"/>
        </w:rPr>
        <w:t xml:space="preserve"> </w:t>
      </w:r>
      <w:r w:rsidRPr="00034798">
        <w:rPr>
          <w:rFonts w:cs="Arial"/>
        </w:rPr>
        <w:t>Forchbahn in den Jahren 1988/92 bewilligt. Die Beiträge des Bundes</w:t>
      </w:r>
      <w:r>
        <w:rPr>
          <w:rFonts w:cs="Arial"/>
        </w:rPr>
        <w:t xml:space="preserve"> </w:t>
      </w:r>
      <w:r w:rsidRPr="00034798">
        <w:rPr>
          <w:rFonts w:cs="Arial"/>
        </w:rPr>
        <w:t>und des Kantons Zürich sind entsprechend dem jährlichen Finanzbedarf</w:t>
      </w:r>
      <w:r>
        <w:rPr>
          <w:rFonts w:cs="Arial"/>
        </w:rPr>
        <w:t xml:space="preserve"> </w:t>
      </w:r>
      <w:r w:rsidRPr="00034798">
        <w:rPr>
          <w:rFonts w:cs="Arial"/>
        </w:rPr>
        <w:t>in ungleichen Raten einzuzahlen. Bisher sind vom Kanton in drei Teilzahlungen insgesamt Fr. 4</w:t>
      </w:r>
      <w:r>
        <w:rPr>
          <w:rFonts w:cs="Arial"/>
        </w:rPr>
        <w:t> </w:t>
      </w:r>
      <w:r w:rsidRPr="00034798">
        <w:rPr>
          <w:rFonts w:cs="Arial"/>
        </w:rPr>
        <w:t>154</w:t>
      </w:r>
      <w:r>
        <w:rPr>
          <w:rFonts w:cs="Arial"/>
        </w:rPr>
        <w:t> </w:t>
      </w:r>
      <w:r w:rsidRPr="00034798">
        <w:rPr>
          <w:rFonts w:cs="Arial"/>
        </w:rPr>
        <w:t>559 geleistet worden. Der Finanzbedarf</w:t>
      </w:r>
      <w:r>
        <w:rPr>
          <w:rFonts w:cs="Arial"/>
        </w:rPr>
        <w:t xml:space="preserve"> </w:t>
      </w:r>
      <w:r w:rsidRPr="00034798">
        <w:rPr>
          <w:rFonts w:cs="Arial"/>
        </w:rPr>
        <w:t>des Jahres 1994 beträgt insgesamt Fr. 2</w:t>
      </w:r>
      <w:r>
        <w:rPr>
          <w:rFonts w:cs="Arial"/>
        </w:rPr>
        <w:t> </w:t>
      </w:r>
      <w:r w:rsidRPr="00034798">
        <w:rPr>
          <w:rFonts w:cs="Arial"/>
        </w:rPr>
        <w:t>567</w:t>
      </w:r>
      <w:r>
        <w:rPr>
          <w:rFonts w:cs="Arial"/>
        </w:rPr>
        <w:t> </w:t>
      </w:r>
      <w:r w:rsidRPr="00034798">
        <w:rPr>
          <w:rFonts w:cs="Arial"/>
        </w:rPr>
        <w:t>000. Davon entfallen Fr.</w:t>
      </w:r>
      <w:r>
        <w:rPr>
          <w:rFonts w:cs="Arial"/>
        </w:rPr>
        <w:t xml:space="preserve"> 1 </w:t>
      </w:r>
      <w:r w:rsidRPr="00034798">
        <w:rPr>
          <w:rFonts w:cs="Arial"/>
        </w:rPr>
        <w:t>600</w:t>
      </w:r>
      <w:r>
        <w:rPr>
          <w:rFonts w:cs="Arial"/>
        </w:rPr>
        <w:t> </w:t>
      </w:r>
      <w:r w:rsidRPr="00034798">
        <w:rPr>
          <w:rFonts w:cs="Arial"/>
        </w:rPr>
        <w:t>000 auf Objekte, welche gemäss § 4 PVG durch diesen Staatsbeitrag zu finanzieren sind. Sie werden vor allem für die Verlegung der</w:t>
      </w:r>
      <w:r>
        <w:rPr>
          <w:rFonts w:cs="Arial"/>
        </w:rPr>
        <w:t xml:space="preserve"> </w:t>
      </w:r>
      <w:r w:rsidRPr="00034798">
        <w:rPr>
          <w:rFonts w:cs="Arial"/>
        </w:rPr>
        <w:t>Endstation Esslingen benötigt. Der notwendige Kredit ist im Staatsvoranschlag 1994 enthalten.</w:t>
      </w:r>
    </w:p>
    <w:p w:rsidR="00376D85" w:rsidRDefault="00376D85" w:rsidP="00376D85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376D85" w:rsidRDefault="00376D85" w:rsidP="00376D85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76D85" w:rsidRPr="00034798" w:rsidRDefault="00376D85" w:rsidP="00376D85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Volkswirtschaftsdirektion wird ermächtigt, der Forchbahn AG</w:t>
      </w:r>
      <w:r>
        <w:rPr>
          <w:rFonts w:cs="Arial"/>
        </w:rPr>
        <w:t xml:space="preserve"> </w:t>
      </w:r>
      <w:r w:rsidRPr="00034798">
        <w:rPr>
          <w:rFonts w:cs="Arial"/>
        </w:rPr>
        <w:t>auf deren Sperrkonto bei der Schweizerischen Bankgesellschaft 1994 als</w:t>
      </w:r>
      <w:r>
        <w:rPr>
          <w:rFonts w:cs="Arial"/>
        </w:rPr>
        <w:t xml:space="preserve"> </w:t>
      </w:r>
      <w:r w:rsidRPr="00034798">
        <w:rPr>
          <w:rFonts w:cs="Arial"/>
        </w:rPr>
        <w:t>Teilzahlung an das Inv</w:t>
      </w:r>
      <w:r>
        <w:rPr>
          <w:rFonts w:cs="Arial"/>
        </w:rPr>
        <w:t>estitionsprogramm 1988/92 Fr. 1 </w:t>
      </w:r>
      <w:r w:rsidRPr="00034798">
        <w:rPr>
          <w:rFonts w:cs="Arial"/>
        </w:rPr>
        <w:t>600</w:t>
      </w:r>
      <w:r>
        <w:rPr>
          <w:rFonts w:cs="Arial"/>
        </w:rPr>
        <w:t> </w:t>
      </w:r>
      <w:r w:rsidRPr="00034798">
        <w:rPr>
          <w:rFonts w:cs="Arial"/>
        </w:rPr>
        <w:t>000 auszuzahlen. Die Teilzahlung wird dem Fonds für die Förderung des öffentlichen Verkehrs, Konto 2602.5640.101</w:t>
      </w:r>
      <w:r>
        <w:rPr>
          <w:rFonts w:cs="Arial"/>
        </w:rPr>
        <w:t>. In</w:t>
      </w:r>
      <w:r w:rsidRPr="00034798">
        <w:rPr>
          <w:rFonts w:cs="Arial"/>
        </w:rPr>
        <w:t>vestitionsbeiträge an Privatbahnen und Busunternehmungen, belastet.</w:t>
      </w:r>
    </w:p>
    <w:p w:rsidR="00376D85" w:rsidRDefault="00376D85" w:rsidP="00376D85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Forchbahn AG, 8023 Zürich, das</w:t>
      </w:r>
      <w:r>
        <w:rPr>
          <w:rFonts w:cs="Arial"/>
        </w:rPr>
        <w:t xml:space="preserve"> </w:t>
      </w:r>
      <w:r w:rsidRPr="00034798">
        <w:rPr>
          <w:rFonts w:cs="Arial"/>
        </w:rPr>
        <w:t>Bundesamt für Verkehr, 3003 Bern (je im Dispositiv), sowie an die Direktionen der Volkswirtschaft und der Finanzen.</w:t>
      </w:r>
    </w:p>
    <w:p w:rsidR="00376D85" w:rsidRDefault="00376D85" w:rsidP="00376D85">
      <w:pPr>
        <w:pStyle w:val="00Vorgabetext"/>
        <w:keepNext/>
        <w:keepLines/>
        <w:rPr>
          <w:rFonts w:cs="Arial"/>
        </w:rPr>
      </w:pPr>
    </w:p>
    <w:p w:rsidR="00376D85" w:rsidRDefault="00376D85" w:rsidP="00376D85">
      <w:pPr>
        <w:pStyle w:val="00Vorgabetext"/>
        <w:keepNext/>
        <w:keepLines/>
        <w:rPr>
          <w:rFonts w:cs="Arial"/>
        </w:rPr>
      </w:pPr>
    </w:p>
    <w:p w:rsidR="00BE768B" w:rsidRDefault="00376D85" w:rsidP="00376D85">
      <w:pPr>
        <w:pStyle w:val="00Vorgabetext"/>
        <w:keepNext/>
        <w:keepLines/>
      </w:pPr>
      <w:r>
        <w:rPr>
          <w:rFonts w:cs="Arial"/>
        </w:rPr>
        <w:t>[</w:t>
      </w:r>
      <w:r w:rsidRPr="00376D85">
        <w:rPr>
          <w:rFonts w:cs="Arial"/>
          <w:i/>
        </w:rPr>
        <w:t>Transkript: OCR (Überarbeitung: Team TKR)/14.09.2017</w:t>
      </w:r>
      <w:bookmarkStart w:id="1" w:name="_GoBack"/>
      <w:r w:rsidRPr="00376D8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D85" w:rsidRDefault="00376D85">
      <w:r>
        <w:separator/>
      </w:r>
    </w:p>
    <w:p w:rsidR="00376D85" w:rsidRDefault="00376D85"/>
    <w:p w:rsidR="00376D85" w:rsidRDefault="00376D85"/>
  </w:endnote>
  <w:endnote w:type="continuationSeparator" w:id="0">
    <w:p w:rsidR="00376D85" w:rsidRDefault="00376D85">
      <w:r>
        <w:continuationSeparator/>
      </w:r>
    </w:p>
    <w:p w:rsidR="00376D85" w:rsidRDefault="00376D85"/>
    <w:p w:rsidR="00376D85" w:rsidRDefault="00376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D85" w:rsidRDefault="00376D85">
      <w:r>
        <w:separator/>
      </w:r>
    </w:p>
    <w:p w:rsidR="00376D85" w:rsidRDefault="00376D85"/>
    <w:p w:rsidR="00376D85" w:rsidRDefault="00376D85"/>
  </w:footnote>
  <w:footnote w:type="continuationSeparator" w:id="0">
    <w:p w:rsidR="00376D85" w:rsidRDefault="00376D85">
      <w:r>
        <w:continuationSeparator/>
      </w:r>
    </w:p>
    <w:p w:rsidR="00376D85" w:rsidRDefault="00376D85"/>
    <w:p w:rsidR="00376D85" w:rsidRDefault="00376D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76D8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76D8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8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6D85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7AA9200-A778-4D8A-8DF5-20E53EAC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B97D8-873E-4645-8987-574D3A8E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207</Words>
  <Characters>1333</Characters>
  <Application>Microsoft Office Word</Application>
  <DocSecurity>0</DocSecurity>
  <PresentationFormat/>
  <Lines>121</Lines>
  <Paragraphs>118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Investitionsbeitrag an die Forchbahn (Teilzahlung)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