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D5763" w:rsidP="00931B1F">
            <w:pPr>
              <w:pStyle w:val="70SignaturX"/>
            </w:pPr>
            <w:r>
              <w:t>StAZH MM 3.203 RRB 1994/0518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D576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(Demarkierungsarbeiten)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D5763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D5763" w:rsidP="00931B1F">
            <w:pPr>
              <w:pStyle w:val="00Vorgabetext"/>
            </w:pPr>
            <w:r>
              <w:t>256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D5763" w:rsidRPr="00887236" w:rsidRDefault="00CD5763" w:rsidP="00CD576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D5763">
        <w:rPr>
          <w:i/>
        </w:rPr>
        <w:t>p. 256</w:t>
      </w:r>
      <w:r w:rsidRPr="00CD5763">
        <w:t>]</w:t>
      </w:r>
      <w:r>
        <w:t xml:space="preserve"> </w:t>
      </w:r>
      <w:r w:rsidRPr="00887236">
        <w:rPr>
          <w:rFonts w:cs="Arial"/>
        </w:rPr>
        <w:t>Die auf den Flugbetriebsflächen aufgebrachten Markierungen müssen,</w:t>
      </w:r>
      <w:r>
        <w:rPr>
          <w:rFonts w:cs="Arial"/>
        </w:rPr>
        <w:t xml:space="preserve"> </w:t>
      </w:r>
      <w:r w:rsidRPr="00887236">
        <w:rPr>
          <w:rFonts w:cs="Arial"/>
        </w:rPr>
        <w:t>wie auf den Strassen, laufend erneuert werden. Diese Farbauflagen erreichen mit den Jahren eine Dicke von 4 bis 7 mm. Rand</w:t>
      </w:r>
      <w:r>
        <w:rPr>
          <w:rFonts w:cs="Arial"/>
        </w:rPr>
        <w:t>-</w:t>
      </w:r>
      <w:r w:rsidRPr="00887236">
        <w:rPr>
          <w:rFonts w:cs="Arial"/>
        </w:rPr>
        <w:t xml:space="preserve"> oder Schwellenmarkierungen, welche von Flugzeugrädern nicht fortwährend überrollt und damit gewalzt werden, sind mit der Zeit brüchig und spröde.</w:t>
      </w:r>
      <w:r>
        <w:rPr>
          <w:rFonts w:cs="Arial"/>
        </w:rPr>
        <w:t xml:space="preserve"> </w:t>
      </w:r>
      <w:r w:rsidRPr="00887236">
        <w:rPr>
          <w:rFonts w:cs="Arial"/>
        </w:rPr>
        <w:t>Mit dem Luftstrahl der Triebwerke können sich solche Farbteile von der</w:t>
      </w:r>
      <w:r>
        <w:rPr>
          <w:rFonts w:cs="Arial"/>
        </w:rPr>
        <w:t xml:space="preserve"> </w:t>
      </w:r>
      <w:r w:rsidRPr="00887236">
        <w:rPr>
          <w:rFonts w:cs="Arial"/>
        </w:rPr>
        <w:t>Belagsoberfläche lösen und zu gefährlichen Geschossen werden. Um</w:t>
      </w:r>
      <w:r>
        <w:rPr>
          <w:rFonts w:cs="Arial"/>
        </w:rPr>
        <w:t xml:space="preserve"> </w:t>
      </w:r>
      <w:r w:rsidRPr="00887236">
        <w:rPr>
          <w:rFonts w:cs="Arial"/>
        </w:rPr>
        <w:t>dies zu vermeiden, müssen die brüchigen Farbauflagen entfernt, entsorgt und mit schadstoffarmen Frischfarben ersetzt werden. Das Verfahren, welches auch für die Entfernung des Gummiabriebs angewendet</w:t>
      </w:r>
      <w:r>
        <w:rPr>
          <w:rFonts w:cs="Arial"/>
        </w:rPr>
        <w:t xml:space="preserve"> </w:t>
      </w:r>
      <w:r w:rsidRPr="00887236">
        <w:rPr>
          <w:rFonts w:cs="Arial"/>
        </w:rPr>
        <w:t>wird, ist in RRB Nr. 2346/1980 umfassend beschrieben. Mit vorliegendem Beschluss werden Demarkierungs</w:t>
      </w:r>
      <w:r>
        <w:rPr>
          <w:rFonts w:cs="Arial"/>
        </w:rPr>
        <w:t>-</w:t>
      </w:r>
      <w:r w:rsidRPr="00887236">
        <w:rPr>
          <w:rFonts w:cs="Arial"/>
        </w:rPr>
        <w:t xml:space="preserve"> und Entsorgungsarbeiten auf</w:t>
      </w:r>
      <w:r>
        <w:rPr>
          <w:rFonts w:cs="Arial"/>
        </w:rPr>
        <w:t xml:space="preserve"> </w:t>
      </w:r>
      <w:r w:rsidRPr="00887236">
        <w:rPr>
          <w:rFonts w:cs="Arial"/>
        </w:rPr>
        <w:t>der Piste 16/34 bewilligt.</w:t>
      </w:r>
    </w:p>
    <w:p w:rsidR="00CD5763" w:rsidRPr="00887236" w:rsidRDefault="00CD5763" w:rsidP="00CD5763">
      <w:pPr>
        <w:spacing w:before="60"/>
        <w:rPr>
          <w:rFonts w:cs="Arial"/>
        </w:rPr>
      </w:pPr>
      <w:r w:rsidRPr="00887236">
        <w:rPr>
          <w:rFonts w:cs="Arial"/>
        </w:rPr>
        <w:t>Die Gesamtkosten für diese Arbeiten belaufen sich gemäss Kostenzusammenstellung der Flughafendirektion Zürich vom 8. Februar 1994 auf</w:t>
      </w:r>
      <w:r>
        <w:rPr>
          <w:rFonts w:cs="Arial"/>
        </w:rPr>
        <w:t xml:space="preserve"> </w:t>
      </w:r>
      <w:r w:rsidRPr="00887236">
        <w:rPr>
          <w:rFonts w:cs="Arial"/>
        </w:rPr>
        <w:t>Fr. 23</w:t>
      </w:r>
      <w:r>
        <w:rPr>
          <w:rFonts w:cs="Arial"/>
        </w:rPr>
        <w:t>0 000</w:t>
      </w:r>
      <w:r w:rsidRPr="00887236">
        <w:rPr>
          <w:rFonts w:cs="Arial"/>
        </w:rPr>
        <w:t>. Dieser Betrag ist im Staatsvoranschlag 1994 enthalten.</w:t>
      </w:r>
    </w:p>
    <w:p w:rsidR="00CD5763" w:rsidRPr="00887236" w:rsidRDefault="00CD5763" w:rsidP="00CD5763">
      <w:pPr>
        <w:spacing w:before="60"/>
        <w:rPr>
          <w:rFonts w:cs="Arial"/>
        </w:rPr>
      </w:pPr>
      <w:r w:rsidRPr="00887236">
        <w:rPr>
          <w:rFonts w:cs="Arial"/>
        </w:rPr>
        <w:t xml:space="preserve">Die </w:t>
      </w:r>
      <w:r w:rsidRPr="00B84A6F">
        <w:rPr>
          <w:rFonts w:cs="Arial"/>
          <w:lang w:eastAsia="fr-FR" w:bidi="fr-FR"/>
        </w:rPr>
        <w:t xml:space="preserve">Strate </w:t>
      </w:r>
      <w:r w:rsidRPr="00887236">
        <w:rPr>
          <w:rFonts w:cs="Arial"/>
        </w:rPr>
        <w:t>WHDtechnik, Kirchzarten/Freiburg i.Br., ist zurzeit das</w:t>
      </w:r>
      <w:r>
        <w:rPr>
          <w:rFonts w:cs="Arial"/>
        </w:rPr>
        <w:t xml:space="preserve"> </w:t>
      </w:r>
      <w:r w:rsidRPr="00887236">
        <w:rPr>
          <w:rFonts w:cs="Arial"/>
        </w:rPr>
        <w:t>einzige Unternehmen, welches alle Anforderungen für die optimale</w:t>
      </w:r>
      <w:r>
        <w:rPr>
          <w:rFonts w:cs="Arial"/>
        </w:rPr>
        <w:t xml:space="preserve"> </w:t>
      </w:r>
      <w:r w:rsidRPr="00887236">
        <w:rPr>
          <w:rFonts w:cs="Arial"/>
        </w:rPr>
        <w:t>Durchführung der Arbeiten erfüllt und dies in Versuchen nachgewiesen</w:t>
      </w:r>
      <w:r>
        <w:rPr>
          <w:rFonts w:cs="Arial"/>
        </w:rPr>
        <w:t xml:space="preserve"> </w:t>
      </w:r>
      <w:r w:rsidRPr="00887236">
        <w:rPr>
          <w:rFonts w:cs="Arial"/>
        </w:rPr>
        <w:t>hat. Es rechtfertigt sich, die Demarkierungsarbeiten gemäss Angebot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vom 17. Januar 1994 im Betrag von Fr. 92278 an die </w:t>
      </w:r>
      <w:r w:rsidRPr="00B84A6F">
        <w:rPr>
          <w:rFonts w:cs="Arial"/>
          <w:lang w:eastAsia="fr-FR" w:bidi="fr-FR"/>
        </w:rPr>
        <w:t xml:space="preserve">Strate </w:t>
      </w:r>
      <w:r w:rsidRPr="00887236">
        <w:rPr>
          <w:rFonts w:cs="Arial"/>
        </w:rPr>
        <w:t>WHDtechnik, Kirchzarten/Freiburg i.Br., zu vergeben. Der Vergebungsbetrag</w:t>
      </w:r>
      <w:r>
        <w:rPr>
          <w:rFonts w:cs="Arial"/>
        </w:rPr>
        <w:t xml:space="preserve"> </w:t>
      </w:r>
      <w:r w:rsidRPr="00887236">
        <w:rPr>
          <w:rFonts w:cs="Arial"/>
        </w:rPr>
        <w:t>kann sich für Unvorhergesehenes und Regiearbeiten um etwa 15% auf</w:t>
      </w:r>
      <w:r>
        <w:rPr>
          <w:rFonts w:cs="Arial"/>
        </w:rPr>
        <w:t xml:space="preserve"> </w:t>
      </w:r>
      <w:r w:rsidRPr="00887236">
        <w:rPr>
          <w:rFonts w:cs="Arial"/>
        </w:rPr>
        <w:t>Fr. 107</w:t>
      </w:r>
      <w:r>
        <w:rPr>
          <w:rFonts w:cs="Arial"/>
        </w:rPr>
        <w:t> </w:t>
      </w:r>
      <w:r w:rsidRPr="00887236">
        <w:rPr>
          <w:rFonts w:cs="Arial"/>
        </w:rPr>
        <w:t>000 erhöhen. Die restlichen Vergebungen wie Entsorgungsgebühren und Transportkosten erfolgen im Rahmen der Kompetenzordnung.</w:t>
      </w:r>
    </w:p>
    <w:p w:rsidR="00CD5763" w:rsidRDefault="00CD5763" w:rsidP="00CD5763">
      <w:pPr>
        <w:spacing w:before="60"/>
        <w:rPr>
          <w:rFonts w:cs="Arial"/>
        </w:rPr>
      </w:pPr>
      <w:r w:rsidRPr="00887236">
        <w:rPr>
          <w:rFonts w:cs="Arial"/>
        </w:rPr>
        <w:t>Auf Antrag der Direktion der Volkswirtschaft</w:t>
      </w:r>
    </w:p>
    <w:p w:rsidR="00CD5763" w:rsidRDefault="00CD5763" w:rsidP="00CD5763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CD5763" w:rsidRPr="00887236" w:rsidRDefault="00CD5763" w:rsidP="00CD5763">
      <w:pPr>
        <w:tabs>
          <w:tab w:val="left" w:pos="470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Demarkierungsarbeiten auf der Piste 16/34 sowie für die Entsorgung des anfallenden Sonderabfalls wird ein Objektkredit von Fr.</w:t>
      </w:r>
      <w:r>
        <w:rPr>
          <w:rFonts w:cs="Arial"/>
        </w:rPr>
        <w:t xml:space="preserve"> </w:t>
      </w:r>
      <w:r w:rsidRPr="00887236">
        <w:rPr>
          <w:rFonts w:cs="Arial"/>
        </w:rPr>
        <w:t>23</w:t>
      </w:r>
      <w:r>
        <w:rPr>
          <w:rFonts w:cs="Arial"/>
        </w:rPr>
        <w:t>0 000</w:t>
      </w:r>
      <w:r w:rsidRPr="00887236">
        <w:rPr>
          <w:rFonts w:cs="Arial"/>
        </w:rPr>
        <w:t xml:space="preserve"> zu Lasten des Kontos 2616.01.3141, Unterhalt der Liegenschaften des Verwaltungsvermögens, bewilligt.</w:t>
      </w:r>
    </w:p>
    <w:p w:rsidR="00CD5763" w:rsidRPr="00887236" w:rsidRDefault="00CD5763" w:rsidP="00CD5763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Demarkierungsarbeiten auf der Piste 16/34 werden an die</w:t>
      </w:r>
      <w:r>
        <w:rPr>
          <w:rFonts w:cs="Arial"/>
        </w:rPr>
        <w:t xml:space="preserve"> </w:t>
      </w:r>
      <w:r w:rsidRPr="00B84A6F">
        <w:rPr>
          <w:rFonts w:cs="Arial"/>
          <w:lang w:eastAsia="fr-FR" w:bidi="fr-FR"/>
        </w:rPr>
        <w:t xml:space="preserve">Strate </w:t>
      </w:r>
      <w:r w:rsidRPr="00887236">
        <w:rPr>
          <w:rFonts w:cs="Arial"/>
        </w:rPr>
        <w:t>WHDtechnik, Kirchzarten/Freiburg i.Br., gemäss Offerte vom</w:t>
      </w:r>
      <w:r>
        <w:rPr>
          <w:rFonts w:cs="Arial"/>
        </w:rPr>
        <w:t xml:space="preserve"> </w:t>
      </w:r>
      <w:r w:rsidRPr="00887236">
        <w:rPr>
          <w:rFonts w:cs="Arial"/>
        </w:rPr>
        <w:t>17. Januar 1994 im Betrag von Fr. 92</w:t>
      </w:r>
      <w:r>
        <w:rPr>
          <w:rFonts w:cs="Arial"/>
        </w:rPr>
        <w:t> </w:t>
      </w:r>
      <w:r w:rsidRPr="00887236">
        <w:rPr>
          <w:rFonts w:cs="Arial"/>
        </w:rPr>
        <w:t>278 vergeben. Für Unvorhergesehenes kann sich der Vergebungsbetrag auf Fr. 107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</w:p>
    <w:p w:rsidR="00CD5763" w:rsidRDefault="00CD5763" w:rsidP="00CD5763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Direktionen der Volkswirtschaft und der Finanzen.</w:t>
      </w:r>
    </w:p>
    <w:p w:rsidR="00CD5763" w:rsidRDefault="00CD5763" w:rsidP="00CD5763">
      <w:pPr>
        <w:pStyle w:val="00Vorgabetext"/>
        <w:keepNext/>
        <w:keepLines/>
        <w:rPr>
          <w:rFonts w:cs="Arial"/>
        </w:rPr>
      </w:pPr>
    </w:p>
    <w:p w:rsidR="00CD5763" w:rsidRDefault="00CD5763" w:rsidP="00CD5763">
      <w:pPr>
        <w:pStyle w:val="00Vorgabetext"/>
        <w:keepNext/>
        <w:keepLines/>
        <w:rPr>
          <w:rFonts w:cs="Arial"/>
        </w:rPr>
      </w:pPr>
    </w:p>
    <w:p w:rsidR="00BE768B" w:rsidRDefault="00CD5763" w:rsidP="00CD5763">
      <w:pPr>
        <w:pStyle w:val="00Vorgabetext"/>
        <w:keepNext/>
        <w:keepLines/>
      </w:pPr>
      <w:r>
        <w:rPr>
          <w:rFonts w:cs="Arial"/>
        </w:rPr>
        <w:t>[</w:t>
      </w:r>
      <w:r w:rsidRPr="00CD5763">
        <w:rPr>
          <w:rFonts w:cs="Arial"/>
          <w:i/>
        </w:rPr>
        <w:t>Transkript: OCR (Überarbeitung: Team TKR)/14.09.2017</w:t>
      </w:r>
      <w:bookmarkStart w:id="1" w:name="_GoBack"/>
      <w:r w:rsidRPr="00CD576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763" w:rsidRDefault="00CD5763">
      <w:r>
        <w:separator/>
      </w:r>
    </w:p>
    <w:p w:rsidR="00CD5763" w:rsidRDefault="00CD5763"/>
    <w:p w:rsidR="00CD5763" w:rsidRDefault="00CD5763"/>
  </w:endnote>
  <w:endnote w:type="continuationSeparator" w:id="0">
    <w:p w:rsidR="00CD5763" w:rsidRDefault="00CD5763">
      <w:r>
        <w:continuationSeparator/>
      </w:r>
    </w:p>
    <w:p w:rsidR="00CD5763" w:rsidRDefault="00CD5763"/>
    <w:p w:rsidR="00CD5763" w:rsidRDefault="00CD5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763" w:rsidRDefault="00CD5763">
      <w:r>
        <w:separator/>
      </w:r>
    </w:p>
    <w:p w:rsidR="00CD5763" w:rsidRDefault="00CD5763"/>
    <w:p w:rsidR="00CD5763" w:rsidRDefault="00CD5763"/>
  </w:footnote>
  <w:footnote w:type="continuationSeparator" w:id="0">
    <w:p w:rsidR="00CD5763" w:rsidRDefault="00CD5763">
      <w:r>
        <w:continuationSeparator/>
      </w:r>
    </w:p>
    <w:p w:rsidR="00CD5763" w:rsidRDefault="00CD5763"/>
    <w:p w:rsidR="00CD5763" w:rsidRDefault="00CD57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D576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D576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6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5763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14465D4-7CFE-4EDF-8263-7EEF6AFA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ABF61-F0AE-49E5-B9D1-B5F8190C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313</Words>
  <Characters>2145</Characters>
  <Application>Microsoft Office Word</Application>
  <DocSecurity>0</DocSecurity>
  <PresentationFormat/>
  <Lines>238</Lines>
  <Paragraphs>204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(Demarkierungsarbeiten)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