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279FD" w:rsidP="00931B1F">
            <w:pPr>
              <w:pStyle w:val="70SignaturX"/>
            </w:pPr>
            <w:r>
              <w:t>StAZH MM 3.203 RRB 1994/0557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279F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279FD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279FD" w:rsidP="00931B1F">
            <w:pPr>
              <w:pStyle w:val="00Vorgabetext"/>
            </w:pPr>
            <w:r>
              <w:t>266–267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279FD" w:rsidRPr="00887236" w:rsidRDefault="00D279FD" w:rsidP="00D279F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279FD">
        <w:rPr>
          <w:i/>
        </w:rPr>
        <w:t>p. 266</w:t>
      </w:r>
      <w:r w:rsidRPr="00D279FD">
        <w:t>]</w:t>
      </w:r>
      <w:r>
        <w:t xml:space="preserve"> </w:t>
      </w:r>
      <w:r w:rsidRPr="00887236">
        <w:rPr>
          <w:rFonts w:cs="Arial"/>
        </w:rPr>
        <w:t>Mit Schreiben vom 16. Juli 1993 ersuchte die Geocalor AG, Hünenberg,</w:t>
      </w:r>
      <w:r>
        <w:rPr>
          <w:rFonts w:cs="Arial"/>
        </w:rPr>
        <w:t xml:space="preserve"> </w:t>
      </w:r>
      <w:r w:rsidRPr="00887236">
        <w:rPr>
          <w:rFonts w:cs="Arial"/>
        </w:rPr>
        <w:t>im Namen und im Auftrag der GEOHIL</w:t>
      </w:r>
      <w:r>
        <w:rPr>
          <w:rFonts w:cs="Arial"/>
        </w:rPr>
        <w:t>-</w:t>
      </w:r>
      <w:r w:rsidRPr="00887236">
        <w:rPr>
          <w:rFonts w:cs="Arial"/>
        </w:rPr>
        <w:t>Wärme AG, Hünenberg, um</w:t>
      </w:r>
      <w:r>
        <w:rPr>
          <w:rFonts w:cs="Arial"/>
        </w:rPr>
        <w:t xml:space="preserve"> </w:t>
      </w:r>
      <w:r w:rsidRPr="00887236">
        <w:rPr>
          <w:rFonts w:cs="Arial"/>
        </w:rPr>
        <w:t>Erteilung der Konzession zur Erstellung eines bis zu 500 m tiefen Zirkulationsbrunnens im Grundstück Kat.</w:t>
      </w:r>
      <w:r>
        <w:rPr>
          <w:rFonts w:cs="Arial"/>
        </w:rPr>
        <w:t>-</w:t>
      </w:r>
      <w:r w:rsidRPr="00887236">
        <w:rPr>
          <w:rFonts w:cs="Arial"/>
        </w:rPr>
        <w:t>Nr. 9904, Einsiedlerstrasse, Horgen. In diesem Brunnen soll mittels Pumpanlage den grundwasserführenden Molasseschichten bis zu 117</w:t>
      </w:r>
      <w:r>
        <w:rPr>
          <w:rFonts w:cs="Arial"/>
        </w:rPr>
        <w:t xml:space="preserve"> l/min</w:t>
      </w:r>
      <w:r w:rsidRPr="00887236">
        <w:rPr>
          <w:rFonts w:cs="Arial"/>
        </w:rPr>
        <w:t xml:space="preserve"> Wasser entnommen, diesem</w:t>
      </w:r>
      <w:r>
        <w:rPr>
          <w:rFonts w:cs="Arial"/>
        </w:rPr>
        <w:t xml:space="preserve"> </w:t>
      </w:r>
      <w:r w:rsidRPr="00887236">
        <w:rPr>
          <w:rFonts w:cs="Arial"/>
        </w:rPr>
        <w:t>bis zu 48 kW Wärme entzogen und das nicht unter 4 °C abgekühlte</w:t>
      </w:r>
      <w:r>
        <w:rPr>
          <w:rFonts w:cs="Arial"/>
        </w:rPr>
        <w:t xml:space="preserve"> </w:t>
      </w:r>
      <w:r w:rsidRPr="00887236">
        <w:rPr>
          <w:rFonts w:cs="Arial"/>
        </w:rPr>
        <w:t>Wasser am Brunnenkopf in die gleiche Formation zurückversickert werden. Die entnommene Wärme soll durch die jeweiligen Eigentümer des</w:t>
      </w:r>
      <w:r>
        <w:rPr>
          <w:rFonts w:cs="Arial"/>
        </w:rPr>
        <w:t xml:space="preserve"> </w:t>
      </w:r>
      <w:r w:rsidRPr="00887236">
        <w:rPr>
          <w:rFonts w:cs="Arial"/>
        </w:rPr>
        <w:t>auf dem gleichen Grundstück befindlichen Mehrfamilienhauses, zurzeit</w:t>
      </w:r>
      <w:r>
        <w:rPr>
          <w:rFonts w:cs="Arial"/>
        </w:rPr>
        <w:t xml:space="preserve"> </w:t>
      </w:r>
      <w:r w:rsidRPr="00887236">
        <w:rPr>
          <w:rFonts w:cs="Arial"/>
        </w:rPr>
        <w:t>Werner Appenzeller, Wädenswil, mittels einer Wärmepumpenanlage</w:t>
      </w:r>
      <w:r>
        <w:rPr>
          <w:rFonts w:cs="Arial"/>
        </w:rPr>
        <w:t xml:space="preserve"> </w:t>
      </w:r>
      <w:r w:rsidRPr="00887236">
        <w:rPr>
          <w:rFonts w:cs="Arial"/>
        </w:rPr>
        <w:t>zur Beheizung der Liegenschaft verwendet werden.</w:t>
      </w:r>
    </w:p>
    <w:p w:rsidR="00D279FD" w:rsidRPr="00887236" w:rsidRDefault="00D279FD" w:rsidP="00D279FD">
      <w:pPr>
        <w:spacing w:before="60"/>
        <w:rPr>
          <w:rFonts w:cs="Arial"/>
        </w:rPr>
      </w:pPr>
      <w:r w:rsidRPr="00887236">
        <w:rPr>
          <w:rFonts w:cs="Arial"/>
        </w:rPr>
        <w:t>Der vorgesehene Bohrstandort liegt rund 400 m südwestlich der durch</w:t>
      </w:r>
      <w:r>
        <w:rPr>
          <w:rFonts w:cs="Arial"/>
        </w:rPr>
        <w:t xml:space="preserve"> </w:t>
      </w:r>
      <w:r w:rsidRPr="00887236">
        <w:rPr>
          <w:rFonts w:cs="Arial"/>
        </w:rPr>
        <w:t>die Gemeinde Horgen genutzten Aabachtobelquellen, ausserhalb deren</w:t>
      </w:r>
      <w:r>
        <w:rPr>
          <w:rFonts w:cs="Arial"/>
        </w:rPr>
        <w:t xml:space="preserve"> </w:t>
      </w:r>
      <w:r w:rsidRPr="00887236">
        <w:rPr>
          <w:rFonts w:cs="Arial"/>
        </w:rPr>
        <w:t>Schutzzonen. Um jede Gefährdung der Quellen durch den vorgesehenen</w:t>
      </w:r>
      <w:r>
        <w:rPr>
          <w:rFonts w:cs="Arial"/>
        </w:rPr>
        <w:t xml:space="preserve"> </w:t>
      </w:r>
      <w:r w:rsidRPr="00887236">
        <w:rPr>
          <w:rFonts w:cs="Arial"/>
        </w:rPr>
        <w:t>Zirkulationsbrunnen auszuschliessen, ist die Bohrung bis in die obere</w:t>
      </w:r>
      <w:r>
        <w:rPr>
          <w:rFonts w:cs="Arial"/>
        </w:rPr>
        <w:t xml:space="preserve"> </w:t>
      </w:r>
      <w:r w:rsidRPr="00887236">
        <w:rPr>
          <w:rFonts w:cs="Arial"/>
        </w:rPr>
        <w:t>Süsswassermolasse zu verrohren. Die Wärmepumpenanlage ist als indirektes System mit einem Zwischenkreislauf zu erstellen.</w:t>
      </w:r>
    </w:p>
    <w:p w:rsidR="00D279FD" w:rsidRPr="00887236" w:rsidRDefault="00D279FD" w:rsidP="00D279FD">
      <w:pPr>
        <w:spacing w:before="60"/>
        <w:rPr>
          <w:rFonts w:cs="Arial"/>
        </w:rPr>
      </w:pPr>
      <w:r w:rsidRPr="00887236">
        <w:rPr>
          <w:rFonts w:cs="Arial"/>
        </w:rPr>
        <w:t>Auf die öffentliche Bekanntmachung des Gesuches hin sind gemäss</w:t>
      </w:r>
      <w:r>
        <w:rPr>
          <w:rFonts w:cs="Arial"/>
        </w:rPr>
        <w:t xml:space="preserve"> </w:t>
      </w:r>
      <w:r w:rsidRPr="00887236">
        <w:rPr>
          <w:rFonts w:cs="Arial"/>
        </w:rPr>
        <w:t>Schreiben der Gemeinde Horgen vom 22. Oktober 1993 keine Einsprachen eingegangen. Die im Sinne der §§ 36f. und 70 des Wasserwirtschaftsgesetzes vom 2. Juni 1991 erforderliche Konzession kann unter</w:t>
      </w:r>
      <w:r>
        <w:rPr>
          <w:rFonts w:cs="Arial"/>
        </w:rPr>
        <w:t xml:space="preserve"> </w:t>
      </w:r>
      <w:r w:rsidRPr="00887236">
        <w:rPr>
          <w:rFonts w:cs="Arial"/>
        </w:rPr>
        <w:t>Bedingungen verliehen werden. Vorbehalten bleibt die Erteilung allfälliger weiterer Bewilligungen, wie die Baubewilligung der Gemeinde.</w:t>
      </w:r>
    </w:p>
    <w:p w:rsidR="00D279FD" w:rsidRDefault="00D279FD" w:rsidP="00D279FD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D279FD" w:rsidRDefault="00D279FD" w:rsidP="00D279FD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D279FD" w:rsidRPr="00887236" w:rsidRDefault="00D279FD" w:rsidP="00D279FD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Der GEOHII</w:t>
      </w:r>
      <w:r>
        <w:rPr>
          <w:rFonts w:cs="Arial"/>
        </w:rPr>
        <w:t>-</w:t>
      </w:r>
      <w:r w:rsidRPr="00887236">
        <w:rPr>
          <w:rFonts w:cs="Arial"/>
        </w:rPr>
        <w:t>Wärme AG, Hünenberg, wird das Recht verliehen,</w:t>
      </w:r>
      <w:r>
        <w:rPr>
          <w:rFonts w:cs="Arial"/>
        </w:rPr>
        <w:t xml:space="preserve"> </w:t>
      </w:r>
      <w:r w:rsidRPr="00887236">
        <w:rPr>
          <w:rFonts w:cs="Arial"/>
        </w:rPr>
        <w:t>im Grundstück Kat.</w:t>
      </w:r>
      <w:r>
        <w:rPr>
          <w:rFonts w:cs="Arial"/>
        </w:rPr>
        <w:t>-</w:t>
      </w:r>
      <w:r w:rsidRPr="00887236">
        <w:rPr>
          <w:rFonts w:cs="Arial"/>
        </w:rPr>
        <w:t>Nr. 9904, Einsiedlerstrasse, Horgen, mit einem bis</w:t>
      </w:r>
      <w:r>
        <w:rPr>
          <w:rFonts w:cs="Arial"/>
        </w:rPr>
        <w:t xml:space="preserve"> </w:t>
      </w:r>
      <w:r w:rsidRPr="00887236">
        <w:rPr>
          <w:rFonts w:cs="Arial"/>
        </w:rPr>
        <w:t>zu 500 m tiefen Zirkulationsbrunnen und einer Pumpanlage den grundwasserführenden Molasseschichten bis zu 117</w:t>
      </w:r>
      <w:r>
        <w:rPr>
          <w:rFonts w:cs="Arial"/>
        </w:rPr>
        <w:t xml:space="preserve"> l/min</w:t>
      </w:r>
      <w:r w:rsidRPr="00887236">
        <w:rPr>
          <w:rFonts w:cs="Arial"/>
        </w:rPr>
        <w:t xml:space="preserve"> Wasser zu entnehmen, diesem bis zu 48 kW Wärme zu entziehen und das nicht unter 4 °C</w:t>
      </w:r>
      <w:r>
        <w:rPr>
          <w:rFonts w:cs="Arial"/>
        </w:rPr>
        <w:t xml:space="preserve"> </w:t>
      </w:r>
      <w:r w:rsidRPr="00887236">
        <w:rPr>
          <w:rFonts w:cs="Arial"/>
        </w:rPr>
        <w:t>abgekühlte Wasser in die gleichen Formationen zurückzuversickern</w:t>
      </w:r>
      <w:r>
        <w:rPr>
          <w:rFonts w:cs="Arial"/>
        </w:rPr>
        <w:t xml:space="preserve"> </w:t>
      </w:r>
      <w:r w:rsidRPr="00887236">
        <w:rPr>
          <w:rFonts w:cs="Arial"/>
        </w:rPr>
        <w:t>sowie die entzogene Wärme den jeweiligen Eigentümern der beiden im</w:t>
      </w:r>
      <w:r>
        <w:rPr>
          <w:rFonts w:cs="Arial"/>
        </w:rPr>
        <w:t xml:space="preserve"> </w:t>
      </w:r>
      <w:r w:rsidRPr="00887236">
        <w:rPr>
          <w:rFonts w:cs="Arial"/>
        </w:rPr>
        <w:t>gleichen Grundstück befindlichen Mehrfamilienhäuser, zurzeit Werner</w:t>
      </w:r>
      <w:r>
        <w:rPr>
          <w:rFonts w:cs="Arial"/>
        </w:rPr>
        <w:t xml:space="preserve"> </w:t>
      </w:r>
      <w:r w:rsidRPr="00887236">
        <w:rPr>
          <w:rFonts w:cs="Arial"/>
        </w:rPr>
        <w:t>Appenzeller, Wädenswil, zur Beheizung der Liegenschaften zur Verfügung zu stellen (GWR d 1091).</w:t>
      </w:r>
    </w:p>
    <w:p w:rsidR="00D279FD" w:rsidRPr="00887236" w:rsidRDefault="00D279FD" w:rsidP="00D279FD">
      <w:pPr>
        <w:spacing w:before="60"/>
        <w:rPr>
          <w:rFonts w:cs="Arial"/>
        </w:rPr>
      </w:pPr>
      <w:r w:rsidRPr="00887236">
        <w:rPr>
          <w:rFonts w:cs="Arial"/>
        </w:rPr>
        <w:t>Massgebende Unterlagen:</w:t>
      </w:r>
    </w:p>
    <w:p w:rsidR="00D279FD" w:rsidRPr="00887236" w:rsidRDefault="00D279FD" w:rsidP="00D279FD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Übersicht 1 : 25</w:t>
      </w:r>
      <w:r>
        <w:rPr>
          <w:rFonts w:cs="Arial"/>
        </w:rPr>
        <w:t> </w:t>
      </w:r>
      <w:r w:rsidRPr="00887236">
        <w:rPr>
          <w:rFonts w:cs="Arial"/>
        </w:rPr>
        <w:t>000 vom 23. November 1993</w:t>
      </w:r>
    </w:p>
    <w:p w:rsidR="00D279FD" w:rsidRPr="00887236" w:rsidRDefault="00D279FD" w:rsidP="00D279FD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Situation 1 :</w:t>
      </w:r>
      <w:r>
        <w:rPr>
          <w:rFonts w:cs="Arial"/>
        </w:rPr>
        <w:t xml:space="preserve"> </w:t>
      </w:r>
      <w:r w:rsidRPr="00887236">
        <w:rPr>
          <w:rFonts w:cs="Arial"/>
        </w:rPr>
        <w:t>500 vom 12. März 1993</w:t>
      </w:r>
    </w:p>
    <w:p w:rsidR="00D279FD" w:rsidRPr="00887236" w:rsidRDefault="00D279FD" w:rsidP="00D279FD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Anlageschema vom 23. März 1989</w:t>
      </w:r>
    </w:p>
    <w:p w:rsidR="00D279FD" w:rsidRPr="00887236" w:rsidRDefault="00D279FD" w:rsidP="00D279FD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Schnitt Zirkulationsbrunnen vom 23. November 1993</w:t>
      </w:r>
    </w:p>
    <w:p w:rsidR="00D279FD" w:rsidRPr="00887236" w:rsidRDefault="00D279FD" w:rsidP="00D279FD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Pumpendiagramm vom 16. Juli 1993</w:t>
      </w:r>
      <w:r>
        <w:rPr>
          <w:rFonts w:cs="Arial"/>
        </w:rPr>
        <w:t xml:space="preserve"> </w:t>
      </w:r>
      <w:r w:rsidRPr="00887236">
        <w:rPr>
          <w:rFonts w:cs="Arial"/>
        </w:rPr>
        <w:t>Massgebende Bedingungen:</w:t>
      </w:r>
    </w:p>
    <w:p w:rsidR="00D279FD" w:rsidRPr="00887236" w:rsidRDefault="00D279FD" w:rsidP="00D279FD">
      <w:pPr>
        <w:tabs>
          <w:tab w:val="clear" w:pos="397"/>
          <w:tab w:val="left" w:pos="406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Allgemeine Konzessionsbedingungen für Grundwasserrechte vom</w:t>
      </w:r>
      <w:r>
        <w:rPr>
          <w:rFonts w:cs="Arial"/>
        </w:rPr>
        <w:t xml:space="preserve"> </w:t>
      </w:r>
      <w:r w:rsidRPr="00887236">
        <w:rPr>
          <w:rFonts w:cs="Arial"/>
        </w:rPr>
        <w:t>4.</w:t>
      </w:r>
      <w:r>
        <w:rPr>
          <w:rFonts w:cs="Arial"/>
        </w:rPr>
        <w:t xml:space="preserve"> </w:t>
      </w:r>
      <w:r w:rsidRPr="00887236">
        <w:rPr>
          <w:rFonts w:cs="Arial"/>
        </w:rPr>
        <w:t>Januar 1993.</w:t>
      </w:r>
    </w:p>
    <w:p w:rsidR="00D279FD" w:rsidRPr="00887236" w:rsidRDefault="00D279FD" w:rsidP="00D279FD">
      <w:pPr>
        <w:tabs>
          <w:tab w:val="clear" w:pos="397"/>
          <w:tab w:val="left" w:pos="414"/>
        </w:tabs>
        <w:spacing w:before="60"/>
        <w:rPr>
          <w:rFonts w:cs="Arial"/>
        </w:rPr>
      </w:pPr>
      <w:r w:rsidRPr="00887236">
        <w:rPr>
          <w:rFonts w:cs="Arial"/>
        </w:rPr>
        <w:t>2.</w:t>
      </w:r>
      <w:r>
        <w:rPr>
          <w:rFonts w:cs="Arial"/>
        </w:rPr>
        <w:t xml:space="preserve"> </w:t>
      </w:r>
      <w:r w:rsidRPr="00887236">
        <w:rPr>
          <w:rFonts w:cs="Arial"/>
        </w:rPr>
        <w:t>Die Brunnenbohrung ist bis in die obere Süsswassermolasse mit</w:t>
      </w:r>
      <w:r>
        <w:rPr>
          <w:rFonts w:cs="Arial"/>
        </w:rPr>
        <w:t xml:space="preserve"> </w:t>
      </w:r>
      <w:r w:rsidRPr="00887236">
        <w:rPr>
          <w:rFonts w:cs="Arial"/>
        </w:rPr>
        <w:t>einem Vollrohr auszukleiden.</w:t>
      </w:r>
    </w:p>
    <w:p w:rsidR="00D279FD" w:rsidRPr="00887236" w:rsidRDefault="00D279FD" w:rsidP="00D279FD">
      <w:pPr>
        <w:tabs>
          <w:tab w:val="clear" w:pos="397"/>
          <w:tab w:val="left" w:pos="414"/>
        </w:tabs>
        <w:spacing w:before="60"/>
        <w:rPr>
          <w:rFonts w:cs="Arial"/>
        </w:rPr>
      </w:pPr>
      <w:r w:rsidRPr="00887236">
        <w:rPr>
          <w:rFonts w:cs="Arial"/>
        </w:rPr>
        <w:t>3.</w:t>
      </w:r>
      <w:r>
        <w:rPr>
          <w:rFonts w:cs="Arial"/>
        </w:rPr>
        <w:t xml:space="preserve"> </w:t>
      </w:r>
      <w:r w:rsidRPr="00887236">
        <w:rPr>
          <w:rFonts w:cs="Arial"/>
        </w:rPr>
        <w:t>Die dem Grundwasser entnommene Wärme darf nur über einen</w:t>
      </w:r>
      <w:r>
        <w:rPr>
          <w:rFonts w:cs="Arial"/>
        </w:rPr>
        <w:t xml:space="preserve"> </w:t>
      </w:r>
      <w:r w:rsidRPr="00887236">
        <w:rPr>
          <w:rFonts w:cs="Arial"/>
        </w:rPr>
        <w:t>Zwischenkreislauf den Wärmepumpen zugeführt werden. Als</w:t>
      </w:r>
      <w:r>
        <w:rPr>
          <w:rFonts w:cs="Arial"/>
        </w:rPr>
        <w:t xml:space="preserve"> </w:t>
      </w:r>
      <w:r w:rsidRPr="00887236">
        <w:rPr>
          <w:rFonts w:cs="Arial"/>
        </w:rPr>
        <w:t>Wärmeträgerflüssigkeit darf nur ein Produkt verwendet werden,</w:t>
      </w:r>
      <w:r>
        <w:rPr>
          <w:rFonts w:cs="Arial"/>
        </w:rPr>
        <w:t xml:space="preserve"> </w:t>
      </w:r>
      <w:r w:rsidRPr="00887236">
        <w:rPr>
          <w:rFonts w:cs="Arial"/>
        </w:rPr>
        <w:t>das vom Bundesamt für Umwelt, Wald und Landschaft im Sinne</w:t>
      </w:r>
      <w:r>
        <w:rPr>
          <w:rFonts w:cs="Arial"/>
        </w:rPr>
        <w:t xml:space="preserve"> </w:t>
      </w:r>
      <w:r w:rsidRPr="00887236">
        <w:rPr>
          <w:rFonts w:cs="Arial"/>
        </w:rPr>
        <w:t>von Art. 22 der Verordnung über den Schutz der Gewässer vor wassergefährdenden Flüssigkeiten vom 28. September 1981 geprüft und</w:t>
      </w:r>
      <w:r>
        <w:rPr>
          <w:rFonts w:cs="Arial"/>
        </w:rPr>
        <w:t xml:space="preserve"> </w:t>
      </w:r>
      <w:r w:rsidRPr="00887236">
        <w:rPr>
          <w:rFonts w:cs="Arial"/>
        </w:rPr>
        <w:t>auf der veröffentlichten Liste enthalten ist.</w:t>
      </w:r>
    </w:p>
    <w:p w:rsidR="00D279FD" w:rsidRPr="00887236" w:rsidRDefault="00D279FD" w:rsidP="00D279FD">
      <w:pPr>
        <w:tabs>
          <w:tab w:val="clear" w:pos="397"/>
          <w:tab w:val="left" w:pos="419"/>
        </w:tabs>
        <w:spacing w:before="60"/>
        <w:rPr>
          <w:rFonts w:cs="Arial"/>
        </w:rPr>
      </w:pPr>
      <w:r w:rsidRPr="00887236">
        <w:rPr>
          <w:rFonts w:cs="Arial"/>
        </w:rPr>
        <w:t>4.</w:t>
      </w:r>
      <w:r>
        <w:rPr>
          <w:rFonts w:cs="Arial"/>
        </w:rPr>
        <w:t xml:space="preserve"> </w:t>
      </w:r>
      <w:r w:rsidRPr="00887236">
        <w:rPr>
          <w:rFonts w:cs="Arial"/>
        </w:rPr>
        <w:t>Der Wasserrücklauf ist mit einem schliessenden Ventil auszurüsten,</w:t>
      </w:r>
      <w:r>
        <w:rPr>
          <w:rFonts w:cs="Arial"/>
        </w:rPr>
        <w:t xml:space="preserve"> </w:t>
      </w:r>
      <w:r w:rsidRPr="00887236">
        <w:rPr>
          <w:rFonts w:cs="Arial"/>
        </w:rPr>
        <w:t>welches durch einen Strömungswächter oder Pressostaten gesteuert</w:t>
      </w:r>
      <w:r>
        <w:rPr>
          <w:rFonts w:cs="Arial"/>
        </w:rPr>
        <w:t xml:space="preserve"> </w:t>
      </w:r>
      <w:r w:rsidRPr="00887236">
        <w:rPr>
          <w:rFonts w:cs="Arial"/>
        </w:rPr>
        <w:t>wird.</w:t>
      </w:r>
    </w:p>
    <w:p w:rsidR="00D279FD" w:rsidRPr="00887236" w:rsidRDefault="00D279FD" w:rsidP="00D279FD">
      <w:pPr>
        <w:tabs>
          <w:tab w:val="clear" w:pos="397"/>
          <w:tab w:val="left" w:pos="419"/>
        </w:tabs>
        <w:spacing w:before="60"/>
        <w:rPr>
          <w:rFonts w:cs="Arial"/>
        </w:rPr>
      </w:pPr>
      <w:r w:rsidRPr="00887236">
        <w:rPr>
          <w:rFonts w:cs="Arial"/>
        </w:rPr>
        <w:t>5.</w:t>
      </w:r>
      <w:r>
        <w:rPr>
          <w:rFonts w:cs="Arial"/>
        </w:rPr>
        <w:t xml:space="preserve"> </w:t>
      </w:r>
      <w:r w:rsidRPr="00887236">
        <w:rPr>
          <w:rFonts w:cs="Arial"/>
        </w:rPr>
        <w:t>Die Bestimmungen des Umwelt</w:t>
      </w:r>
      <w:r>
        <w:rPr>
          <w:rFonts w:cs="Arial"/>
        </w:rPr>
        <w:t>-</w:t>
      </w:r>
      <w:r w:rsidRPr="00887236">
        <w:rPr>
          <w:rFonts w:cs="Arial"/>
        </w:rPr>
        <w:t xml:space="preserve"> und Gewässerschutzgesetzes sowie</w:t>
      </w:r>
      <w:r>
        <w:rPr>
          <w:rFonts w:cs="Arial"/>
        </w:rPr>
        <w:t xml:space="preserve"> </w:t>
      </w:r>
      <w:r w:rsidRPr="00887236">
        <w:rPr>
          <w:rFonts w:cs="Arial"/>
        </w:rPr>
        <w:t>die Verordnung über den Schutz der Gewässer vor wassergefährdenden Flüssigkeiten vom 28. September 1981 sind einzuhalten. Die</w:t>
      </w:r>
      <w:r>
        <w:rPr>
          <w:rFonts w:cs="Arial"/>
        </w:rPr>
        <w:t xml:space="preserve"> </w:t>
      </w:r>
      <w:r w:rsidRPr="00887236">
        <w:rPr>
          <w:rFonts w:cs="Arial"/>
        </w:rPr>
        <w:t>Wegleitung zur Wärmenutzung aus Wasser und Boden vom April</w:t>
      </w:r>
      <w:r>
        <w:rPr>
          <w:rFonts w:cs="Arial"/>
        </w:rPr>
        <w:t xml:space="preserve"> </w:t>
      </w:r>
      <w:r w:rsidRPr="00887236">
        <w:rPr>
          <w:rFonts w:cs="Arial"/>
        </w:rPr>
        <w:t>1982 des Bundesamtes für Umwelt, Wald und Landschaft ist zu beachten.</w:t>
      </w:r>
    </w:p>
    <w:p w:rsidR="00D279FD" w:rsidRPr="00887236" w:rsidRDefault="00D279FD" w:rsidP="00D279FD">
      <w:pPr>
        <w:tabs>
          <w:tab w:val="left" w:pos="679"/>
        </w:tabs>
        <w:spacing w:before="60"/>
        <w:rPr>
          <w:rFonts w:cs="Arial"/>
        </w:rPr>
      </w:pPr>
      <w:r w:rsidRPr="00887236">
        <w:rPr>
          <w:rFonts w:cs="Arial"/>
        </w:rPr>
        <w:t>6.</w:t>
      </w:r>
      <w:r>
        <w:rPr>
          <w:rFonts w:cs="Arial"/>
        </w:rPr>
        <w:t xml:space="preserve"> </w:t>
      </w:r>
      <w:r w:rsidRPr="00887236">
        <w:rPr>
          <w:rFonts w:cs="Arial"/>
        </w:rPr>
        <w:t>Der jeweilige Inhaber dieser Bewilligung haftet nach den Bestimmungen des Umweltschutz</w:t>
      </w:r>
      <w:r>
        <w:rPr>
          <w:rFonts w:cs="Arial"/>
        </w:rPr>
        <w:t>-</w:t>
      </w:r>
      <w:r w:rsidRPr="00887236">
        <w:rPr>
          <w:rFonts w:cs="Arial"/>
        </w:rPr>
        <w:t>, Gewässerschutz</w:t>
      </w:r>
      <w:r>
        <w:rPr>
          <w:rFonts w:cs="Arial"/>
        </w:rPr>
        <w:t>-</w:t>
      </w:r>
      <w:r w:rsidRPr="00887236">
        <w:rPr>
          <w:rFonts w:cs="Arial"/>
        </w:rPr>
        <w:t xml:space="preserve"> und Zivilrechts für</w:t>
      </w:r>
      <w:r>
        <w:rPr>
          <w:rFonts w:cs="Arial"/>
        </w:rPr>
        <w:t xml:space="preserve"> // [</w:t>
      </w:r>
      <w:r w:rsidRPr="00D279FD">
        <w:rPr>
          <w:rFonts w:cs="Arial"/>
          <w:i/>
        </w:rPr>
        <w:t>p. 267</w:t>
      </w:r>
      <w:r w:rsidRPr="00D279FD">
        <w:rPr>
          <w:rFonts w:cs="Arial"/>
        </w:rPr>
        <w:t>]</w:t>
      </w:r>
      <w:r>
        <w:rPr>
          <w:rFonts w:cs="Arial"/>
        </w:rPr>
        <w:t xml:space="preserve"> </w:t>
      </w:r>
      <w:r w:rsidRPr="00887236">
        <w:rPr>
          <w:rFonts w:cs="Arial"/>
        </w:rPr>
        <w:t>jeden Schaden und Nachteil, der nachweisbar wegen dieser Anlage</w:t>
      </w:r>
      <w:r>
        <w:rPr>
          <w:rFonts w:cs="Arial"/>
        </w:rPr>
        <w:t xml:space="preserve"> </w:t>
      </w:r>
      <w:r w:rsidRPr="00887236">
        <w:rPr>
          <w:rFonts w:cs="Arial"/>
        </w:rPr>
        <w:t>und ihres Betriebes am Eigentum Dritter, an ihrer Gesundheit sowie</w:t>
      </w:r>
      <w:r>
        <w:rPr>
          <w:rFonts w:cs="Arial"/>
        </w:rPr>
        <w:t xml:space="preserve"> </w:t>
      </w:r>
      <w:r w:rsidRPr="00887236">
        <w:rPr>
          <w:rFonts w:cs="Arial"/>
        </w:rPr>
        <w:t>an rechtlich anerkannten, schon bestehenden Anlagen in den Nachbargrundstücken und am öffentlichen Grund entsteht.</w:t>
      </w:r>
    </w:p>
    <w:p w:rsidR="00D279FD" w:rsidRPr="00887236" w:rsidRDefault="00D279FD" w:rsidP="00D279FD">
      <w:pPr>
        <w:tabs>
          <w:tab w:val="left" w:pos="278"/>
        </w:tabs>
        <w:spacing w:before="60"/>
        <w:rPr>
          <w:rFonts w:cs="Arial"/>
        </w:rPr>
      </w:pPr>
      <w:r w:rsidRPr="00887236">
        <w:rPr>
          <w:rFonts w:cs="Arial"/>
        </w:rPr>
        <w:t>7.</w:t>
      </w:r>
      <w:r>
        <w:rPr>
          <w:rFonts w:cs="Arial"/>
        </w:rPr>
        <w:t xml:space="preserve"> </w:t>
      </w:r>
      <w:r w:rsidRPr="00887236">
        <w:rPr>
          <w:rFonts w:cs="Arial"/>
        </w:rPr>
        <w:t>Bei erstmaliger Inbetriebnahme ist dem Amt für Gewässerschutz</w:t>
      </w:r>
      <w:r>
        <w:rPr>
          <w:rFonts w:cs="Arial"/>
        </w:rPr>
        <w:t xml:space="preserve"> </w:t>
      </w:r>
      <w:r w:rsidRPr="00887236">
        <w:rPr>
          <w:rFonts w:cs="Arial"/>
        </w:rPr>
        <w:t>und Wasserbau (AGW) die Anlage zur Abnahme zu melden.</w:t>
      </w:r>
    </w:p>
    <w:p w:rsidR="00D279FD" w:rsidRPr="00887236" w:rsidRDefault="00D279FD" w:rsidP="00D279FD">
      <w:pPr>
        <w:tabs>
          <w:tab w:val="left" w:pos="278"/>
        </w:tabs>
        <w:spacing w:before="60"/>
        <w:rPr>
          <w:rFonts w:cs="Arial"/>
        </w:rPr>
      </w:pPr>
      <w:r w:rsidRPr="00887236">
        <w:rPr>
          <w:rFonts w:cs="Arial"/>
        </w:rPr>
        <w:t>8.</w:t>
      </w:r>
      <w:r>
        <w:rPr>
          <w:rFonts w:cs="Arial"/>
        </w:rPr>
        <w:t xml:space="preserve"> </w:t>
      </w:r>
      <w:r w:rsidRPr="00887236">
        <w:rPr>
          <w:rFonts w:cs="Arial"/>
        </w:rPr>
        <w:t>Dem AGW ist alle fünf Jahre ein entsprechender Kontrollbericht</w:t>
      </w:r>
      <w:r>
        <w:rPr>
          <w:rFonts w:cs="Arial"/>
        </w:rPr>
        <w:t xml:space="preserve"> </w:t>
      </w:r>
      <w:r w:rsidRPr="00887236">
        <w:rPr>
          <w:rFonts w:cs="Arial"/>
        </w:rPr>
        <w:t>über den Zustand der Anlage und die Funktionstüchtigkeit der Sicherheitsapparate einzureichen.</w:t>
      </w:r>
    </w:p>
    <w:p w:rsidR="00D279FD" w:rsidRPr="00887236" w:rsidRDefault="00D279FD" w:rsidP="00D279FD">
      <w:pPr>
        <w:tabs>
          <w:tab w:val="left" w:pos="278"/>
        </w:tabs>
        <w:spacing w:before="60"/>
        <w:rPr>
          <w:rFonts w:cs="Arial"/>
        </w:rPr>
      </w:pPr>
      <w:r w:rsidRPr="00887236">
        <w:rPr>
          <w:rFonts w:cs="Arial"/>
        </w:rPr>
        <w:t>9.</w:t>
      </w:r>
      <w:r>
        <w:rPr>
          <w:rFonts w:cs="Arial"/>
        </w:rPr>
        <w:t xml:space="preserve"> </w:t>
      </w:r>
      <w:r w:rsidRPr="00887236">
        <w:rPr>
          <w:rFonts w:cs="Arial"/>
        </w:rPr>
        <w:t>Vorbehalten bleibt die Erteilung der Baubewilligung durch die Gemeinde.</w:t>
      </w:r>
    </w:p>
    <w:p w:rsidR="00D279FD" w:rsidRPr="00887236" w:rsidRDefault="00D279FD" w:rsidP="00D279FD">
      <w:pPr>
        <w:tabs>
          <w:tab w:val="left" w:pos="356"/>
        </w:tabs>
        <w:spacing w:before="60"/>
        <w:rPr>
          <w:rFonts w:cs="Arial"/>
        </w:rPr>
      </w:pPr>
      <w:r w:rsidRPr="00887236">
        <w:rPr>
          <w:rFonts w:cs="Arial"/>
        </w:rPr>
        <w:t>10.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Weitere Bedingungen </w:t>
      </w:r>
      <w:r>
        <w:rPr>
          <w:rFonts w:cs="Arial"/>
        </w:rPr>
        <w:t>bleiben vorbehalten</w:t>
      </w:r>
      <w:r w:rsidRPr="00887236">
        <w:rPr>
          <w:rFonts w:cs="Arial"/>
        </w:rPr>
        <w:t>.</w:t>
      </w:r>
    </w:p>
    <w:p w:rsidR="00D279FD" w:rsidRPr="00887236" w:rsidRDefault="00D279FD" w:rsidP="00D279FD">
      <w:pPr>
        <w:tabs>
          <w:tab w:val="left" w:pos="550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Die Bewilligung gemäss </w:t>
      </w:r>
      <w:r>
        <w:rPr>
          <w:rFonts w:cs="Arial"/>
        </w:rPr>
        <w:t>Dispositiv I</w:t>
      </w:r>
      <w:r w:rsidRPr="00887236">
        <w:rPr>
          <w:rFonts w:cs="Arial"/>
        </w:rPr>
        <w:t xml:space="preserve"> erlischt am 31. Dezember</w:t>
      </w:r>
      <w:r>
        <w:rPr>
          <w:rFonts w:cs="Arial"/>
        </w:rPr>
        <w:t xml:space="preserve"> </w:t>
      </w:r>
      <w:r w:rsidRPr="00887236">
        <w:rPr>
          <w:rFonts w:cs="Arial"/>
        </w:rPr>
        <w:t>2009, sofern sie nicht auf rechtzeitiges Gesuch hin erneuert wird.</w:t>
      </w:r>
    </w:p>
    <w:p w:rsidR="00D279FD" w:rsidRPr="00887236" w:rsidRDefault="00D279FD" w:rsidP="00D279FD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einmalige Verleihungsgebühr und die jährliche Benützungsgebühr betragen vorbehaltlich einer neuen Gebührenordnung je Fr. 240</w:t>
      </w:r>
      <w:r>
        <w:rPr>
          <w:rFonts w:cs="Arial"/>
        </w:rPr>
        <w:t xml:space="preserve"> </w:t>
      </w:r>
      <w:r w:rsidRPr="00887236">
        <w:rPr>
          <w:rFonts w:cs="Arial"/>
        </w:rPr>
        <w:t>(48 kW x Fr. 5).</w:t>
      </w:r>
    </w:p>
    <w:p w:rsidR="00D279FD" w:rsidRPr="00887236" w:rsidRDefault="00D279FD" w:rsidP="00D279FD">
      <w:pPr>
        <w:spacing w:before="60"/>
        <w:rPr>
          <w:rFonts w:cs="Arial"/>
        </w:rPr>
      </w:pPr>
      <w:r w:rsidRPr="00887236">
        <w:rPr>
          <w:rFonts w:cs="Arial"/>
        </w:rPr>
        <w:t>Erstere ist zahlbar nach Erhalt der Rechnung (Konto 3015.4112.002,</w:t>
      </w:r>
      <w:r>
        <w:rPr>
          <w:rFonts w:cs="Arial"/>
        </w:rPr>
        <w:t xml:space="preserve"> </w:t>
      </w:r>
      <w:r w:rsidRPr="00887236">
        <w:rPr>
          <w:rFonts w:cs="Arial"/>
        </w:rPr>
        <w:t>Konzessionen und Patente).</w:t>
      </w:r>
    </w:p>
    <w:p w:rsidR="00D279FD" w:rsidRPr="00887236" w:rsidRDefault="00D279FD" w:rsidP="00D279FD">
      <w:pPr>
        <w:spacing w:before="60"/>
        <w:rPr>
          <w:rFonts w:cs="Arial"/>
        </w:rPr>
      </w:pPr>
      <w:r w:rsidRPr="00887236">
        <w:rPr>
          <w:rFonts w:cs="Arial"/>
        </w:rPr>
        <w:t>Letztere ist jeweils fällig am 30. Juni, erstmals in diesem Betrag am</w:t>
      </w:r>
      <w:r>
        <w:rPr>
          <w:rFonts w:cs="Arial"/>
        </w:rPr>
        <w:t xml:space="preserve"> </w:t>
      </w:r>
      <w:r w:rsidRPr="00887236">
        <w:rPr>
          <w:rFonts w:cs="Arial"/>
        </w:rPr>
        <w:t>30. Juni 1994 (Konto 3015.4340.003, Grundwasserrechtszinse).</w:t>
      </w:r>
    </w:p>
    <w:p w:rsidR="00D279FD" w:rsidRPr="00887236" w:rsidRDefault="00D279FD" w:rsidP="00D279FD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Die Bewilligung gemäss Dispositiv I und II ist am Grundbuchblatt</w:t>
      </w:r>
      <w:r>
        <w:rPr>
          <w:rFonts w:cs="Arial"/>
        </w:rPr>
        <w:t xml:space="preserve"> </w:t>
      </w:r>
      <w:r w:rsidRPr="00887236">
        <w:rPr>
          <w:rFonts w:cs="Arial"/>
        </w:rPr>
        <w:t>des Grundstücks Kat.</w:t>
      </w:r>
      <w:r>
        <w:rPr>
          <w:rFonts w:cs="Arial"/>
        </w:rPr>
        <w:t>-</w:t>
      </w:r>
      <w:r w:rsidRPr="00887236">
        <w:rPr>
          <w:rFonts w:cs="Arial"/>
        </w:rPr>
        <w:t>Nr. 9904, Horgen, als öffentlichrechtliche Eigentumsbeschränkung anzumerken.</w:t>
      </w:r>
    </w:p>
    <w:p w:rsidR="00D279FD" w:rsidRPr="00887236" w:rsidRDefault="00D279FD" w:rsidP="00D279FD">
      <w:pPr>
        <w:spacing w:before="60"/>
        <w:rPr>
          <w:rFonts w:cs="Arial"/>
        </w:rPr>
      </w:pPr>
      <w:r w:rsidRPr="00887236">
        <w:rPr>
          <w:rFonts w:cs="Arial"/>
        </w:rPr>
        <w:t>Das Grundbuchamt Horgen wird eingeladen, nach Eintritt der</w:t>
      </w:r>
      <w:r>
        <w:rPr>
          <w:rFonts w:cs="Arial"/>
        </w:rPr>
        <w:t xml:space="preserve"> </w:t>
      </w:r>
      <w:r w:rsidRPr="00887236">
        <w:rPr>
          <w:rFonts w:cs="Arial"/>
        </w:rPr>
        <w:t>Rechtskraft diese Anmerkung vorzunehmen und hierüber der Baudirektion (AGW) ein Zeugnis zuzustellen.</w:t>
      </w:r>
    </w:p>
    <w:p w:rsidR="00D279FD" w:rsidRPr="00887236" w:rsidRDefault="00D279FD" w:rsidP="00D279FD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Die Kosten dieses Verfahrens, bestehend aus einer Staatsgebühr</w:t>
      </w:r>
      <w:r>
        <w:rPr>
          <w:rFonts w:cs="Arial"/>
        </w:rPr>
        <w:t xml:space="preserve"> </w:t>
      </w:r>
      <w:r w:rsidRPr="00887236">
        <w:rPr>
          <w:rFonts w:cs="Arial"/>
        </w:rPr>
        <w:t>von Fr. 350 sowie den Ausfertigungsgebühren von Fr. 161, werden der</w:t>
      </w:r>
      <w:r>
        <w:rPr>
          <w:rFonts w:cs="Arial"/>
        </w:rPr>
        <w:t xml:space="preserve"> </w:t>
      </w:r>
      <w:r w:rsidRPr="00887236">
        <w:rPr>
          <w:rFonts w:cs="Arial"/>
        </w:rPr>
        <w:t>GEOHIL</w:t>
      </w:r>
      <w:r>
        <w:rPr>
          <w:rFonts w:cs="Arial"/>
        </w:rPr>
        <w:t>-</w:t>
      </w:r>
      <w:r w:rsidRPr="00887236">
        <w:rPr>
          <w:rFonts w:cs="Arial"/>
        </w:rPr>
        <w:t>Wärme AG auferlegt.</w:t>
      </w:r>
    </w:p>
    <w:p w:rsidR="00D279FD" w:rsidRPr="00887236" w:rsidRDefault="00D279FD" w:rsidP="00D279FD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VI.</w:t>
      </w:r>
      <w:r>
        <w:rPr>
          <w:rFonts w:cs="Arial"/>
        </w:rPr>
        <w:t xml:space="preserve"> </w:t>
      </w:r>
      <w:r w:rsidRPr="00887236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887236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887236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D279FD" w:rsidRDefault="00D279FD" w:rsidP="00D279FD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GEOHIL</w:t>
      </w:r>
      <w:r>
        <w:rPr>
          <w:rFonts w:cs="Arial"/>
        </w:rPr>
        <w:t>-</w:t>
      </w:r>
      <w:r w:rsidRPr="00887236">
        <w:rPr>
          <w:rFonts w:cs="Arial"/>
        </w:rPr>
        <w:t>Wärme AG, Moosmattstrasse 1,</w:t>
      </w:r>
      <w:r>
        <w:rPr>
          <w:rFonts w:cs="Arial"/>
        </w:rPr>
        <w:t xml:space="preserve"> </w:t>
      </w:r>
      <w:r w:rsidRPr="00887236">
        <w:rPr>
          <w:rFonts w:cs="Arial"/>
        </w:rPr>
        <w:t>6331 Hünenberg, Werner Appenzeller, Büelenebnetstrasse 55, 8820 Wädenswil, die Geocalor AG, Moosmattstrasse 1, 6331 Hünenberg, den</w:t>
      </w:r>
      <w:r>
        <w:rPr>
          <w:rFonts w:cs="Arial"/>
        </w:rPr>
        <w:t xml:space="preserve"> </w:t>
      </w:r>
      <w:r w:rsidRPr="00887236">
        <w:rPr>
          <w:rFonts w:cs="Arial"/>
        </w:rPr>
        <w:t>Gemeinderat Horgen, 8810 Horgen, nach Eintritt der Rechtskraft an</w:t>
      </w:r>
      <w:r>
        <w:rPr>
          <w:rFonts w:cs="Arial"/>
        </w:rPr>
        <w:t xml:space="preserve"> </w:t>
      </w:r>
      <w:r w:rsidRPr="00887236">
        <w:rPr>
          <w:rFonts w:cs="Arial"/>
        </w:rPr>
        <w:t>das Grundbuchamt Horgen, Schinzenhof, 8810 Horgen (gilt als Anmeldung zur Anmerkung im Grundbuch), sowie an die Direktion der</w:t>
      </w:r>
      <w:r>
        <w:rPr>
          <w:rFonts w:cs="Arial"/>
        </w:rPr>
        <w:t xml:space="preserve"> </w:t>
      </w:r>
      <w:r w:rsidRPr="00887236">
        <w:rPr>
          <w:rFonts w:cs="Arial"/>
        </w:rPr>
        <w:t>öffentlichen Bauten.</w:t>
      </w:r>
    </w:p>
    <w:p w:rsidR="00D279FD" w:rsidRDefault="00D279FD" w:rsidP="00D279FD">
      <w:pPr>
        <w:pStyle w:val="00Vorgabetext"/>
        <w:keepNext/>
        <w:keepLines/>
        <w:rPr>
          <w:rFonts w:cs="Arial"/>
        </w:rPr>
      </w:pPr>
    </w:p>
    <w:p w:rsidR="00D279FD" w:rsidRDefault="00D279FD" w:rsidP="00D279FD">
      <w:pPr>
        <w:pStyle w:val="00Vorgabetext"/>
        <w:keepNext/>
        <w:keepLines/>
        <w:rPr>
          <w:rFonts w:cs="Arial"/>
        </w:rPr>
      </w:pPr>
    </w:p>
    <w:p w:rsidR="00BE768B" w:rsidRDefault="00D279FD" w:rsidP="00D279FD">
      <w:pPr>
        <w:pStyle w:val="00Vorgabetext"/>
        <w:keepNext/>
        <w:keepLines/>
      </w:pPr>
      <w:r>
        <w:rPr>
          <w:rFonts w:cs="Arial"/>
        </w:rPr>
        <w:t>[</w:t>
      </w:r>
      <w:r w:rsidRPr="00D279FD">
        <w:rPr>
          <w:rFonts w:cs="Arial"/>
          <w:i/>
        </w:rPr>
        <w:t>Transkript: OCR (Überarbeitung: Team TKR)/14.09.2017</w:t>
      </w:r>
      <w:bookmarkStart w:id="1" w:name="_GoBack"/>
      <w:r w:rsidRPr="00D279F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9FD" w:rsidRDefault="00D279FD">
      <w:r>
        <w:separator/>
      </w:r>
    </w:p>
    <w:p w:rsidR="00D279FD" w:rsidRDefault="00D279FD"/>
    <w:p w:rsidR="00D279FD" w:rsidRDefault="00D279FD"/>
  </w:endnote>
  <w:endnote w:type="continuationSeparator" w:id="0">
    <w:p w:rsidR="00D279FD" w:rsidRDefault="00D279FD">
      <w:r>
        <w:continuationSeparator/>
      </w:r>
    </w:p>
    <w:p w:rsidR="00D279FD" w:rsidRDefault="00D279FD"/>
    <w:p w:rsidR="00D279FD" w:rsidRDefault="00D27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9FD" w:rsidRDefault="00D279FD">
      <w:r>
        <w:separator/>
      </w:r>
    </w:p>
    <w:p w:rsidR="00D279FD" w:rsidRDefault="00D279FD"/>
    <w:p w:rsidR="00D279FD" w:rsidRDefault="00D279FD"/>
  </w:footnote>
  <w:footnote w:type="continuationSeparator" w:id="0">
    <w:p w:rsidR="00D279FD" w:rsidRDefault="00D279FD">
      <w:r>
        <w:continuationSeparator/>
      </w:r>
    </w:p>
    <w:p w:rsidR="00D279FD" w:rsidRDefault="00D279FD"/>
    <w:p w:rsidR="00D279FD" w:rsidRDefault="00D27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279F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279F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279FD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682C487-7F8E-40FF-9435-625B9ACB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7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6D73B-A5F1-4CF5-B3AD-3AB29165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912</Words>
  <Characters>5405</Characters>
  <Application>Microsoft Office Word</Application>
  <DocSecurity>0</DocSecurity>
  <PresentationFormat/>
  <Lines>675</Lines>
  <Paragraphs>631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5686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