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B13D41" w:rsidTr="00C80ABA">
        <w:trPr>
          <w:trHeight w:val="454"/>
        </w:trPr>
        <w:tc>
          <w:tcPr>
            <w:tcW w:w="1668" w:type="dxa"/>
          </w:tcPr>
          <w:p w:rsidR="00A43AE4" w:rsidRPr="00B13D41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B13D41">
              <w:t>Signatur</w:t>
            </w:r>
          </w:p>
        </w:tc>
        <w:tc>
          <w:tcPr>
            <w:tcW w:w="6721" w:type="dxa"/>
          </w:tcPr>
          <w:p w:rsidR="00A43AE4" w:rsidRPr="00B13D41" w:rsidRDefault="00B13D41" w:rsidP="00931B1F">
            <w:pPr>
              <w:pStyle w:val="70SignaturX"/>
            </w:pPr>
            <w:proofErr w:type="spellStart"/>
            <w:r w:rsidRPr="00B13D41">
              <w:t>StAZH</w:t>
            </w:r>
            <w:proofErr w:type="spellEnd"/>
            <w:r w:rsidRPr="00B13D41">
              <w:t xml:space="preserve"> MM 3.203 RRB 1994/0613</w:t>
            </w:r>
          </w:p>
        </w:tc>
      </w:tr>
      <w:tr w:rsidR="00A43AE4" w:rsidRPr="00B13D41" w:rsidTr="00C80ABA">
        <w:trPr>
          <w:trHeight w:val="454"/>
        </w:trPr>
        <w:tc>
          <w:tcPr>
            <w:tcW w:w="1668" w:type="dxa"/>
          </w:tcPr>
          <w:p w:rsidR="00A43AE4" w:rsidRPr="00B13D41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B13D41">
              <w:t>Titel</w:t>
            </w:r>
          </w:p>
        </w:tc>
        <w:tc>
          <w:tcPr>
            <w:tcW w:w="6721" w:type="dxa"/>
          </w:tcPr>
          <w:p w:rsidR="006C59EA" w:rsidRPr="00B13D41" w:rsidRDefault="00B13D4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B13D41">
              <w:rPr>
                <w:rFonts w:ascii="Arial Black" w:hAnsi="Arial Black"/>
              </w:rPr>
              <w:t>Strassen (Dietlikon, Bahnhof-/</w:t>
            </w:r>
            <w:proofErr w:type="spellStart"/>
            <w:r w:rsidRPr="00B13D41">
              <w:rPr>
                <w:rFonts w:ascii="Arial Black" w:hAnsi="Arial Black"/>
              </w:rPr>
              <w:t>Bassersdorferstrasse</w:t>
            </w:r>
            <w:proofErr w:type="spellEnd"/>
            <w:r w:rsidRPr="00B13D41">
              <w:rPr>
                <w:rFonts w:ascii="Arial Black" w:hAnsi="Arial Black"/>
              </w:rPr>
              <w:t xml:space="preserve"> reg. S-3)</w:t>
            </w:r>
          </w:p>
        </w:tc>
      </w:tr>
      <w:tr w:rsidR="00BC0931" w:rsidRPr="00B13D41" w:rsidTr="00C80ABA">
        <w:trPr>
          <w:trHeight w:val="454"/>
        </w:trPr>
        <w:tc>
          <w:tcPr>
            <w:tcW w:w="1668" w:type="dxa"/>
          </w:tcPr>
          <w:p w:rsidR="00BC0931" w:rsidRPr="00B13D41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B13D41">
              <w:t>Datum</w:t>
            </w:r>
          </w:p>
        </w:tc>
        <w:tc>
          <w:tcPr>
            <w:tcW w:w="6721" w:type="dxa"/>
          </w:tcPr>
          <w:p w:rsidR="00BC0931" w:rsidRPr="00B13D41" w:rsidRDefault="00B13D41" w:rsidP="00931B1F">
            <w:pPr>
              <w:pStyle w:val="71DatumX"/>
            </w:pPr>
            <w:r w:rsidRPr="00B13D41">
              <w:t>02.03.1994</w:t>
            </w:r>
          </w:p>
        </w:tc>
      </w:tr>
      <w:tr w:rsidR="00A43AE4" w:rsidRPr="00B13D41" w:rsidTr="00C80ABA">
        <w:trPr>
          <w:trHeight w:val="454"/>
        </w:trPr>
        <w:tc>
          <w:tcPr>
            <w:tcW w:w="1668" w:type="dxa"/>
          </w:tcPr>
          <w:p w:rsidR="00A43AE4" w:rsidRPr="00B13D41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B13D41">
              <w:t>P.</w:t>
            </w:r>
          </w:p>
        </w:tc>
        <w:tc>
          <w:tcPr>
            <w:tcW w:w="6721" w:type="dxa"/>
          </w:tcPr>
          <w:p w:rsidR="00A43AE4" w:rsidRPr="00B13D41" w:rsidRDefault="00B13D41" w:rsidP="00931B1F">
            <w:pPr>
              <w:pStyle w:val="00Vorgabetext"/>
            </w:pPr>
            <w:r w:rsidRPr="00B13D41">
              <w:t>298</w:t>
            </w:r>
          </w:p>
        </w:tc>
      </w:tr>
    </w:tbl>
    <w:p w:rsidR="00616641" w:rsidRPr="00B13D41" w:rsidRDefault="00616641" w:rsidP="0077655B">
      <w:pPr>
        <w:pStyle w:val="00Vorgabetext"/>
        <w:spacing w:before="0" w:after="60"/>
      </w:pPr>
    </w:p>
    <w:p w:rsidR="00B13D41" w:rsidRPr="00B13D41" w:rsidRDefault="00B13D41" w:rsidP="0031421B">
      <w:pPr>
        <w:tabs>
          <w:tab w:val="left" w:pos="476"/>
        </w:tabs>
        <w:spacing w:before="60"/>
        <w:outlineLvl w:val="0"/>
        <w:rPr>
          <w:rFonts w:cs="Arial"/>
        </w:rPr>
      </w:pPr>
      <w:bookmarkStart w:id="0" w:name="ContentText"/>
      <w:bookmarkEnd w:id="0"/>
      <w:r w:rsidRPr="00B13D41">
        <w:t>[</w:t>
      </w:r>
      <w:r w:rsidRPr="00B13D41">
        <w:rPr>
          <w:i/>
        </w:rPr>
        <w:t>p. 298</w:t>
      </w:r>
      <w:r w:rsidRPr="00B13D41">
        <w:t xml:space="preserve">] </w:t>
      </w:r>
      <w:r w:rsidRPr="00B13D41">
        <w:rPr>
          <w:rFonts w:cs="Arial"/>
        </w:rPr>
        <w:t>Mit Beschluss Nr. 2960/1992 genehmigte der Regierungsrat das Projekt für die Erneuerung der Fahrbahn und die Erstellung des regionalen Radweges in der Bahnhof-/</w:t>
      </w:r>
      <w:proofErr w:type="spellStart"/>
      <w:r w:rsidRPr="00B13D41">
        <w:rPr>
          <w:rFonts w:cs="Arial"/>
        </w:rPr>
        <w:t>Bassersdorferstrasse</w:t>
      </w:r>
      <w:proofErr w:type="spellEnd"/>
      <w:r w:rsidRPr="00B13D41">
        <w:rPr>
          <w:rFonts w:cs="Arial"/>
        </w:rPr>
        <w:t xml:space="preserve"> reg. S-3, Dornenstrasse bis Dorfausgang, Gemeinde Dietlikon. Die Baudirektion wurde ermächtigt, das für die Ausführung notwendige Land zu erwerben, allfällige Prozesse zu führen und </w:t>
      </w:r>
      <w:bookmarkStart w:id="1" w:name="_GoBack"/>
      <w:r w:rsidRPr="00B13D41">
        <w:rPr>
          <w:rFonts w:cs="Arial"/>
        </w:rPr>
        <w:t>Vergleich</w:t>
      </w:r>
      <w:bookmarkEnd w:id="1"/>
      <w:r w:rsidRPr="00B13D41">
        <w:rPr>
          <w:rFonts w:cs="Arial"/>
        </w:rPr>
        <w:t>e zu treffen. Am 26. März 1993 wurde das Expropriationsverfahren eingeleitet. Auf gütlicher Basis wurden anschliessend mit allen Grundeigentümern folgende Verträge abgeschlossen: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"/>
        <w:gridCol w:w="4975"/>
        <w:gridCol w:w="1710"/>
        <w:gridCol w:w="1512"/>
      </w:tblGrid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1.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Politische Gemeinde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Ausgaben Landerwerb ca. Fr.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Einnahmen</w:t>
            </w:r>
          </w:p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Trottoirbeiträge</w:t>
            </w:r>
          </w:p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Fr.</w:t>
            </w: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22. Juni 1993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Landabtretungen: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2907, ca. 36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3155, ca. 18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4606, ca. 170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3328, ca. 25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4610, ca. 120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4315, ca. 8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4034, ca. 6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4456, ca. 165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von Kat.-Nr. 4126, ca. 170 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Die Abtretungen erfolgen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unentgeltlich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2.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 xml:space="preserve">Flach-Weber </w:t>
            </w:r>
            <w:proofErr w:type="spellStart"/>
            <w:r w:rsidRPr="00B13D41">
              <w:rPr>
                <w:rFonts w:cs="Arial"/>
              </w:rPr>
              <w:t>Emma’s</w:t>
            </w:r>
            <w:proofErr w:type="spellEnd"/>
            <w:r w:rsidRPr="00B13D41">
              <w:rPr>
                <w:rFonts w:cs="Arial"/>
              </w:rPr>
              <w:t xml:space="preserve"> Erben,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11. August 1993 Landabtretung von Kat.-Nr. 3138 ca. 105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42 000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3.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Margaretha Frey-Hofmann,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5. Juli 1993 Landabtretung von Kat.-Nr. 4372 ca. 40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16 000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4.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Fritz Herrmann,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21. Juli 1993 Landabtretung von Kat.-Nr. 2936 ca. 10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4 000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5.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proofErr w:type="spellStart"/>
            <w:r w:rsidRPr="00B13D41">
              <w:rPr>
                <w:rFonts w:cs="Arial"/>
              </w:rPr>
              <w:t>Holexa</w:t>
            </w:r>
            <w:proofErr w:type="spellEnd"/>
            <w:r w:rsidRPr="00B13D41">
              <w:rPr>
                <w:rFonts w:cs="Arial"/>
              </w:rPr>
              <w:t xml:space="preserve"> AG, Zürich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15. Juli 1993 Landabtretung von Kat.-Nr. 4452 ca. 24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9 600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6.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Arthur Hotz, Wallisellen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16. August 1993 Landabtretung von Kat.-Nr. 3137 ca. 2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800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7.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Franz Knecht, Adliswil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5. Juli 1993 Landabtretung von Kat.-Nr. 2932 ca. 5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2 000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8.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Erbengemeinschaft Willi Kuhn,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16. September 1993 Landabtretung von Kat.-Nr. 3577 ca. 170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68 000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9.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Personalvorsorgestiftung der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PAG Oerlikon AG, Zürich Vertrag vom 26. August 1993 Landabtretung von Kat.-Nr. 3121 ca. 170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68 000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proofErr w:type="spellStart"/>
            <w:r w:rsidRPr="00B13D41">
              <w:rPr>
                <w:rFonts w:cs="Arial"/>
              </w:rPr>
              <w:t>Trottoirbeitrag</w:t>
            </w:r>
            <w:proofErr w:type="spellEnd"/>
            <w:r w:rsidRPr="00B13D41">
              <w:rPr>
                <w:rFonts w:cs="Arial"/>
              </w:rPr>
              <w:t xml:space="preserve"> für Kat.-Nr. 3121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13 286</w:t>
            </w: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10.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 xml:space="preserve">Edith </w:t>
            </w:r>
            <w:proofErr w:type="spellStart"/>
            <w:r w:rsidRPr="00B13D41">
              <w:rPr>
                <w:rFonts w:cs="Arial"/>
              </w:rPr>
              <w:t>Piatti-Brandenberger</w:t>
            </w:r>
            <w:proofErr w:type="spellEnd"/>
            <w:r w:rsidRPr="00B13D41">
              <w:rPr>
                <w:rFonts w:cs="Arial"/>
              </w:rPr>
              <w:t>, Arlesheim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5. Juli 1993 Landabtretung von Kat.-Nr. 3058 ca. 10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4 000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Landabtretung von Kat.-Nr. 3060 ca. 10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4 000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11.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Roland Söllner, Zürich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5. Juli 1993 Landabtretung von Kat.-Nr. 2935 ca. 12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4 800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</w:tbl>
    <w:p w:rsidR="00B13D41" w:rsidRPr="00B13D41" w:rsidRDefault="00B13D41" w:rsidP="00BE768B">
      <w:pPr>
        <w:pStyle w:val="00Vorgabetext"/>
      </w:pP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9"/>
        <w:gridCol w:w="2022"/>
        <w:gridCol w:w="1512"/>
      </w:tblGrid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12. Hans Steiner, Zollikon Vertrag vom 21. Juli 1993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Ausgaben Landerwerb ca. Fr.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Einnahmen</w:t>
            </w:r>
          </w:p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Trottoirbeiträge</w:t>
            </w:r>
          </w:p>
          <w:p w:rsidR="00B13D41" w:rsidRPr="00B13D41" w:rsidRDefault="00B13D41" w:rsidP="000A2F95">
            <w:pPr>
              <w:spacing w:before="60"/>
              <w:jc w:val="center"/>
              <w:rPr>
                <w:rFonts w:cs="Arial"/>
              </w:rPr>
            </w:pPr>
            <w:r w:rsidRPr="00B13D41">
              <w:rPr>
                <w:rFonts w:cs="Arial"/>
              </w:rPr>
              <w:t>Fr.</w:t>
            </w: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Landabtretung von Kat.-Nr. 3139 ca. 60 m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24 000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13. VAP, Dietlikon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Vertrag vom 12. Juli 1993 Landabtretung von Kat.-Nr. 4215 ca. 36 m</w:t>
            </w:r>
            <w:r w:rsidRPr="00B13D41">
              <w:rPr>
                <w:rFonts w:cs="Arial"/>
                <w:vertAlign w:val="superscript"/>
              </w:rPr>
              <w:t>2</w:t>
            </w:r>
            <w:r w:rsidRPr="00B13D41">
              <w:rPr>
                <w:rFonts w:cs="Arial"/>
              </w:rPr>
              <w:t xml:space="preserve"> Land zu Fr. 400/m</w:t>
            </w:r>
            <w:r w:rsidRPr="00B13D41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14 400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Total Ausgaben Landerwerb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261 600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B13D41" w:rsidRPr="00B13D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rPr>
                <w:rFonts w:cs="Arial"/>
              </w:rPr>
            </w:pPr>
            <w:r w:rsidRPr="00B13D41">
              <w:rPr>
                <w:rFonts w:cs="Arial"/>
              </w:rPr>
              <w:t>Total Einnahmen Trottoirbeiträge</w:t>
            </w: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B13D41" w:rsidRPr="00B13D41" w:rsidRDefault="00B13D41" w:rsidP="000A2F95">
            <w:pPr>
              <w:spacing w:before="60"/>
              <w:jc w:val="right"/>
              <w:rPr>
                <w:rFonts w:cs="Arial"/>
              </w:rPr>
            </w:pPr>
            <w:r w:rsidRPr="00B13D41">
              <w:rPr>
                <w:rFonts w:cs="Arial"/>
              </w:rPr>
              <w:t>13 286</w:t>
            </w:r>
          </w:p>
        </w:tc>
      </w:tr>
    </w:tbl>
    <w:p w:rsidR="00B13D41" w:rsidRPr="00B13D41" w:rsidRDefault="00B13D41" w:rsidP="00B13D41">
      <w:pPr>
        <w:spacing w:before="60"/>
        <w:rPr>
          <w:rFonts w:cs="Arial"/>
        </w:rPr>
      </w:pPr>
      <w:r w:rsidRPr="00B13D41">
        <w:rPr>
          <w:rFonts w:cs="Arial"/>
        </w:rPr>
        <w:t>Die zu entschädigenden Landflächen liegen in den Zonen K und W3. Der Einheitspreis von Fr. 400/m</w:t>
      </w:r>
      <w:r w:rsidRPr="00B13D41">
        <w:rPr>
          <w:rFonts w:cs="Arial"/>
          <w:vertAlign w:val="superscript"/>
        </w:rPr>
        <w:t>2</w:t>
      </w:r>
      <w:r w:rsidRPr="00B13D41">
        <w:rPr>
          <w:rFonts w:cs="Arial"/>
        </w:rPr>
        <w:t xml:space="preserve"> ist angemessen. Das Bauvorhaben ist Bestandteil des Strassenbauprogramms 1994 - 1996. Die Ausgaben sind im Staatsvoranschlag 1994 enthalten bzw. sind in den Voranschlägen 1995/96 vorzumerken. Die Einnahmen aus </w:t>
      </w:r>
      <w:proofErr w:type="spellStart"/>
      <w:r w:rsidRPr="00B13D41">
        <w:rPr>
          <w:rFonts w:cs="Arial"/>
        </w:rPr>
        <w:t>Trottoirbeiträgen</w:t>
      </w:r>
      <w:proofErr w:type="spellEnd"/>
      <w:r w:rsidRPr="00B13D41">
        <w:rPr>
          <w:rFonts w:cs="Arial"/>
        </w:rPr>
        <w:t xml:space="preserve"> sind 1995 zu erwarten.</w:t>
      </w:r>
    </w:p>
    <w:p w:rsidR="0031421B" w:rsidRDefault="0031421B" w:rsidP="00B13D41">
      <w:pPr>
        <w:spacing w:before="60"/>
        <w:rPr>
          <w:rFonts w:cs="Arial"/>
        </w:rPr>
      </w:pPr>
    </w:p>
    <w:p w:rsidR="00B13D41" w:rsidRPr="00B13D41" w:rsidRDefault="00B13D41" w:rsidP="00B13D41">
      <w:pPr>
        <w:spacing w:before="60"/>
        <w:rPr>
          <w:rFonts w:cs="Arial"/>
        </w:rPr>
      </w:pPr>
      <w:r w:rsidRPr="00B13D41">
        <w:rPr>
          <w:rFonts w:cs="Arial"/>
        </w:rPr>
        <w:lastRenderedPageBreak/>
        <w:t>Auf Antrag der Direktion der öffentlichen Bauten</w:t>
      </w:r>
    </w:p>
    <w:p w:rsidR="00B13D41" w:rsidRPr="00B13D41" w:rsidRDefault="00B13D41" w:rsidP="00B13D41">
      <w:pPr>
        <w:spacing w:before="60"/>
        <w:jc w:val="center"/>
        <w:rPr>
          <w:rFonts w:cs="Arial"/>
        </w:rPr>
      </w:pPr>
      <w:r w:rsidRPr="00B13D41">
        <w:rPr>
          <w:rFonts w:cs="Arial"/>
        </w:rPr>
        <w:t>beschliesst der Regierungsrat:</w:t>
      </w:r>
    </w:p>
    <w:p w:rsidR="00B13D41" w:rsidRPr="00B13D41" w:rsidRDefault="00B13D41" w:rsidP="00B13D41">
      <w:pPr>
        <w:tabs>
          <w:tab w:val="left" w:pos="560"/>
        </w:tabs>
        <w:spacing w:before="60"/>
        <w:rPr>
          <w:rFonts w:cs="Arial"/>
        </w:rPr>
      </w:pPr>
      <w:r w:rsidRPr="00B13D41">
        <w:rPr>
          <w:rFonts w:cs="Arial"/>
        </w:rPr>
        <w:t>I. Die zwischen dem Staat Zürich und</w:t>
      </w:r>
    </w:p>
    <w:p w:rsidR="00B13D41" w:rsidRPr="00B13D41" w:rsidRDefault="00B13D41" w:rsidP="00B13D41">
      <w:pPr>
        <w:tabs>
          <w:tab w:val="left" w:pos="283"/>
        </w:tabs>
        <w:spacing w:before="60"/>
        <w:rPr>
          <w:rFonts w:cs="Arial"/>
        </w:rPr>
      </w:pPr>
      <w:r w:rsidRPr="00B13D41">
        <w:rPr>
          <w:rFonts w:cs="Arial"/>
        </w:rPr>
        <w:t>1. der Politischen Gemeinde Dietlikon, 8305 Dietlikon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2. Flach-Weber </w:t>
      </w:r>
      <w:proofErr w:type="spellStart"/>
      <w:r w:rsidRPr="00B13D41">
        <w:rPr>
          <w:rFonts w:cs="Arial"/>
        </w:rPr>
        <w:t>Emma’s</w:t>
      </w:r>
      <w:proofErr w:type="spellEnd"/>
      <w:r w:rsidRPr="00B13D41">
        <w:rPr>
          <w:rFonts w:cs="Arial"/>
        </w:rPr>
        <w:t xml:space="preserve"> Erben, nämlich: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Hans-Jakob Flach, </w:t>
      </w:r>
      <w:proofErr w:type="spellStart"/>
      <w:r w:rsidRPr="00B13D41">
        <w:rPr>
          <w:rFonts w:cs="Arial"/>
        </w:rPr>
        <w:t>Hinterbundstrasse</w:t>
      </w:r>
      <w:proofErr w:type="spellEnd"/>
      <w:r w:rsidRPr="00B13D41">
        <w:rPr>
          <w:rFonts w:cs="Arial"/>
        </w:rPr>
        <w:t xml:space="preserve"> 3, 8305 Dietlikon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>- Werner Flach, Säntisstrasse 21, 8305 Dietlikon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Ruth Meister-Flach, </w:t>
      </w:r>
      <w:proofErr w:type="spellStart"/>
      <w:r w:rsidRPr="00B13D41">
        <w:rPr>
          <w:rFonts w:cs="Arial"/>
        </w:rPr>
        <w:t>Chilweg</w:t>
      </w:r>
      <w:proofErr w:type="spellEnd"/>
      <w:r w:rsidRPr="00B13D41">
        <w:rPr>
          <w:rFonts w:cs="Arial"/>
        </w:rPr>
        <w:t xml:space="preserve"> 36, 8165 Oberweningen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Annemarie </w:t>
      </w:r>
      <w:proofErr w:type="spellStart"/>
      <w:r w:rsidRPr="00B13D41">
        <w:rPr>
          <w:rFonts w:cs="Arial"/>
        </w:rPr>
        <w:t>Kägi</w:t>
      </w:r>
      <w:proofErr w:type="spellEnd"/>
      <w:r w:rsidRPr="00B13D41">
        <w:rPr>
          <w:rFonts w:cs="Arial"/>
        </w:rPr>
        <w:t>-Flach, Rappenhalde 11, 8307 Effretikon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3. Margaretha Frey-Hofmann, </w:t>
      </w:r>
      <w:proofErr w:type="spellStart"/>
      <w:r w:rsidRPr="00B13D41">
        <w:rPr>
          <w:rFonts w:cs="Arial"/>
        </w:rPr>
        <w:t>Bassersdorfstrasse</w:t>
      </w:r>
      <w:proofErr w:type="spellEnd"/>
      <w:r w:rsidRPr="00B13D41">
        <w:rPr>
          <w:rFonts w:cs="Arial"/>
        </w:rPr>
        <w:t xml:space="preserve"> 20, 8305 Dietlikon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4. Fritz Herrmann, </w:t>
      </w:r>
      <w:proofErr w:type="spellStart"/>
      <w:r w:rsidRPr="00B13D41">
        <w:rPr>
          <w:rFonts w:cs="Arial"/>
        </w:rPr>
        <w:t>Bassersdorferstrasse</w:t>
      </w:r>
      <w:proofErr w:type="spellEnd"/>
      <w:r w:rsidRPr="00B13D41">
        <w:rPr>
          <w:rFonts w:cs="Arial"/>
        </w:rPr>
        <w:t xml:space="preserve"> 20, 8305 Dietlikon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5. der </w:t>
      </w:r>
      <w:proofErr w:type="spellStart"/>
      <w:r w:rsidRPr="00B13D41">
        <w:rPr>
          <w:rFonts w:cs="Arial"/>
        </w:rPr>
        <w:t>Holexa</w:t>
      </w:r>
      <w:proofErr w:type="spellEnd"/>
      <w:r w:rsidRPr="00B13D41">
        <w:rPr>
          <w:rFonts w:cs="Arial"/>
        </w:rPr>
        <w:t xml:space="preserve"> AG, c/o </w:t>
      </w:r>
      <w:proofErr w:type="spellStart"/>
      <w:r w:rsidRPr="00B13D41">
        <w:rPr>
          <w:rFonts w:cs="Arial"/>
        </w:rPr>
        <w:t>Gnehm</w:t>
      </w:r>
      <w:proofErr w:type="spellEnd"/>
      <w:r w:rsidRPr="00B13D41">
        <w:rPr>
          <w:rFonts w:cs="Arial"/>
        </w:rPr>
        <w:t xml:space="preserve"> &amp; </w:t>
      </w:r>
      <w:proofErr w:type="spellStart"/>
      <w:r w:rsidRPr="00B13D41">
        <w:rPr>
          <w:rFonts w:cs="Arial"/>
        </w:rPr>
        <w:t>Notz</w:t>
      </w:r>
      <w:proofErr w:type="spellEnd"/>
      <w:r w:rsidRPr="00B13D41">
        <w:rPr>
          <w:rFonts w:cs="Arial"/>
        </w:rPr>
        <w:t xml:space="preserve"> Treuhand AG, Schöntalstrasse 21, 8039 Zürich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6. Arthur Hotz, </w:t>
      </w:r>
      <w:proofErr w:type="spellStart"/>
      <w:r w:rsidRPr="00B13D41">
        <w:rPr>
          <w:rFonts w:cs="Arial"/>
        </w:rPr>
        <w:t>Schäfligrabenstrasse</w:t>
      </w:r>
      <w:proofErr w:type="spellEnd"/>
      <w:r w:rsidRPr="00B13D41">
        <w:rPr>
          <w:rFonts w:cs="Arial"/>
        </w:rPr>
        <w:t xml:space="preserve"> 15, 8304 Wallisellen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>7. Franz Knecht, Feldblumenstrasse 16, 8134 Adliswil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>8. der Erbengemeinschaft Willi Kuhn, 8305 Dietlikon, nämlich: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Elsa Kuhn, </w:t>
      </w:r>
      <w:proofErr w:type="spellStart"/>
      <w:r w:rsidRPr="00B13D41">
        <w:rPr>
          <w:rFonts w:cs="Arial"/>
        </w:rPr>
        <w:t>Bassersdorferstrasse</w:t>
      </w:r>
      <w:proofErr w:type="spellEnd"/>
      <w:r w:rsidRPr="00B13D41">
        <w:rPr>
          <w:rFonts w:cs="Arial"/>
        </w:rPr>
        <w:t xml:space="preserve"> 7, 8305 Dietlikon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</w:t>
      </w:r>
      <w:proofErr w:type="spellStart"/>
      <w:r w:rsidRPr="00B13D41">
        <w:rPr>
          <w:rFonts w:cs="Arial"/>
        </w:rPr>
        <w:t>Hansueli</w:t>
      </w:r>
      <w:proofErr w:type="spellEnd"/>
      <w:r w:rsidRPr="00B13D41">
        <w:rPr>
          <w:rFonts w:cs="Arial"/>
        </w:rPr>
        <w:t xml:space="preserve"> Kuhn, </w:t>
      </w:r>
      <w:proofErr w:type="spellStart"/>
      <w:r w:rsidRPr="00B13D41">
        <w:rPr>
          <w:rFonts w:cs="Arial"/>
        </w:rPr>
        <w:t>Bassersdorferstrasse</w:t>
      </w:r>
      <w:proofErr w:type="spellEnd"/>
      <w:r w:rsidRPr="00B13D41">
        <w:rPr>
          <w:rFonts w:cs="Arial"/>
        </w:rPr>
        <w:t xml:space="preserve"> 7, 8305 Dietlikon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Fritz Kuhn, </w:t>
      </w:r>
      <w:proofErr w:type="spellStart"/>
      <w:r w:rsidRPr="00B13D41">
        <w:rPr>
          <w:rFonts w:cs="Arial"/>
        </w:rPr>
        <w:t>Ranspelhof</w:t>
      </w:r>
      <w:proofErr w:type="spellEnd"/>
      <w:r w:rsidRPr="00B13D41">
        <w:rPr>
          <w:rFonts w:cs="Arial"/>
        </w:rPr>
        <w:t>, 4347 Wil AG</w:t>
      </w:r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 xml:space="preserve">- Elisabeth Schellenberg-Kuhn, Niederglatterstrasse 5, 8181 </w:t>
      </w:r>
      <w:proofErr w:type="spellStart"/>
      <w:r w:rsidRPr="00B13D41">
        <w:rPr>
          <w:rFonts w:cs="Arial"/>
        </w:rPr>
        <w:t>Höri</w:t>
      </w:r>
      <w:proofErr w:type="spellEnd"/>
    </w:p>
    <w:p w:rsidR="00B13D41" w:rsidRPr="00B13D41" w:rsidRDefault="00B13D41" w:rsidP="00B13D41">
      <w:pPr>
        <w:tabs>
          <w:tab w:val="left" w:pos="631"/>
        </w:tabs>
        <w:spacing w:before="60"/>
        <w:rPr>
          <w:rFonts w:cs="Arial"/>
        </w:rPr>
      </w:pPr>
      <w:r w:rsidRPr="00B13D41">
        <w:rPr>
          <w:rFonts w:cs="Arial"/>
        </w:rPr>
        <w:t>- Johanna Lohmann-Kuhn, Finkenweg 76, D-88048 Friedrichshafen</w:t>
      </w:r>
    </w:p>
    <w:p w:rsidR="00B13D41" w:rsidRPr="00B13D41" w:rsidRDefault="00B13D41" w:rsidP="00B13D41">
      <w:pPr>
        <w:tabs>
          <w:tab w:val="left" w:pos="303"/>
        </w:tabs>
        <w:spacing w:before="60"/>
        <w:rPr>
          <w:rFonts w:cs="Arial"/>
        </w:rPr>
      </w:pPr>
      <w:r w:rsidRPr="00B13D41">
        <w:rPr>
          <w:rFonts w:cs="Arial"/>
        </w:rPr>
        <w:t xml:space="preserve">9. der Personalvorsorgestiftung der PAG Oerlikon AG, </w:t>
      </w:r>
      <w:proofErr w:type="spellStart"/>
      <w:r w:rsidRPr="00B13D41">
        <w:rPr>
          <w:rFonts w:cs="Arial"/>
        </w:rPr>
        <w:t>Wallisellenstrasse</w:t>
      </w:r>
      <w:proofErr w:type="spellEnd"/>
      <w:r w:rsidRPr="00B13D41">
        <w:rPr>
          <w:rFonts w:cs="Arial"/>
        </w:rPr>
        <w:t xml:space="preserve"> 333, 8050 Zürich</w:t>
      </w:r>
    </w:p>
    <w:p w:rsidR="00B13D41" w:rsidRPr="00B13D41" w:rsidRDefault="00B13D41" w:rsidP="00B13D41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B13D41">
        <w:rPr>
          <w:rFonts w:cs="Arial"/>
        </w:rPr>
        <w:t xml:space="preserve">10. Edith </w:t>
      </w:r>
      <w:proofErr w:type="spellStart"/>
      <w:r w:rsidRPr="00B13D41">
        <w:rPr>
          <w:rFonts w:cs="Arial"/>
        </w:rPr>
        <w:t>Piatti-Brandenberger</w:t>
      </w:r>
      <w:proofErr w:type="spellEnd"/>
      <w:r w:rsidRPr="00B13D41">
        <w:rPr>
          <w:rFonts w:cs="Arial"/>
        </w:rPr>
        <w:t xml:space="preserve">, </w:t>
      </w:r>
      <w:proofErr w:type="spellStart"/>
      <w:r w:rsidRPr="00B13D41">
        <w:rPr>
          <w:rFonts w:cs="Arial"/>
        </w:rPr>
        <w:t>Bildstöckliweg</w:t>
      </w:r>
      <w:proofErr w:type="spellEnd"/>
      <w:r w:rsidRPr="00B13D41">
        <w:rPr>
          <w:rFonts w:cs="Arial"/>
        </w:rPr>
        <w:t xml:space="preserve"> 3, 4144 Arlesheim</w:t>
      </w:r>
    </w:p>
    <w:p w:rsidR="00B13D41" w:rsidRPr="00B13D41" w:rsidRDefault="00B13D41" w:rsidP="00B13D41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B13D41">
        <w:rPr>
          <w:rFonts w:cs="Arial"/>
        </w:rPr>
        <w:t>11. Roland Söllner, Rebbergstrasse 61, 8049 Zürich</w:t>
      </w:r>
    </w:p>
    <w:p w:rsidR="00B13D41" w:rsidRPr="00B13D41" w:rsidRDefault="00B13D41" w:rsidP="00B13D41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B13D41">
        <w:rPr>
          <w:rFonts w:cs="Arial"/>
        </w:rPr>
        <w:t>12. Hans Steiner, Blumenrain 26, 8702 Zollikon</w:t>
      </w:r>
    </w:p>
    <w:p w:rsidR="00B13D41" w:rsidRPr="00B13D41" w:rsidRDefault="00B13D41" w:rsidP="00B13D41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B13D41">
        <w:rPr>
          <w:rFonts w:cs="Arial"/>
        </w:rPr>
        <w:t xml:space="preserve">13. der VAP, Verwaltungs-Aktiengesellschaft Alfredo </w:t>
      </w:r>
      <w:proofErr w:type="spellStart"/>
      <w:r w:rsidRPr="00B13D41">
        <w:rPr>
          <w:rFonts w:cs="Arial"/>
        </w:rPr>
        <w:t>Piatti</w:t>
      </w:r>
      <w:proofErr w:type="spellEnd"/>
      <w:r w:rsidRPr="00B13D41">
        <w:rPr>
          <w:rFonts w:cs="Arial"/>
        </w:rPr>
        <w:t xml:space="preserve">, </w:t>
      </w:r>
      <w:proofErr w:type="spellStart"/>
      <w:r w:rsidRPr="00B13D41">
        <w:rPr>
          <w:rFonts w:cs="Arial"/>
        </w:rPr>
        <w:t>Aufwiesenstrasse</w:t>
      </w:r>
      <w:proofErr w:type="spellEnd"/>
      <w:r w:rsidRPr="00B13D41">
        <w:rPr>
          <w:rFonts w:cs="Arial"/>
        </w:rPr>
        <w:t xml:space="preserve"> 5, 8305 Dietlikon</w:t>
      </w:r>
    </w:p>
    <w:p w:rsidR="00B13D41" w:rsidRPr="00B13D41" w:rsidRDefault="00B13D41" w:rsidP="00B13D41">
      <w:pPr>
        <w:spacing w:before="60"/>
        <w:rPr>
          <w:rFonts w:cs="Arial"/>
        </w:rPr>
      </w:pPr>
      <w:r w:rsidRPr="00B13D41">
        <w:rPr>
          <w:rFonts w:cs="Arial"/>
        </w:rPr>
        <w:t>abgeschlossenen Verträge über Landabtretungen und Beitragsleistungen im Zusammenhang mit der Sanierung der Bahnhof-/</w:t>
      </w:r>
      <w:proofErr w:type="spellStart"/>
      <w:r w:rsidRPr="00B13D41">
        <w:rPr>
          <w:rFonts w:cs="Arial"/>
        </w:rPr>
        <w:t>Bassersdorferstrasse</w:t>
      </w:r>
      <w:proofErr w:type="spellEnd"/>
      <w:r w:rsidRPr="00B13D41">
        <w:rPr>
          <w:rFonts w:cs="Arial"/>
        </w:rPr>
        <w:t xml:space="preserve"> reg. S-3 in der Gemeinde Dietlikon werden genehmigt.</w:t>
      </w:r>
    </w:p>
    <w:p w:rsidR="00B13D41" w:rsidRPr="00B13D41" w:rsidRDefault="00B13D41" w:rsidP="00B13D41">
      <w:pPr>
        <w:tabs>
          <w:tab w:val="left" w:pos="563"/>
        </w:tabs>
        <w:spacing w:before="60"/>
        <w:rPr>
          <w:rFonts w:cs="Arial"/>
        </w:rPr>
      </w:pPr>
      <w:r w:rsidRPr="00B13D41">
        <w:rPr>
          <w:rFonts w:cs="Arial"/>
        </w:rPr>
        <w:t>II. Die Ausgaben von ca. Fr. 261 600 sind dem Konto 3014.02.50154147, Bau von Radfahreranlagen, zu belasten; die Einnahme von Fr. 13 286 ist dem Konto 3014.02.6100.105, Nutzungsabgaben und Vorteilsentgelte Radfahreranlagen, gutzuschreiben und im Baukonto 4147 auszuweisen.</w:t>
      </w:r>
    </w:p>
    <w:p w:rsidR="00B13D41" w:rsidRPr="00B13D41" w:rsidRDefault="00B13D41" w:rsidP="00B13D41">
      <w:pPr>
        <w:tabs>
          <w:tab w:val="left" w:pos="635"/>
        </w:tabs>
        <w:spacing w:before="60"/>
        <w:rPr>
          <w:rFonts w:cs="Arial"/>
        </w:rPr>
      </w:pPr>
      <w:r w:rsidRPr="00B13D41">
        <w:rPr>
          <w:rFonts w:cs="Arial"/>
        </w:rPr>
        <w:t>III. Das Grundbuchamt Wallisellen wird eingeladen, den grundbuchamtlichen Vollzug der Verträge vorzunehmen.</w:t>
      </w:r>
    </w:p>
    <w:p w:rsidR="00B13D41" w:rsidRPr="00B13D41" w:rsidRDefault="00B13D41" w:rsidP="00B13D41">
      <w:pPr>
        <w:pStyle w:val="00Vorgabetext"/>
        <w:keepNext/>
        <w:keepLines/>
        <w:rPr>
          <w:rFonts w:cs="Arial"/>
        </w:rPr>
      </w:pPr>
      <w:r w:rsidRPr="00B13D41">
        <w:rPr>
          <w:rFonts w:cs="Arial"/>
        </w:rPr>
        <w:lastRenderedPageBreak/>
        <w:t>IV. Mitteilung an die Vertragsparteien, das Notariat und Grundbuchamt Wallisellen, Zentralstrasse 9, 8304 Wallisellen (je Dispositiv Ziffern I und III, letzterem unter Zusendung der genehmigten Verträge), sowie an die Direktionen der öffentlichen Bauten und der Finanzen.</w:t>
      </w:r>
    </w:p>
    <w:p w:rsidR="00B13D41" w:rsidRPr="00B13D41" w:rsidRDefault="00B13D41" w:rsidP="00B13D41">
      <w:pPr>
        <w:pStyle w:val="00Vorgabetext"/>
        <w:keepNext/>
        <w:keepLines/>
        <w:rPr>
          <w:rFonts w:cs="Arial"/>
        </w:rPr>
      </w:pPr>
    </w:p>
    <w:p w:rsidR="00B13D41" w:rsidRPr="00B13D41" w:rsidRDefault="00B13D41" w:rsidP="00B13D41">
      <w:pPr>
        <w:pStyle w:val="00Vorgabetext"/>
        <w:keepNext/>
        <w:keepLines/>
        <w:rPr>
          <w:rFonts w:cs="Arial"/>
        </w:rPr>
      </w:pPr>
    </w:p>
    <w:p w:rsidR="00BE768B" w:rsidRPr="00B13D41" w:rsidRDefault="00B13D41" w:rsidP="00B13D41">
      <w:pPr>
        <w:pStyle w:val="00Vorgabetext"/>
        <w:keepNext/>
        <w:keepLines/>
      </w:pPr>
      <w:r w:rsidRPr="00B13D41">
        <w:rPr>
          <w:rFonts w:cs="Arial"/>
        </w:rPr>
        <w:t>[</w:t>
      </w:r>
      <w:r w:rsidRPr="00B13D41">
        <w:rPr>
          <w:rFonts w:cs="Arial"/>
          <w:i/>
        </w:rPr>
        <w:t xml:space="preserve">Transkript: OCR (Überarbeitung: Team </w:t>
      </w:r>
      <w:proofErr w:type="gramStart"/>
      <w:r w:rsidRPr="00B13D41">
        <w:rPr>
          <w:rFonts w:cs="Arial"/>
          <w:i/>
        </w:rPr>
        <w:t>TKR)/</w:t>
      </w:r>
      <w:proofErr w:type="gramEnd"/>
      <w:r w:rsidRPr="00B13D41">
        <w:rPr>
          <w:rFonts w:cs="Arial"/>
          <w:i/>
        </w:rPr>
        <w:t>14.09.2017</w:t>
      </w:r>
      <w:r w:rsidRPr="00B13D41">
        <w:rPr>
          <w:rFonts w:cs="Arial"/>
        </w:rPr>
        <w:t xml:space="preserve">] </w:t>
      </w:r>
    </w:p>
    <w:sectPr w:rsidR="00BE768B" w:rsidRPr="00B13D41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41" w:rsidRDefault="00B13D41">
      <w:r>
        <w:separator/>
      </w:r>
    </w:p>
    <w:p w:rsidR="00B13D41" w:rsidRDefault="00B13D41"/>
    <w:p w:rsidR="00B13D41" w:rsidRDefault="00B13D41"/>
  </w:endnote>
  <w:endnote w:type="continuationSeparator" w:id="0">
    <w:p w:rsidR="00B13D41" w:rsidRDefault="00B13D41">
      <w:r>
        <w:continuationSeparator/>
      </w:r>
    </w:p>
    <w:p w:rsidR="00B13D41" w:rsidRDefault="00B13D41"/>
    <w:p w:rsidR="00B13D41" w:rsidRDefault="00B13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41" w:rsidRDefault="00B13D41">
      <w:r>
        <w:separator/>
      </w:r>
    </w:p>
    <w:p w:rsidR="00B13D41" w:rsidRDefault="00B13D41"/>
    <w:p w:rsidR="00B13D41" w:rsidRDefault="00B13D41"/>
  </w:footnote>
  <w:footnote w:type="continuationSeparator" w:id="0">
    <w:p w:rsidR="00B13D41" w:rsidRDefault="00B13D41">
      <w:r>
        <w:continuationSeparator/>
      </w:r>
    </w:p>
    <w:p w:rsidR="00B13D41" w:rsidRDefault="00B13D41"/>
    <w:p w:rsidR="00B13D41" w:rsidRDefault="00B13D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31421B">
            <w:rPr>
              <w:rStyle w:val="Seitenzahl"/>
              <w:noProof/>
            </w:rPr>
            <w:t>4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1421B">
            <w:rPr>
              <w:rStyle w:val="Seitenzahl"/>
              <w:noProof/>
            </w:rPr>
            <w:t>4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1421B">
        <w:rPr>
          <w:noProof/>
        </w:rPr>
        <w:t>StAZH MM 3.203 RRB 1994/0613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1421B">
        <w:rPr>
          <w:noProof/>
        </w:rPr>
        <w:t>02.03.1994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1421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4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421B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13D41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9B5D0AB"/>
  <w15:docId w15:val="{223A274A-C5EA-427D-89A2-306AF216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543A-C2D1-4D8F-B42C-F4628E09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4</Pages>
  <Words>809</Words>
  <Characters>4883</Characters>
  <Application>Microsoft Office Word</Application>
  <DocSecurity>0</DocSecurity>
  <PresentationFormat/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(Dietlikon, Bahnhof-/Bassersdorferstrasse reg. S-3)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2017-09-14T06:29:00Z</dcterms:created>
  <dcterms:modified xsi:type="dcterms:W3CDTF">2019-02-14T11:03:00Z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