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F6C57" w:rsidP="00931B1F">
            <w:pPr>
              <w:pStyle w:val="70SignaturX"/>
            </w:pPr>
            <w:r>
              <w:t>StAZH MM 3.203 RRB 1994/0615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F6C5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(Langnau a. A., Liegenschaftenverkauf)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F6C57" w:rsidP="00931B1F">
            <w:pPr>
              <w:pStyle w:val="71DatumX"/>
            </w:pPr>
            <w:r>
              <w:t>02.03.1994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F6C57" w:rsidP="00931B1F">
            <w:pPr>
              <w:pStyle w:val="00Vorgabetext"/>
            </w:pPr>
            <w:r>
              <w:t>299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F6C57" w:rsidRPr="00887236" w:rsidRDefault="00CF6C57" w:rsidP="00CF6C5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F6C57">
        <w:rPr>
          <w:i/>
        </w:rPr>
        <w:t>p. 299</w:t>
      </w:r>
      <w:r w:rsidRPr="00CF6C57">
        <w:t>]</w:t>
      </w:r>
      <w:r>
        <w:t xml:space="preserve"> </w:t>
      </w:r>
      <w:r w:rsidRPr="00887236">
        <w:rPr>
          <w:rFonts w:cs="Arial"/>
        </w:rPr>
        <w:t>Mit RRB Nr. 1543/1970 erwarb der Staat Zürich die Liegenschaft Kat.</w:t>
      </w:r>
      <w:r>
        <w:rPr>
          <w:rFonts w:cs="Arial"/>
        </w:rPr>
        <w:t>-</w:t>
      </w:r>
      <w:r w:rsidRPr="00887236">
        <w:rPr>
          <w:rFonts w:cs="Arial"/>
        </w:rPr>
        <w:t>Nr. 4386 mit den Gebäuden Assek.</w:t>
      </w:r>
      <w:r>
        <w:rPr>
          <w:rFonts w:cs="Arial"/>
        </w:rPr>
        <w:t>-</w:t>
      </w:r>
      <w:r w:rsidRPr="00887236">
        <w:rPr>
          <w:rFonts w:cs="Arial"/>
        </w:rPr>
        <w:t>Nrn. 69 und 70 mitsamt 283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Gebäudegrundfläche, Hofraum und Garten an der Sihlstrasse 83 in Langnau </w:t>
      </w:r>
      <w:r w:rsidRPr="00887236">
        <w:rPr>
          <w:rFonts w:cs="Arial"/>
          <w:lang w:val="fr-FR" w:eastAsia="fr-FR" w:bidi="fr-FR"/>
        </w:rPr>
        <w:t xml:space="preserve">a. </w:t>
      </w:r>
      <w:r w:rsidRPr="00887236">
        <w:rPr>
          <w:rFonts w:cs="Arial"/>
        </w:rPr>
        <w:t>A. zum Kaufpreis von Fr. 55</w:t>
      </w:r>
      <w:r>
        <w:rPr>
          <w:rFonts w:cs="Arial"/>
        </w:rPr>
        <w:t> </w:t>
      </w:r>
      <w:r w:rsidRPr="00887236">
        <w:rPr>
          <w:rFonts w:cs="Arial"/>
        </w:rPr>
        <w:t>000. Die Liegenschaft ist im Strassenfonds mit dem gleichen Betrag verbucht.</w:t>
      </w:r>
    </w:p>
    <w:p w:rsidR="00CF6C57" w:rsidRPr="00887236" w:rsidRDefault="00CF6C57" w:rsidP="00CF6C57">
      <w:pPr>
        <w:spacing w:before="60"/>
        <w:rPr>
          <w:rFonts w:cs="Arial"/>
        </w:rPr>
      </w:pPr>
      <w:r w:rsidRPr="00887236">
        <w:rPr>
          <w:rFonts w:cs="Arial"/>
        </w:rPr>
        <w:t>Das Wohnhaus Assek.</w:t>
      </w:r>
      <w:r>
        <w:rPr>
          <w:rFonts w:cs="Arial"/>
        </w:rPr>
        <w:t>-</w:t>
      </w:r>
      <w:r w:rsidRPr="00887236">
        <w:rPr>
          <w:rFonts w:cs="Arial"/>
        </w:rPr>
        <w:t>Nr. 69 und der Holzschopf Assek.</w:t>
      </w:r>
      <w:r>
        <w:rPr>
          <w:rFonts w:cs="Arial"/>
        </w:rPr>
        <w:t>-</w:t>
      </w:r>
      <w:r w:rsidRPr="00887236">
        <w:rPr>
          <w:rFonts w:cs="Arial"/>
        </w:rPr>
        <w:t>Nr. 70 befinden sich baulich in einem sehr schlechten Zustand. Den drei Wohnungen fehlt der übliche Komfort. Zudem ist das Haus sehr schlecht isoliert. Alle drei Wohnungen verfügen lediglich über Etagen</w:t>
      </w:r>
      <w:r>
        <w:rPr>
          <w:rFonts w:cs="Arial"/>
        </w:rPr>
        <w:t>-</w:t>
      </w:r>
      <w:r w:rsidRPr="00887236">
        <w:rPr>
          <w:rFonts w:cs="Arial"/>
        </w:rPr>
        <w:t>WC und</w:t>
      </w:r>
      <w:r>
        <w:rPr>
          <w:rFonts w:cs="Arial"/>
        </w:rPr>
        <w:t xml:space="preserve"> </w:t>
      </w:r>
      <w:r w:rsidRPr="00887236">
        <w:rPr>
          <w:rFonts w:cs="Arial"/>
        </w:rPr>
        <w:t>Duschen. Geheizt werden die Wohnungen durch mobile Elektroofen.</w:t>
      </w:r>
      <w:r>
        <w:rPr>
          <w:rFonts w:cs="Arial"/>
        </w:rPr>
        <w:t xml:space="preserve"> </w:t>
      </w:r>
      <w:r w:rsidRPr="00887236">
        <w:rPr>
          <w:rFonts w:cs="Arial"/>
        </w:rPr>
        <w:t>Das Treppenhaus besteht aus Holz. Um die Wohnverhältnisse zu verbessern, müssten in absehbarer Zeit umfangreiche Renovationen vorgenommen werden. Das Verkaufsobjekt steht zwischen der Sihltalstrasse</w:t>
      </w:r>
      <w:r>
        <w:rPr>
          <w:rFonts w:cs="Arial"/>
        </w:rPr>
        <w:t xml:space="preserve"> </w:t>
      </w:r>
      <w:r w:rsidRPr="00887236">
        <w:rPr>
          <w:rFonts w:cs="Arial"/>
        </w:rPr>
        <w:t>und dem Geleise der Sihltalbahn. Die Umgebung ist sehr lärmintensiv.</w:t>
      </w:r>
    </w:p>
    <w:p w:rsidR="00CF6C57" w:rsidRPr="00887236" w:rsidRDefault="00CF6C57" w:rsidP="00CF6C57">
      <w:pPr>
        <w:spacing w:before="60"/>
        <w:rPr>
          <w:rFonts w:cs="Arial"/>
        </w:rPr>
      </w:pPr>
      <w:r w:rsidRPr="00887236">
        <w:rPr>
          <w:rFonts w:cs="Arial"/>
        </w:rPr>
        <w:t xml:space="preserve">Der Liegenschaftennachbar Ernst Frieden, Langnau </w:t>
      </w:r>
      <w:r w:rsidRPr="00887236">
        <w:rPr>
          <w:rFonts w:cs="Arial"/>
          <w:lang w:val="fr-FR" w:eastAsia="fr-FR" w:bidi="fr-FR"/>
        </w:rPr>
        <w:t xml:space="preserve">a. </w:t>
      </w:r>
      <w:r w:rsidRPr="00887236">
        <w:rPr>
          <w:rFonts w:cs="Arial"/>
        </w:rPr>
        <w:t>A., zeigt Interesse am Kauf der Staatsliegenschaft. Er renoviert seine Altliegenschaft</w:t>
      </w:r>
      <w:r>
        <w:rPr>
          <w:rFonts w:cs="Arial"/>
        </w:rPr>
        <w:t xml:space="preserve"> </w:t>
      </w:r>
      <w:r w:rsidRPr="00887236">
        <w:rPr>
          <w:rFonts w:cs="Arial"/>
        </w:rPr>
        <w:t>und hat dabei die Parkplätze vor seiner Liegenschaft neu anzuordnen.</w:t>
      </w:r>
      <w:r>
        <w:rPr>
          <w:rFonts w:cs="Arial"/>
        </w:rPr>
        <w:t xml:space="preserve"> </w:t>
      </w:r>
      <w:r w:rsidRPr="00887236">
        <w:rPr>
          <w:rFonts w:cs="Arial"/>
        </w:rPr>
        <w:t>Ebenso ist die Ein</w:t>
      </w:r>
      <w:r>
        <w:rPr>
          <w:rFonts w:cs="Arial"/>
        </w:rPr>
        <w:t>-</w:t>
      </w:r>
      <w:r w:rsidRPr="00887236">
        <w:rPr>
          <w:rFonts w:cs="Arial"/>
        </w:rPr>
        <w:t xml:space="preserve"> und Ausfahrt des Parkplatzes für acht bis zehn Fahrzeuge neu zu gestalten und mit der Staatsliegenschaft zu koordinieren.</w:t>
      </w:r>
      <w:r>
        <w:rPr>
          <w:rFonts w:cs="Arial"/>
        </w:rPr>
        <w:t xml:space="preserve"> </w:t>
      </w:r>
      <w:r w:rsidRPr="00887236">
        <w:rPr>
          <w:rFonts w:cs="Arial"/>
        </w:rPr>
        <w:t>Die heutige Ausfahrt in die stark befahrene Sihltalstrasse ist unübersichtlich und gefährlich.</w:t>
      </w:r>
    </w:p>
    <w:p w:rsidR="00CF6C57" w:rsidRPr="00887236" w:rsidRDefault="00CF6C57" w:rsidP="00CF6C57">
      <w:pPr>
        <w:spacing w:before="60"/>
        <w:rPr>
          <w:rFonts w:cs="Arial"/>
        </w:rPr>
      </w:pPr>
      <w:r w:rsidRPr="00887236">
        <w:rPr>
          <w:rFonts w:cs="Arial"/>
        </w:rPr>
        <w:t>Aufgrund dieser Umstände soll die Liegenschaft dem Nachbarn veräussert werden. Somit entfallen dem Staat die Renovationsarbeiten und</w:t>
      </w:r>
      <w:r>
        <w:rPr>
          <w:rFonts w:cs="Arial"/>
        </w:rPr>
        <w:t xml:space="preserve"> </w:t>
      </w:r>
      <w:r w:rsidRPr="00887236">
        <w:rPr>
          <w:rFonts w:cs="Arial"/>
        </w:rPr>
        <w:t>die Parkplatzneugestaltung in der Grössenordnung von rund Fr.</w:t>
      </w:r>
      <w:r>
        <w:rPr>
          <w:rFonts w:cs="Arial"/>
        </w:rPr>
        <w:t xml:space="preserve"> </w:t>
      </w:r>
      <w:r w:rsidRPr="00887236">
        <w:rPr>
          <w:rFonts w:cs="Arial"/>
        </w:rPr>
        <w:t>35</w:t>
      </w:r>
      <w:r>
        <w:rPr>
          <w:rFonts w:cs="Arial"/>
        </w:rPr>
        <w:t>0 000</w:t>
      </w:r>
      <w:r w:rsidRPr="00887236">
        <w:rPr>
          <w:rFonts w:cs="Arial"/>
        </w:rPr>
        <w:t>. Das Verkaufsobjekt steht an schlechter Wohnlage und verfügt</w:t>
      </w:r>
      <w:r>
        <w:rPr>
          <w:rFonts w:cs="Arial"/>
        </w:rPr>
        <w:t xml:space="preserve"> </w:t>
      </w:r>
      <w:r w:rsidRPr="00887236">
        <w:rPr>
          <w:rFonts w:cs="Arial"/>
        </w:rPr>
        <w:t>über keinen Umschwung.</w:t>
      </w:r>
    </w:p>
    <w:p w:rsidR="00CF6C57" w:rsidRPr="00887236" w:rsidRDefault="00CF6C57" w:rsidP="00CF6C57">
      <w:pPr>
        <w:spacing w:before="60"/>
        <w:rPr>
          <w:rFonts w:cs="Arial"/>
        </w:rPr>
      </w:pPr>
      <w:r w:rsidRPr="00887236">
        <w:rPr>
          <w:rFonts w:cs="Arial"/>
        </w:rPr>
        <w:t>Die vereinbarten Vertragskonditionen entsprechen den heutigen Gegebenheiten auf dem Liegenschaftenmarkt. Der vereinbarte Kaufpreis</w:t>
      </w:r>
      <w:r>
        <w:rPr>
          <w:rFonts w:cs="Arial"/>
        </w:rPr>
        <w:t xml:space="preserve"> </w:t>
      </w:r>
      <w:r w:rsidRPr="00887236">
        <w:rPr>
          <w:rFonts w:cs="Arial"/>
        </w:rPr>
        <w:t>von Fr. 200</w:t>
      </w:r>
      <w:r>
        <w:rPr>
          <w:rFonts w:cs="Arial"/>
        </w:rPr>
        <w:t> </w:t>
      </w:r>
      <w:r w:rsidRPr="00887236">
        <w:rPr>
          <w:rFonts w:cs="Arial"/>
        </w:rPr>
        <w:t>000 ist angemessen. Dazu übernimmt der Verkäufer die</w:t>
      </w:r>
      <w:r>
        <w:rPr>
          <w:rFonts w:cs="Arial"/>
        </w:rPr>
        <w:t xml:space="preserve"> </w:t>
      </w:r>
      <w:r w:rsidRPr="00887236">
        <w:rPr>
          <w:rFonts w:cs="Arial"/>
        </w:rPr>
        <w:t>Handänderungssteuer.</w:t>
      </w:r>
    </w:p>
    <w:p w:rsidR="00CF6C57" w:rsidRPr="00887236" w:rsidRDefault="00CF6C57" w:rsidP="00CF6C57">
      <w:pPr>
        <w:spacing w:before="60"/>
        <w:rPr>
          <w:rFonts w:cs="Arial"/>
        </w:rPr>
      </w:pPr>
      <w:r w:rsidRPr="00887236">
        <w:rPr>
          <w:rFonts w:cs="Arial"/>
        </w:rPr>
        <w:t>Der am 27. Januar 1994 öffentlich beurkundete Kaufvertrag zwischen</w:t>
      </w:r>
      <w:r>
        <w:rPr>
          <w:rFonts w:cs="Arial"/>
        </w:rPr>
        <w:t xml:space="preserve"> </w:t>
      </w:r>
      <w:r w:rsidRPr="00887236">
        <w:rPr>
          <w:rFonts w:cs="Arial"/>
        </w:rPr>
        <w:t>dem Staat Zürich und Ernst Frieden kann genehmigt werden. Die Einnahmen sind Ende April 1994 zu erwarten.</w:t>
      </w:r>
    </w:p>
    <w:p w:rsidR="00CF6C57" w:rsidRDefault="00CF6C57" w:rsidP="00CF6C57">
      <w:pPr>
        <w:spacing w:before="60"/>
        <w:rPr>
          <w:rFonts w:cs="Arial"/>
        </w:rPr>
      </w:pPr>
      <w:r w:rsidRPr="00887236">
        <w:rPr>
          <w:rFonts w:cs="Arial"/>
        </w:rPr>
        <w:t>Auf Antrag der Direktion der öffentlichen Bauten</w:t>
      </w:r>
    </w:p>
    <w:p w:rsidR="00CF6C57" w:rsidRDefault="00CF6C57" w:rsidP="00CF6C57">
      <w:pPr>
        <w:spacing w:before="60"/>
        <w:jc w:val="center"/>
        <w:rPr>
          <w:rFonts w:cs="Arial"/>
        </w:rPr>
      </w:pPr>
      <w:r w:rsidRPr="00887236">
        <w:rPr>
          <w:rFonts w:cs="Arial"/>
        </w:rPr>
        <w:t>beschliesst der Regierungsrat:</w:t>
      </w:r>
    </w:p>
    <w:p w:rsidR="00CF6C57" w:rsidRPr="00887236" w:rsidRDefault="00CF6C57" w:rsidP="00CF6C57">
      <w:pPr>
        <w:tabs>
          <w:tab w:val="left" w:pos="644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>Der am 27. Januar 1994 zwischen Ernst Frieden, Langnau a. A.,</w:t>
      </w:r>
      <w:r>
        <w:rPr>
          <w:rFonts w:cs="Arial"/>
        </w:rPr>
        <w:t xml:space="preserve"> </w:t>
      </w:r>
      <w:r w:rsidRPr="00887236">
        <w:rPr>
          <w:rFonts w:cs="Arial"/>
        </w:rPr>
        <w:t>und dem Staat Zürich beurkundete Kaufvertrag über den Verkauf der</w:t>
      </w:r>
      <w:r>
        <w:rPr>
          <w:rFonts w:cs="Arial"/>
        </w:rPr>
        <w:t xml:space="preserve"> </w:t>
      </w:r>
      <w:r w:rsidRPr="00887236">
        <w:rPr>
          <w:rFonts w:cs="Arial"/>
        </w:rPr>
        <w:t>Liegenschaft Kat.</w:t>
      </w:r>
      <w:r>
        <w:rPr>
          <w:rFonts w:cs="Arial"/>
        </w:rPr>
        <w:t>-</w:t>
      </w:r>
      <w:r w:rsidRPr="00887236">
        <w:rPr>
          <w:rFonts w:cs="Arial"/>
        </w:rPr>
        <w:t>Nr. 4386 mit Gebäude Assek.</w:t>
      </w:r>
      <w:r>
        <w:rPr>
          <w:rFonts w:cs="Arial"/>
        </w:rPr>
        <w:t>-</w:t>
      </w:r>
      <w:r w:rsidRPr="00887236">
        <w:rPr>
          <w:rFonts w:cs="Arial"/>
        </w:rPr>
        <w:t>Nr. 69 sowie Schopf</w:t>
      </w:r>
      <w:r>
        <w:rPr>
          <w:rFonts w:cs="Arial"/>
        </w:rPr>
        <w:t xml:space="preserve"> </w:t>
      </w:r>
      <w:r w:rsidRPr="00887236">
        <w:rPr>
          <w:rFonts w:cs="Arial"/>
        </w:rPr>
        <w:t>Assek.</w:t>
      </w:r>
      <w:r>
        <w:rPr>
          <w:rFonts w:cs="Arial"/>
        </w:rPr>
        <w:t>-</w:t>
      </w:r>
      <w:r w:rsidRPr="00887236">
        <w:rPr>
          <w:rFonts w:cs="Arial"/>
        </w:rPr>
        <w:t>Nr. 70 mitsamt 283 m</w:t>
      </w:r>
      <w:r w:rsidRPr="00887236">
        <w:rPr>
          <w:rFonts w:cs="Arial"/>
          <w:vertAlign w:val="superscript"/>
        </w:rPr>
        <w:t>2</w:t>
      </w:r>
      <w:r w:rsidRPr="00887236">
        <w:rPr>
          <w:rFonts w:cs="Arial"/>
        </w:rPr>
        <w:t xml:space="preserve"> Gebäudegrundfläche, Hofraum und Garten in der Gemeinde Langnau a. A. zum Kaufpreis von Fr. 200</w:t>
      </w:r>
      <w:r>
        <w:rPr>
          <w:rFonts w:cs="Arial"/>
        </w:rPr>
        <w:t> </w:t>
      </w:r>
      <w:r w:rsidRPr="00887236">
        <w:rPr>
          <w:rFonts w:cs="Arial"/>
        </w:rPr>
        <w:t>000 wird</w:t>
      </w:r>
      <w:r>
        <w:rPr>
          <w:rFonts w:cs="Arial"/>
        </w:rPr>
        <w:t xml:space="preserve"> </w:t>
      </w:r>
      <w:r w:rsidRPr="00887236">
        <w:rPr>
          <w:rFonts w:cs="Arial"/>
        </w:rPr>
        <w:t>genehmigt.</w:t>
      </w:r>
    </w:p>
    <w:p w:rsidR="00CF6C57" w:rsidRPr="00887236" w:rsidRDefault="00CF6C57" w:rsidP="00CF6C57">
      <w:pPr>
        <w:tabs>
          <w:tab w:val="left" w:pos="678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Einnahmen sind wie folgt zu verbuchen: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"/>
        <w:gridCol w:w="816"/>
        <w:gridCol w:w="7421"/>
      </w:tblGrid>
      <w:tr w:rsidR="00CF6C57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F6C57" w:rsidRPr="00887236" w:rsidRDefault="00CF6C57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CF6C57" w:rsidRPr="00887236" w:rsidRDefault="00CF6C57" w:rsidP="000A2F95">
            <w:pPr>
              <w:spacing w:before="60"/>
              <w:jc w:val="right"/>
              <w:rPr>
                <w:rFonts w:cs="Arial"/>
              </w:rPr>
            </w:pPr>
            <w:r w:rsidRPr="00887236">
              <w:rPr>
                <w:rFonts w:cs="Arial"/>
              </w:rPr>
              <w:t>55</w:t>
            </w:r>
            <w:r>
              <w:rPr>
                <w:rFonts w:cs="Arial"/>
              </w:rPr>
              <w:t> </w:t>
            </w:r>
            <w:r w:rsidRPr="00887236">
              <w:rPr>
                <w:rFonts w:cs="Arial"/>
              </w:rPr>
              <w:t>000</w:t>
            </w:r>
          </w:p>
        </w:tc>
        <w:tc>
          <w:tcPr>
            <w:tcW w:w="0" w:type="auto"/>
            <w:shd w:val="clear" w:color="auto" w:fill="FFFFFF"/>
          </w:tcPr>
          <w:p w:rsidR="00CF6C57" w:rsidRPr="00887236" w:rsidRDefault="00CF6C57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sind dem Konto B 1023.302(299), Liegenschaften des Finanzvermögens, gutzuschreiben und mit dem gleichen Betrag im Inventar des Strassenfonds abzuschreiben.</w:t>
            </w:r>
          </w:p>
        </w:tc>
      </w:tr>
      <w:tr w:rsidR="00CF6C57" w:rsidRPr="00887236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CF6C57" w:rsidRPr="00887236" w:rsidRDefault="00CF6C57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CF6C57" w:rsidRPr="00887236" w:rsidRDefault="00CF6C57" w:rsidP="000A2F95">
            <w:pPr>
              <w:spacing w:before="60"/>
              <w:jc w:val="right"/>
              <w:rPr>
                <w:rFonts w:cs="Arial"/>
              </w:rPr>
            </w:pPr>
            <w:r w:rsidRPr="00887236">
              <w:rPr>
                <w:rFonts w:cs="Arial"/>
              </w:rPr>
              <w:t>145</w:t>
            </w:r>
            <w:r>
              <w:rPr>
                <w:rFonts w:cs="Arial"/>
              </w:rPr>
              <w:t> </w:t>
            </w:r>
            <w:r w:rsidRPr="00887236">
              <w:rPr>
                <w:rFonts w:cs="Arial"/>
              </w:rPr>
              <w:t>000</w:t>
            </w:r>
          </w:p>
        </w:tc>
        <w:tc>
          <w:tcPr>
            <w:tcW w:w="0" w:type="auto"/>
            <w:shd w:val="clear" w:color="auto" w:fill="FFFFFF"/>
          </w:tcPr>
          <w:p w:rsidR="00CF6C57" w:rsidRPr="00887236" w:rsidRDefault="00CF6C57" w:rsidP="000A2F95">
            <w:pPr>
              <w:spacing w:before="60"/>
              <w:rPr>
                <w:rFonts w:cs="Arial"/>
              </w:rPr>
            </w:pPr>
            <w:r w:rsidRPr="00887236">
              <w:rPr>
                <w:rFonts w:cs="Arial"/>
              </w:rPr>
              <w:t>sind dem Konto 3002.4246, Buchgewinne aus der Veräusserung von Liegenschaften des Finanzvermögens, gutzuschreiben.</w:t>
            </w:r>
          </w:p>
        </w:tc>
      </w:tr>
    </w:tbl>
    <w:p w:rsidR="00CF6C57" w:rsidRPr="00887236" w:rsidRDefault="00CF6C57" w:rsidP="00CF6C57">
      <w:pPr>
        <w:tabs>
          <w:tab w:val="left" w:pos="75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Das Notariat und Grundbuchamt Thalwil wird eingeladen, die</w:t>
      </w:r>
      <w:r>
        <w:rPr>
          <w:rFonts w:cs="Arial"/>
        </w:rPr>
        <w:t xml:space="preserve"> </w:t>
      </w:r>
      <w:r w:rsidRPr="00887236">
        <w:rPr>
          <w:rFonts w:cs="Arial"/>
        </w:rPr>
        <w:t>Parteien zur Eigentumsübertragung vorzuladen.</w:t>
      </w:r>
    </w:p>
    <w:p w:rsidR="00CF6C57" w:rsidRDefault="00CF6C57" w:rsidP="00CF6C57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>Mitteilung an Ernst Frieden, Schwyzertobelstrasse 15, 8135 Langnau a. A., das Notariat und Grundbuchamt Thalwil, Gotthardstrasse</w:t>
      </w:r>
      <w:r>
        <w:rPr>
          <w:rFonts w:cs="Arial"/>
        </w:rPr>
        <w:t xml:space="preserve"> </w:t>
      </w:r>
      <w:r w:rsidRPr="00887236">
        <w:rPr>
          <w:rFonts w:cs="Arial"/>
        </w:rPr>
        <w:t>11, 8800 Thalwil (je Dispositiv Ziffern I und III), sowie an die Direktionen der öffentlichen Bauten und der Finanzen.</w:t>
      </w:r>
    </w:p>
    <w:p w:rsidR="00CF6C57" w:rsidRDefault="00CF6C57" w:rsidP="00CF6C57">
      <w:pPr>
        <w:pStyle w:val="00Vorgabetext"/>
        <w:keepNext/>
        <w:keepLines/>
        <w:rPr>
          <w:rFonts w:cs="Arial"/>
        </w:rPr>
      </w:pPr>
    </w:p>
    <w:p w:rsidR="00CF6C57" w:rsidRDefault="00CF6C57" w:rsidP="00CF6C57">
      <w:pPr>
        <w:pStyle w:val="00Vorgabetext"/>
        <w:keepNext/>
        <w:keepLines/>
        <w:rPr>
          <w:rFonts w:cs="Arial"/>
        </w:rPr>
      </w:pPr>
    </w:p>
    <w:p w:rsidR="00BE768B" w:rsidRDefault="00CF6C57" w:rsidP="00CF6C57">
      <w:pPr>
        <w:pStyle w:val="00Vorgabetext"/>
        <w:keepNext/>
        <w:keepLines/>
      </w:pPr>
      <w:r>
        <w:rPr>
          <w:rFonts w:cs="Arial"/>
        </w:rPr>
        <w:t>[</w:t>
      </w:r>
      <w:r w:rsidRPr="00CF6C57">
        <w:rPr>
          <w:rFonts w:cs="Arial"/>
          <w:i/>
        </w:rPr>
        <w:t>Transkript: OCR (Überarbeitung: Team TKR)/14.09.2017</w:t>
      </w:r>
      <w:bookmarkStart w:id="1" w:name="_GoBack"/>
      <w:r w:rsidRPr="00CF6C5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C57" w:rsidRDefault="00CF6C57">
      <w:r>
        <w:separator/>
      </w:r>
    </w:p>
    <w:p w:rsidR="00CF6C57" w:rsidRDefault="00CF6C57"/>
    <w:p w:rsidR="00CF6C57" w:rsidRDefault="00CF6C57"/>
  </w:endnote>
  <w:endnote w:type="continuationSeparator" w:id="0">
    <w:p w:rsidR="00CF6C57" w:rsidRDefault="00CF6C57">
      <w:r>
        <w:continuationSeparator/>
      </w:r>
    </w:p>
    <w:p w:rsidR="00CF6C57" w:rsidRDefault="00CF6C57"/>
    <w:p w:rsidR="00CF6C57" w:rsidRDefault="00CF6C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C57" w:rsidRDefault="00CF6C57">
      <w:r>
        <w:separator/>
      </w:r>
    </w:p>
    <w:p w:rsidR="00CF6C57" w:rsidRDefault="00CF6C57"/>
    <w:p w:rsidR="00CF6C57" w:rsidRDefault="00CF6C57"/>
  </w:footnote>
  <w:footnote w:type="continuationSeparator" w:id="0">
    <w:p w:rsidR="00CF6C57" w:rsidRDefault="00CF6C57">
      <w:r>
        <w:continuationSeparator/>
      </w:r>
    </w:p>
    <w:p w:rsidR="00CF6C57" w:rsidRDefault="00CF6C57"/>
    <w:p w:rsidR="00CF6C57" w:rsidRDefault="00CF6C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F6C5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F6C5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5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CF6C57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02B4098-C8FD-49DE-8205-08C178F7B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6C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33ECA-3A98-4798-B38A-96376A8B8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460</Words>
  <Characters>2882</Characters>
  <Application>Microsoft Office Word</Application>
  <DocSecurity>0</DocSecurity>
  <PresentationFormat/>
  <Lines>262</Lines>
  <Paragraphs>257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3085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(Langnau a. A., Liegenschaftenverkauf)</dc:subject>
  <dc:creator>Staatsarchiv des Kantons Zürich</dc:creator>
  <cp:lastModifiedBy>Mirjam Stadler</cp:lastModifiedBy>
  <cp:revision>1</cp:revision>
  <cp:lastPrinted>2012-06-15T14:37:00Z</cp:lastPrinted>
  <dcterms:created xsi:type="dcterms:W3CDTF">2017-09-14T06:29:00Z</dcterms:created>
  <dcterms:modified xsi:type="dcterms:W3CDTF">2017-09-14T06:29:00Z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