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A3344" w:rsidP="00931B1F">
            <w:pPr>
              <w:pStyle w:val="70SignaturX"/>
            </w:pPr>
            <w:r>
              <w:t>StAZH MM 3.203 RRB 1994/0658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A334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Batrec AG, Dietikon (Abordnung in den Verwaltungsrat)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A3344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A3344" w:rsidP="00931B1F">
            <w:pPr>
              <w:pStyle w:val="00Vorgabetext"/>
            </w:pPr>
            <w:r>
              <w:t>317–318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A3344" w:rsidRPr="00887236" w:rsidRDefault="009A3344" w:rsidP="009A334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A3344">
        <w:rPr>
          <w:i/>
        </w:rPr>
        <w:t>p. 317</w:t>
      </w:r>
      <w:r w:rsidRPr="009A3344">
        <w:t>]</w:t>
      </w:r>
      <w:r>
        <w:t xml:space="preserve"> </w:t>
      </w:r>
      <w:r w:rsidRPr="00887236">
        <w:rPr>
          <w:rFonts w:cs="Arial"/>
        </w:rPr>
        <w:t>Mit RRB Nr. 3507/1992 hat sich der Kanton Zürich mit 1 Million Franken am Aktienkapital der Batterie</w:t>
      </w:r>
      <w:r>
        <w:rPr>
          <w:rFonts w:cs="Arial"/>
        </w:rPr>
        <w:t>-Recycli</w:t>
      </w:r>
      <w:r w:rsidRPr="00887236">
        <w:rPr>
          <w:rFonts w:cs="Arial"/>
        </w:rPr>
        <w:t>nganlage der Batrec AG mit</w:t>
      </w:r>
      <w:r>
        <w:rPr>
          <w:rFonts w:cs="Arial"/>
        </w:rPr>
        <w:t xml:space="preserve"> </w:t>
      </w:r>
      <w:r w:rsidRPr="00887236">
        <w:rPr>
          <w:rFonts w:cs="Arial"/>
        </w:rPr>
        <w:t>Sitz in Wimmis BE und Verwaltung in Dietikon beteiligt und zugleich</w:t>
      </w:r>
      <w:r>
        <w:rPr>
          <w:rFonts w:cs="Arial"/>
        </w:rPr>
        <w:t xml:space="preserve"> </w:t>
      </w:r>
      <w:r w:rsidRPr="00887236">
        <w:rPr>
          <w:rFonts w:cs="Arial"/>
        </w:rPr>
        <w:t>einen Investitionsbeitrag von Fr. 500</w:t>
      </w:r>
      <w:r>
        <w:rPr>
          <w:rFonts w:cs="Arial"/>
        </w:rPr>
        <w:t> </w:t>
      </w:r>
      <w:r w:rsidRPr="00887236">
        <w:rPr>
          <w:rFonts w:cs="Arial"/>
        </w:rPr>
        <w:t>000 bewilligt. Gemäss Vereinbarung vom 30. Juni 1993 steht dem Kanton ein Verwaltungsratssitz zu.</w:t>
      </w:r>
      <w:r>
        <w:rPr>
          <w:rFonts w:cs="Arial"/>
        </w:rPr>
        <w:t xml:space="preserve"> </w:t>
      </w:r>
      <w:r w:rsidRPr="00887236">
        <w:rPr>
          <w:rFonts w:cs="Arial"/>
        </w:rPr>
        <w:t>Da die nach Inbetriebnahme der Anlage anstehenden Probleme hauptsächlich die finanzielle Führung der Unternehmung betreffen, hat das</w:t>
      </w:r>
      <w:r>
        <w:rPr>
          <w:rFonts w:cs="Arial"/>
        </w:rPr>
        <w:t xml:space="preserve"> </w:t>
      </w:r>
      <w:r w:rsidRPr="00887236">
        <w:rPr>
          <w:rFonts w:cs="Arial"/>
        </w:rPr>
        <w:t>Amt für Gewässerschutz die Finanzverwaltung gebeten, diesen Verwaltungsratssitz durch einen Vertreter der Finanzverwaltung zu besetzen.</w:t>
      </w:r>
    </w:p>
    <w:p w:rsidR="009A3344" w:rsidRPr="00887236" w:rsidRDefault="009A3344" w:rsidP="009A3344">
      <w:pPr>
        <w:spacing w:before="60"/>
        <w:rPr>
          <w:rFonts w:cs="Arial"/>
        </w:rPr>
      </w:pPr>
      <w:r w:rsidRPr="00887236">
        <w:rPr>
          <w:rFonts w:cs="Arial"/>
        </w:rPr>
        <w:t>Bei der Batrec AG handelt es sich um ein interessantes Musterprojekt</w:t>
      </w:r>
      <w:r>
        <w:rPr>
          <w:rFonts w:cs="Arial"/>
        </w:rPr>
        <w:t xml:space="preserve"> </w:t>
      </w:r>
      <w:r w:rsidRPr="00887236">
        <w:rPr>
          <w:rFonts w:cs="Arial"/>
        </w:rPr>
        <w:t>einer vorgezogenen Entsorgungsabgabe, das gemischtwirtschaftlich verwirklicht wird. Da noch nicht sichergestellt ist, ob sich die kalkulierten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Entsorgungskosten und </w:t>
      </w:r>
      <w:r>
        <w:rPr>
          <w:rFonts w:cs="Arial"/>
        </w:rPr>
        <w:t>-</w:t>
      </w:r>
      <w:r w:rsidRPr="00887236">
        <w:rPr>
          <w:rFonts w:cs="Arial"/>
        </w:rPr>
        <w:t>preise in der Praxis auch verwirklichen lassen,</w:t>
      </w:r>
      <w:r>
        <w:rPr>
          <w:rFonts w:cs="Arial"/>
        </w:rPr>
        <w:t xml:space="preserve"> </w:t>
      </w:r>
      <w:r w:rsidRPr="00887236">
        <w:rPr>
          <w:rFonts w:cs="Arial"/>
        </w:rPr>
        <w:t>ist eine Einsitznahme der Finanzverwaltung in den Verwaltungsrat sinnvoll.</w:t>
      </w:r>
    </w:p>
    <w:p w:rsidR="009A3344" w:rsidRDefault="009A3344" w:rsidP="009A3344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Finanzen</w:t>
      </w:r>
    </w:p>
    <w:p w:rsidR="009A3344" w:rsidRDefault="009A3344" w:rsidP="009A3344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9A3344" w:rsidRPr="00887236" w:rsidRDefault="009A3344" w:rsidP="009A3344">
      <w:pPr>
        <w:tabs>
          <w:tab w:val="left" w:pos="433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Als Vertreter des Regierungsrates wird für den Rest der Amtsdauer</w:t>
      </w:r>
      <w:r>
        <w:rPr>
          <w:rFonts w:cs="Arial"/>
        </w:rPr>
        <w:t xml:space="preserve"> </w:t>
      </w:r>
      <w:r w:rsidRPr="00887236">
        <w:rPr>
          <w:rFonts w:cs="Arial"/>
        </w:rPr>
        <w:t>1991/95 in den Verwaltungsrat der Batrec AG abgeordnet:</w:t>
      </w:r>
    </w:p>
    <w:p w:rsidR="009A3344" w:rsidRDefault="009A3344" w:rsidP="009A3344">
      <w:pPr>
        <w:pStyle w:val="00Vorgabetext"/>
        <w:rPr>
          <w:rFonts w:cs="Arial"/>
        </w:rPr>
      </w:pPr>
      <w:r w:rsidRPr="00887236">
        <w:rPr>
          <w:rFonts w:cs="Arial"/>
        </w:rPr>
        <w:t>Peter Stricker,</w:t>
      </w:r>
      <w:r>
        <w:rPr>
          <w:rFonts w:cs="Arial"/>
        </w:rPr>
        <w:t xml:space="preserve"> lic.</w:t>
      </w:r>
      <w:r w:rsidRPr="00B84A6F">
        <w:rPr>
          <w:rFonts w:cs="Arial"/>
          <w:lang w:eastAsia="fr-FR" w:bidi="fr-FR"/>
        </w:rPr>
        <w:t xml:space="preserve"> </w:t>
      </w:r>
      <w:r w:rsidRPr="00887236">
        <w:rPr>
          <w:rFonts w:cs="Arial"/>
        </w:rPr>
        <w:t>oec., Abteilungschef der Finanzverwaltung.</w:t>
      </w:r>
      <w:r>
        <w:rPr>
          <w:rFonts w:cs="Arial"/>
        </w:rPr>
        <w:t xml:space="preserve"> // [</w:t>
      </w:r>
      <w:r w:rsidRPr="009A3344">
        <w:rPr>
          <w:rFonts w:cs="Arial"/>
          <w:i/>
        </w:rPr>
        <w:t>p. 318</w:t>
      </w:r>
      <w:r w:rsidRPr="009A3344">
        <w:rPr>
          <w:rFonts w:cs="Arial"/>
        </w:rPr>
        <w:t>]</w:t>
      </w:r>
    </w:p>
    <w:p w:rsidR="009A3344" w:rsidRPr="00887236" w:rsidRDefault="009A3344" w:rsidP="009A3344">
      <w:pPr>
        <w:tabs>
          <w:tab w:val="left" w:pos="521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feste Entschädigung von Fr. 3000 pro Jahr fällt in die Staatskasse des Kantons Zürich.</w:t>
      </w:r>
    </w:p>
    <w:p w:rsidR="009A3344" w:rsidRDefault="009A3344" w:rsidP="009A3344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Batrec AG, Grünaustrasse 23, 8953 Dietikon,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und den Verwaltungsratspräsidenten der Batrec AG, </w:t>
      </w:r>
      <w:r w:rsidRPr="00B84A6F">
        <w:rPr>
          <w:rFonts w:cs="Arial"/>
          <w:lang w:eastAsia="fr-FR" w:bidi="fr-FR"/>
        </w:rPr>
        <w:t xml:space="preserve">Dr. Darius </w:t>
      </w:r>
      <w:r w:rsidRPr="00887236">
        <w:rPr>
          <w:rFonts w:cs="Arial"/>
        </w:rPr>
        <w:t>Weber,</w:t>
      </w:r>
      <w:r>
        <w:rPr>
          <w:rFonts w:cs="Arial"/>
        </w:rPr>
        <w:t xml:space="preserve"> </w:t>
      </w:r>
      <w:r w:rsidRPr="00887236">
        <w:rPr>
          <w:rFonts w:cs="Arial"/>
        </w:rPr>
        <w:t>Lindenstrasse 3, 4153 Reinach (im Dispositiv), sowie an die Direktion</w:t>
      </w:r>
      <w:r>
        <w:rPr>
          <w:rFonts w:cs="Arial"/>
        </w:rPr>
        <w:t xml:space="preserve"> </w:t>
      </w:r>
      <w:r w:rsidRPr="00887236">
        <w:rPr>
          <w:rFonts w:cs="Arial"/>
        </w:rPr>
        <w:t>der Finanzen und die Staatskanzlei.</w:t>
      </w:r>
    </w:p>
    <w:p w:rsidR="009A3344" w:rsidRDefault="009A3344" w:rsidP="009A3344">
      <w:pPr>
        <w:pStyle w:val="00Vorgabetext"/>
        <w:keepNext/>
        <w:keepLines/>
        <w:rPr>
          <w:rFonts w:cs="Arial"/>
        </w:rPr>
      </w:pPr>
    </w:p>
    <w:p w:rsidR="009A3344" w:rsidRDefault="009A3344" w:rsidP="009A3344">
      <w:pPr>
        <w:pStyle w:val="00Vorgabetext"/>
        <w:keepNext/>
        <w:keepLines/>
        <w:rPr>
          <w:rFonts w:cs="Arial"/>
        </w:rPr>
      </w:pPr>
    </w:p>
    <w:p w:rsidR="00BE768B" w:rsidRDefault="009A3344" w:rsidP="009A3344">
      <w:pPr>
        <w:pStyle w:val="00Vorgabetext"/>
        <w:keepNext/>
        <w:keepLines/>
      </w:pPr>
      <w:r>
        <w:rPr>
          <w:rFonts w:cs="Arial"/>
        </w:rPr>
        <w:t>[</w:t>
      </w:r>
      <w:r w:rsidRPr="009A3344">
        <w:rPr>
          <w:rFonts w:cs="Arial"/>
          <w:i/>
        </w:rPr>
        <w:t>Transkript: OCR (Überarbeitung: Team TKR)/14.09.2017</w:t>
      </w:r>
      <w:bookmarkStart w:id="1" w:name="_GoBack"/>
      <w:r w:rsidRPr="009A334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344" w:rsidRDefault="009A3344">
      <w:r>
        <w:separator/>
      </w:r>
    </w:p>
    <w:p w:rsidR="009A3344" w:rsidRDefault="009A3344"/>
    <w:p w:rsidR="009A3344" w:rsidRDefault="009A3344"/>
  </w:endnote>
  <w:endnote w:type="continuationSeparator" w:id="0">
    <w:p w:rsidR="009A3344" w:rsidRDefault="009A3344">
      <w:r>
        <w:continuationSeparator/>
      </w:r>
    </w:p>
    <w:p w:rsidR="009A3344" w:rsidRDefault="009A3344"/>
    <w:p w:rsidR="009A3344" w:rsidRDefault="009A33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344" w:rsidRDefault="009A3344">
      <w:r>
        <w:separator/>
      </w:r>
    </w:p>
    <w:p w:rsidR="009A3344" w:rsidRDefault="009A3344"/>
    <w:p w:rsidR="009A3344" w:rsidRDefault="009A3344"/>
  </w:footnote>
  <w:footnote w:type="continuationSeparator" w:id="0">
    <w:p w:rsidR="009A3344" w:rsidRDefault="009A3344">
      <w:r>
        <w:continuationSeparator/>
      </w:r>
    </w:p>
    <w:p w:rsidR="009A3344" w:rsidRDefault="009A3344"/>
    <w:p w:rsidR="009A3344" w:rsidRDefault="009A33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A334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A334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4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44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961AE47-9A51-4AF9-9E26-B09F5E90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3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B28D0-4078-4061-AF7A-4346751A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264</Words>
  <Characters>1506</Characters>
  <Application>Microsoft Office Word</Application>
  <DocSecurity>0</DocSecurity>
  <PresentationFormat/>
  <Lines>150</Lines>
  <Paragraphs>126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Batrec AG, Dietikon (Abordnung in den Verwaltungsrat)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