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6599F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3.203 RRB 1994/0690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6599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Fonds für gemeinnützige Zwecke / Subventionen Natur- und Heimatschutz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6599F" w:rsidP="00931B1F">
            <w:pPr>
              <w:pStyle w:val="71DatumX"/>
            </w:pPr>
            <w:r>
              <w:t>09.03.1994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6599F" w:rsidP="00931B1F">
            <w:pPr>
              <w:pStyle w:val="00Vorgabetext"/>
            </w:pPr>
            <w:r>
              <w:t>328–329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6599F" w:rsidRPr="00887236" w:rsidRDefault="0056599F" w:rsidP="0056599F">
      <w:pPr>
        <w:tabs>
          <w:tab w:val="left" w:pos="529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56599F">
        <w:rPr>
          <w:i/>
        </w:rPr>
        <w:t>p. 328</w:t>
      </w:r>
      <w:r w:rsidRPr="0056599F">
        <w:t>]</w:t>
      </w:r>
      <w:r>
        <w:t xml:space="preserve"> </w:t>
      </w:r>
      <w:r w:rsidRPr="00887236">
        <w:rPr>
          <w:rFonts w:cs="Arial"/>
        </w:rPr>
        <w:t>A.</w:t>
      </w:r>
      <w:r>
        <w:rPr>
          <w:rFonts w:cs="Arial"/>
        </w:rPr>
        <w:t xml:space="preserve"> </w:t>
      </w:r>
      <w:r w:rsidRPr="00887236">
        <w:rPr>
          <w:rFonts w:cs="Arial"/>
        </w:rPr>
        <w:t>Mit Eingabe vom 18. Oktober 1993 ersuchte die Hochbau Alte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Spinnerei AG, c/o Office </w:t>
      </w:r>
      <w:proofErr w:type="spellStart"/>
      <w:r w:rsidRPr="00887236">
        <w:rPr>
          <w:rFonts w:cs="Arial"/>
        </w:rPr>
        <w:t>two</w:t>
      </w:r>
      <w:r>
        <w:rPr>
          <w:rFonts w:cs="Arial"/>
        </w:rPr>
        <w:t>-</w:t>
      </w:r>
      <w:r w:rsidRPr="00887236">
        <w:rPr>
          <w:rFonts w:cs="Arial"/>
        </w:rPr>
        <w:t>one</w:t>
      </w:r>
      <w:proofErr w:type="spellEnd"/>
      <w:r w:rsidRPr="00887236">
        <w:rPr>
          <w:rFonts w:cs="Arial"/>
        </w:rPr>
        <w:t>, Sennweidstrasse 1 B, Bubikon, um</w:t>
      </w:r>
      <w:r>
        <w:rPr>
          <w:rFonts w:cs="Arial"/>
        </w:rPr>
        <w:t xml:space="preserve"> </w:t>
      </w:r>
      <w:r w:rsidRPr="00887236">
        <w:rPr>
          <w:rFonts w:cs="Arial"/>
        </w:rPr>
        <w:t>eine Subvention zu Lasten des Fonds für gemeinnützige Zwecke / Subventionen Natur</w:t>
      </w:r>
      <w:r>
        <w:rPr>
          <w:rFonts w:cs="Arial"/>
        </w:rPr>
        <w:t>-</w:t>
      </w:r>
      <w:r w:rsidRPr="00887236">
        <w:rPr>
          <w:rFonts w:cs="Arial"/>
        </w:rPr>
        <w:t xml:space="preserve"> und Heimatschutz an die Kosten für die Restaurierung</w:t>
      </w:r>
      <w:r>
        <w:rPr>
          <w:rFonts w:cs="Arial"/>
        </w:rPr>
        <w:t xml:space="preserve"> </w:t>
      </w:r>
      <w:r w:rsidRPr="00887236">
        <w:rPr>
          <w:rFonts w:cs="Arial"/>
        </w:rPr>
        <w:t>des Hochbaus Vers.</w:t>
      </w:r>
      <w:r>
        <w:rPr>
          <w:rFonts w:cs="Arial"/>
        </w:rPr>
        <w:t>-</w:t>
      </w:r>
      <w:r w:rsidRPr="00887236">
        <w:rPr>
          <w:rFonts w:cs="Arial"/>
        </w:rPr>
        <w:t xml:space="preserve">Nrn. 203 und 204 in </w:t>
      </w:r>
      <w:proofErr w:type="spellStart"/>
      <w:r w:rsidRPr="00887236">
        <w:rPr>
          <w:rFonts w:cs="Arial"/>
        </w:rPr>
        <w:t>Unteraathal</w:t>
      </w:r>
      <w:proofErr w:type="spellEnd"/>
      <w:r w:rsidRPr="00887236">
        <w:rPr>
          <w:rFonts w:cs="Arial"/>
        </w:rPr>
        <w:t>, Seegräben.</w:t>
      </w:r>
    </w:p>
    <w:p w:rsidR="0056599F" w:rsidRPr="00887236" w:rsidRDefault="0056599F" w:rsidP="0056599F">
      <w:pPr>
        <w:spacing w:before="60"/>
        <w:rPr>
          <w:rFonts w:cs="Arial"/>
        </w:rPr>
      </w:pPr>
      <w:r w:rsidRPr="00887236">
        <w:rPr>
          <w:rFonts w:cs="Arial"/>
        </w:rPr>
        <w:t xml:space="preserve">Die Spinnerei «Unteres </w:t>
      </w:r>
      <w:proofErr w:type="spellStart"/>
      <w:r w:rsidRPr="00887236">
        <w:rPr>
          <w:rFonts w:cs="Arial"/>
        </w:rPr>
        <w:t>Aathal</w:t>
      </w:r>
      <w:proofErr w:type="spellEnd"/>
      <w:r w:rsidRPr="00887236">
        <w:rPr>
          <w:rFonts w:cs="Arial"/>
        </w:rPr>
        <w:t>» wurde durch Heinrich Kunz 1850/51</w:t>
      </w:r>
      <w:r>
        <w:rPr>
          <w:rFonts w:cs="Arial"/>
        </w:rPr>
        <w:t xml:space="preserve"> </w:t>
      </w:r>
      <w:r w:rsidRPr="00887236">
        <w:rPr>
          <w:rFonts w:cs="Arial"/>
        </w:rPr>
        <w:t>als eine der letzten Grossspinnereien errichtet. Der Hochbau (Vers.</w:t>
      </w:r>
      <w:r>
        <w:rPr>
          <w:rFonts w:cs="Arial"/>
        </w:rPr>
        <w:t>-</w:t>
      </w:r>
      <w:r w:rsidRPr="00887236">
        <w:rPr>
          <w:rFonts w:cs="Arial"/>
        </w:rPr>
        <w:t xml:space="preserve">Nrn. 203 und 204) ist ein wichtiges Element dieses bedeutenden Ensembles der Industrieachse im </w:t>
      </w:r>
      <w:proofErr w:type="spellStart"/>
      <w:r w:rsidRPr="00887236">
        <w:rPr>
          <w:rFonts w:cs="Arial"/>
        </w:rPr>
        <w:t>Aathal</w:t>
      </w:r>
      <w:proofErr w:type="spellEnd"/>
      <w:r w:rsidRPr="00887236">
        <w:rPr>
          <w:rFonts w:cs="Arial"/>
        </w:rPr>
        <w:t>. In seiner Gesamtheit ist es ein aussagekräftiges Dokument der Fabrikarchitektur des mittleren 19. Jahrhunderts, dessen wesentliche Elemente (Kubus, Gliederung, Dachform</w:t>
      </w:r>
      <w:r>
        <w:rPr>
          <w:rFonts w:cs="Arial"/>
        </w:rPr>
        <w:t xml:space="preserve"> </w:t>
      </w:r>
      <w:r w:rsidRPr="00887236">
        <w:rPr>
          <w:rFonts w:cs="Arial"/>
        </w:rPr>
        <w:t>und Raumteilung) mit der Tragkonstruktion dem ursprünglichen Bestand entsprechen.</w:t>
      </w:r>
    </w:p>
    <w:p w:rsidR="0056599F" w:rsidRPr="00887236" w:rsidRDefault="0056599F" w:rsidP="0056599F">
      <w:pPr>
        <w:spacing w:before="60"/>
        <w:rPr>
          <w:rFonts w:cs="Arial"/>
        </w:rPr>
      </w:pPr>
      <w:r w:rsidRPr="00887236">
        <w:rPr>
          <w:rFonts w:cs="Arial"/>
        </w:rPr>
        <w:t>Dem Gebäude ist regionale Bedeutung gemäss kantonalem Planungs</w:t>
      </w:r>
      <w:r>
        <w:rPr>
          <w:rFonts w:cs="Arial"/>
        </w:rPr>
        <w:t>- und</w:t>
      </w:r>
      <w:r w:rsidRPr="00887236">
        <w:rPr>
          <w:rFonts w:cs="Arial"/>
        </w:rPr>
        <w:t xml:space="preserve"> Baugesetz zuzumessen (vgl. RRB Nr. 5113/1979). Es wurde am 5.</w:t>
      </w:r>
      <w:r>
        <w:rPr>
          <w:rFonts w:cs="Arial"/>
        </w:rPr>
        <w:t xml:space="preserve"> </w:t>
      </w:r>
      <w:r w:rsidRPr="00887236">
        <w:rPr>
          <w:rFonts w:cs="Arial"/>
        </w:rPr>
        <w:t>August 1992 rechtskräftig unter Schutz gestellt.</w:t>
      </w:r>
    </w:p>
    <w:p w:rsidR="0056599F" w:rsidRPr="00887236" w:rsidRDefault="0056599F" w:rsidP="0056599F">
      <w:pPr>
        <w:spacing w:before="60"/>
        <w:rPr>
          <w:rFonts w:cs="Arial"/>
        </w:rPr>
      </w:pPr>
      <w:r w:rsidRPr="00887236">
        <w:rPr>
          <w:rFonts w:cs="Arial"/>
        </w:rPr>
        <w:t>Gemäss Kostenvoranschlag vom 14. Oktober 1993 ist</w:t>
      </w:r>
      <w:r w:rsidR="00043293">
        <w:rPr>
          <w:rFonts w:cs="Arial"/>
        </w:rPr>
        <w:t xml:space="preserve"> mit Gesamtkosten von Fr. </w:t>
      </w:r>
      <w:r w:rsidRPr="00887236">
        <w:rPr>
          <w:rFonts w:cs="Arial"/>
        </w:rPr>
        <w:t>8</w:t>
      </w:r>
      <w:r>
        <w:rPr>
          <w:rFonts w:cs="Arial"/>
        </w:rPr>
        <w:t> </w:t>
      </w:r>
      <w:r w:rsidRPr="00887236">
        <w:rPr>
          <w:rFonts w:cs="Arial"/>
        </w:rPr>
        <w:t>000</w:t>
      </w:r>
      <w:r>
        <w:rPr>
          <w:rFonts w:cs="Arial"/>
        </w:rPr>
        <w:t> </w:t>
      </w:r>
      <w:r w:rsidRPr="00887236">
        <w:rPr>
          <w:rFonts w:cs="Arial"/>
        </w:rPr>
        <w:t>000 zu rechnen. Davon sind Arbeiten im Betrag von</w:t>
      </w:r>
      <w:r>
        <w:rPr>
          <w:rFonts w:cs="Arial"/>
        </w:rPr>
        <w:t xml:space="preserve"> </w:t>
      </w:r>
      <w:r w:rsidRPr="00887236">
        <w:rPr>
          <w:rFonts w:cs="Arial"/>
        </w:rPr>
        <w:t>Fr. 1 350</w:t>
      </w:r>
      <w:r>
        <w:rPr>
          <w:rFonts w:cs="Arial"/>
        </w:rPr>
        <w:t> </w:t>
      </w:r>
      <w:r w:rsidRPr="00887236">
        <w:rPr>
          <w:rFonts w:cs="Arial"/>
        </w:rPr>
        <w:t>000 subventionsberechtigt.</w:t>
      </w:r>
    </w:p>
    <w:p w:rsidR="0056599F" w:rsidRPr="00887236" w:rsidRDefault="0056599F" w:rsidP="0056599F">
      <w:pPr>
        <w:spacing w:before="60"/>
        <w:rPr>
          <w:rFonts w:cs="Arial"/>
        </w:rPr>
      </w:pPr>
      <w:r w:rsidRPr="00887236">
        <w:rPr>
          <w:rFonts w:cs="Arial"/>
        </w:rPr>
        <w:t>Nach § 10 der Verordnung über Staatsbeiträge für den Natur</w:t>
      </w:r>
      <w:r>
        <w:rPr>
          <w:rFonts w:cs="Arial"/>
        </w:rPr>
        <w:t>-</w:t>
      </w:r>
      <w:r w:rsidRPr="00887236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887236">
        <w:rPr>
          <w:rFonts w:cs="Arial"/>
        </w:rPr>
        <w:t>Heimatschutz und für kommunale Erholungsgebiete kann eine Subvention von 20%, bis zum Höchstbetrag von Fr. 27</w:t>
      </w:r>
      <w:r>
        <w:rPr>
          <w:rFonts w:cs="Arial"/>
        </w:rPr>
        <w:t>0 000</w:t>
      </w:r>
      <w:r w:rsidRPr="00887236">
        <w:rPr>
          <w:rFonts w:cs="Arial"/>
        </w:rPr>
        <w:t>, an die subventionsberechtigten Kosten von Fr. 1 350</w:t>
      </w:r>
      <w:r>
        <w:rPr>
          <w:rFonts w:cs="Arial"/>
        </w:rPr>
        <w:t> </w:t>
      </w:r>
      <w:r w:rsidRPr="00887236">
        <w:rPr>
          <w:rFonts w:cs="Arial"/>
        </w:rPr>
        <w:t>000 zu Lasten des Fonds für gemeinnützige Zwecke / Subventionen Natur</w:t>
      </w:r>
      <w:r>
        <w:rPr>
          <w:rFonts w:cs="Arial"/>
        </w:rPr>
        <w:t>-</w:t>
      </w:r>
      <w:r w:rsidRPr="00887236">
        <w:rPr>
          <w:rFonts w:cs="Arial"/>
        </w:rPr>
        <w:t xml:space="preserve"> und Heimatschutz zugesichert werden.</w:t>
      </w:r>
    </w:p>
    <w:p w:rsidR="0056599F" w:rsidRPr="00887236" w:rsidRDefault="0056599F" w:rsidP="0056599F">
      <w:pPr>
        <w:spacing w:before="60"/>
        <w:rPr>
          <w:rFonts w:cs="Arial"/>
        </w:rPr>
      </w:pPr>
      <w:r w:rsidRPr="00887236">
        <w:rPr>
          <w:rFonts w:cs="Arial"/>
        </w:rPr>
        <w:t>Die Ausrichtung der Subvention erfolgt nach Massgabe der im gegebenen Zeitpunkt geltenden Vorschriften und verfügbaren Staatsvoranschlagskredite.</w:t>
      </w:r>
    </w:p>
    <w:p w:rsidR="0056599F" w:rsidRPr="00887236" w:rsidRDefault="0056599F" w:rsidP="0056599F">
      <w:pPr>
        <w:tabs>
          <w:tab w:val="left" w:pos="534"/>
        </w:tabs>
        <w:spacing w:before="60"/>
        <w:rPr>
          <w:rFonts w:cs="Arial"/>
        </w:rPr>
      </w:pPr>
      <w:r w:rsidRPr="00887236">
        <w:rPr>
          <w:rFonts w:cs="Arial"/>
        </w:rPr>
        <w:t>B.</w:t>
      </w:r>
      <w:r>
        <w:rPr>
          <w:rFonts w:cs="Arial"/>
        </w:rPr>
        <w:t xml:space="preserve"> </w:t>
      </w:r>
      <w:r w:rsidRPr="00887236">
        <w:rPr>
          <w:rFonts w:cs="Arial"/>
        </w:rPr>
        <w:t>Mit RRB Nr. 826/1987 wurden der damaligen Eigentümerin, der</w:t>
      </w:r>
      <w:r>
        <w:rPr>
          <w:rFonts w:cs="Arial"/>
        </w:rPr>
        <w:t xml:space="preserve"> </w:t>
      </w:r>
      <w:proofErr w:type="spellStart"/>
      <w:r w:rsidRPr="00887236">
        <w:rPr>
          <w:rFonts w:cs="Arial"/>
        </w:rPr>
        <w:t>Streiff</w:t>
      </w:r>
      <w:proofErr w:type="spellEnd"/>
      <w:r w:rsidRPr="00887236">
        <w:rPr>
          <w:rFonts w:cs="Arial"/>
        </w:rPr>
        <w:t xml:space="preserve"> AG, Beiträge zu Lasten des Natur</w:t>
      </w:r>
      <w:r>
        <w:rPr>
          <w:rFonts w:cs="Arial"/>
        </w:rPr>
        <w:t>-</w:t>
      </w:r>
      <w:r w:rsidRPr="00887236">
        <w:rPr>
          <w:rFonts w:cs="Arial"/>
        </w:rPr>
        <w:t xml:space="preserve"> und Heimatschutzfonds und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des Fonds für gemeinnützige Zwecke zugesichert. Die </w:t>
      </w:r>
      <w:proofErr w:type="spellStart"/>
      <w:r w:rsidRPr="00887236">
        <w:rPr>
          <w:rFonts w:cs="Arial"/>
        </w:rPr>
        <w:t>Streiff</w:t>
      </w:r>
      <w:proofErr w:type="spellEnd"/>
      <w:r w:rsidRPr="00887236">
        <w:rPr>
          <w:rFonts w:cs="Arial"/>
        </w:rPr>
        <w:t xml:space="preserve"> AG hat die</w:t>
      </w:r>
      <w:r>
        <w:rPr>
          <w:rFonts w:cs="Arial"/>
        </w:rPr>
        <w:t xml:space="preserve"> </w:t>
      </w:r>
      <w:r w:rsidRPr="00887236">
        <w:rPr>
          <w:rFonts w:cs="Arial"/>
        </w:rPr>
        <w:t>Liegenschaft in der Zwischenzeit verkauft; zudem liegt dem heutigen</w:t>
      </w:r>
      <w:r>
        <w:rPr>
          <w:rFonts w:cs="Arial"/>
        </w:rPr>
        <w:t xml:space="preserve"> </w:t>
      </w:r>
      <w:r w:rsidRPr="00887236">
        <w:rPr>
          <w:rFonts w:cs="Arial"/>
        </w:rPr>
        <w:t>Beitragsgesuch ein völlig neues Projekt zugrunde. Die damalige Beitragszusicherung ist aufzuheben.</w:t>
      </w:r>
    </w:p>
    <w:p w:rsidR="0056599F" w:rsidRDefault="0056599F" w:rsidP="0056599F">
      <w:pPr>
        <w:spacing w:before="60"/>
        <w:outlineLvl w:val="0"/>
        <w:rPr>
          <w:rFonts w:cs="Arial"/>
        </w:rPr>
      </w:pPr>
      <w:r w:rsidRPr="00887236">
        <w:rPr>
          <w:rFonts w:cs="Arial"/>
        </w:rPr>
        <w:t>Auf Antrag der Direktionen der öffentlichen Bauten und der Finanzen</w:t>
      </w:r>
    </w:p>
    <w:p w:rsidR="0056599F" w:rsidRDefault="0056599F" w:rsidP="00CA0FCC">
      <w:pPr>
        <w:pStyle w:val="00Vorgabetext"/>
        <w:jc w:val="center"/>
        <w:rPr>
          <w:rFonts w:cs="Arial"/>
        </w:rPr>
      </w:pPr>
      <w:r w:rsidRPr="00887236">
        <w:rPr>
          <w:rFonts w:cs="Arial"/>
        </w:rPr>
        <w:t>beschliesst der Regierung</w:t>
      </w:r>
      <w:bookmarkStart w:id="1" w:name="_GoBack"/>
      <w:bookmarkEnd w:id="1"/>
      <w:r w:rsidRPr="00887236">
        <w:rPr>
          <w:rFonts w:cs="Arial"/>
        </w:rPr>
        <w:t>srat:</w:t>
      </w:r>
      <w:r>
        <w:rPr>
          <w:rFonts w:cs="Arial"/>
        </w:rPr>
        <w:t xml:space="preserve"> // [</w:t>
      </w:r>
      <w:r w:rsidRPr="0056599F">
        <w:rPr>
          <w:rFonts w:cs="Arial"/>
          <w:i/>
        </w:rPr>
        <w:t>p. 329</w:t>
      </w:r>
      <w:r w:rsidRPr="0056599F">
        <w:rPr>
          <w:rFonts w:cs="Arial"/>
        </w:rPr>
        <w:t>]</w:t>
      </w:r>
    </w:p>
    <w:p w:rsidR="0056599F" w:rsidRPr="00887236" w:rsidRDefault="0056599F" w:rsidP="0056599F">
      <w:pPr>
        <w:tabs>
          <w:tab w:val="left" w:pos="505"/>
        </w:tabs>
        <w:spacing w:before="60"/>
        <w:rPr>
          <w:rFonts w:cs="Arial"/>
        </w:rPr>
      </w:pPr>
      <w:r w:rsidRPr="00887236">
        <w:rPr>
          <w:rFonts w:cs="Arial"/>
        </w:rPr>
        <w:t>I.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Der Hochbau Alte Spinnerei AG, c/o Office </w:t>
      </w:r>
      <w:proofErr w:type="spellStart"/>
      <w:r w:rsidRPr="00887236">
        <w:rPr>
          <w:rFonts w:cs="Arial"/>
        </w:rPr>
        <w:t>two</w:t>
      </w:r>
      <w:r>
        <w:rPr>
          <w:rFonts w:cs="Arial"/>
        </w:rPr>
        <w:t>-</w:t>
      </w:r>
      <w:r w:rsidRPr="00887236">
        <w:rPr>
          <w:rFonts w:cs="Arial"/>
        </w:rPr>
        <w:t>one</w:t>
      </w:r>
      <w:proofErr w:type="spellEnd"/>
      <w:r w:rsidRPr="00887236">
        <w:rPr>
          <w:rFonts w:cs="Arial"/>
        </w:rPr>
        <w:t>, Sennweidstrasse 1 B, Bubikon, wird an die subventionsberechtigten Kosten von</w:t>
      </w:r>
      <w:r>
        <w:rPr>
          <w:rFonts w:cs="Arial"/>
        </w:rPr>
        <w:t xml:space="preserve"> </w:t>
      </w:r>
      <w:r w:rsidRPr="00887236">
        <w:rPr>
          <w:rFonts w:cs="Arial"/>
        </w:rPr>
        <w:t>Fr. 1 35</w:t>
      </w:r>
      <w:r>
        <w:rPr>
          <w:rFonts w:cs="Arial"/>
        </w:rPr>
        <w:t>0 000</w:t>
      </w:r>
      <w:r w:rsidRPr="00887236">
        <w:rPr>
          <w:rFonts w:cs="Arial"/>
        </w:rPr>
        <w:t xml:space="preserve"> für die Restaurierung des Hauses Vers.</w:t>
      </w:r>
      <w:r>
        <w:rPr>
          <w:rFonts w:cs="Arial"/>
        </w:rPr>
        <w:t>-</w:t>
      </w:r>
      <w:r w:rsidRPr="00887236">
        <w:rPr>
          <w:rFonts w:cs="Arial"/>
        </w:rPr>
        <w:t>Nrn. 203 und 204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in </w:t>
      </w:r>
      <w:proofErr w:type="spellStart"/>
      <w:r w:rsidRPr="00887236">
        <w:rPr>
          <w:rFonts w:cs="Arial"/>
        </w:rPr>
        <w:t>Unteraathal</w:t>
      </w:r>
      <w:proofErr w:type="spellEnd"/>
      <w:r w:rsidRPr="00887236">
        <w:rPr>
          <w:rFonts w:cs="Arial"/>
        </w:rPr>
        <w:t>, Seegräben, eine Subvention von 20°7o, höchstens jedoch</w:t>
      </w:r>
      <w:r>
        <w:rPr>
          <w:rFonts w:cs="Arial"/>
        </w:rPr>
        <w:t xml:space="preserve"> </w:t>
      </w:r>
      <w:r w:rsidRPr="00887236">
        <w:rPr>
          <w:rFonts w:cs="Arial"/>
        </w:rPr>
        <w:t>Fr. 27</w:t>
      </w:r>
      <w:r>
        <w:rPr>
          <w:rFonts w:cs="Arial"/>
        </w:rPr>
        <w:t>0 000</w:t>
      </w:r>
      <w:r w:rsidRPr="00887236">
        <w:rPr>
          <w:rFonts w:cs="Arial"/>
        </w:rPr>
        <w:t xml:space="preserve">, zu Lasten des Fonds für gemeinnützige Zwecke / </w:t>
      </w:r>
      <w:r w:rsidRPr="00887236">
        <w:rPr>
          <w:rFonts w:cs="Arial"/>
        </w:rPr>
        <w:lastRenderedPageBreak/>
        <w:t>Subventionen Natur</w:t>
      </w:r>
      <w:r>
        <w:rPr>
          <w:rFonts w:cs="Arial"/>
        </w:rPr>
        <w:t>-</w:t>
      </w:r>
      <w:r w:rsidRPr="00887236">
        <w:rPr>
          <w:rFonts w:cs="Arial"/>
        </w:rPr>
        <w:t xml:space="preserve"> und Heimatschutz (Konto 3000.01.5650.002) unter der</w:t>
      </w:r>
      <w:r>
        <w:rPr>
          <w:rFonts w:cs="Arial"/>
        </w:rPr>
        <w:t xml:space="preserve"> </w:t>
      </w:r>
      <w:r w:rsidRPr="00887236">
        <w:rPr>
          <w:rFonts w:cs="Arial"/>
        </w:rPr>
        <w:t>Bedingung zugesichert, dass die Bauarbeiten im Einvernehmen mit der</w:t>
      </w:r>
      <w:r>
        <w:rPr>
          <w:rFonts w:cs="Arial"/>
        </w:rPr>
        <w:t xml:space="preserve"> </w:t>
      </w:r>
      <w:r w:rsidRPr="00887236">
        <w:rPr>
          <w:rFonts w:cs="Arial"/>
        </w:rPr>
        <w:t>kantonalen Denkmalpflege ausgeführt werden.</w:t>
      </w:r>
    </w:p>
    <w:p w:rsidR="0056599F" w:rsidRPr="00887236" w:rsidRDefault="0056599F" w:rsidP="0056599F">
      <w:pPr>
        <w:tabs>
          <w:tab w:val="left" w:pos="529"/>
        </w:tabs>
        <w:spacing w:before="60"/>
        <w:rPr>
          <w:rFonts w:cs="Arial"/>
        </w:rPr>
      </w:pPr>
      <w:r w:rsidRPr="00887236">
        <w:rPr>
          <w:rFonts w:cs="Arial"/>
        </w:rPr>
        <w:t>II.</w:t>
      </w:r>
      <w:r>
        <w:rPr>
          <w:rFonts w:cs="Arial"/>
        </w:rPr>
        <w:t xml:space="preserve"> </w:t>
      </w:r>
      <w:r w:rsidRPr="00887236">
        <w:rPr>
          <w:rFonts w:cs="Arial"/>
        </w:rPr>
        <w:t>Die Auszahlung und allfällige Teilzahlungen erfolgen nach Massgabe der im gegebenen Zeitpunkt geltenden Vorschriften und verfügbaren Staatsvoranschlagskredite, nach Abnahme der Bauarbeiten durch</w:t>
      </w:r>
      <w:r>
        <w:rPr>
          <w:rFonts w:cs="Arial"/>
        </w:rPr>
        <w:t xml:space="preserve"> </w:t>
      </w:r>
      <w:r w:rsidRPr="00887236">
        <w:rPr>
          <w:rFonts w:cs="Arial"/>
        </w:rPr>
        <w:t>die kantonale Denkmalpflege und Vorlage der Bauabrechnung (einschliesslich Rechnungen und Zahlungsnachweisen) bzw. der Zwischenabrechnung.</w:t>
      </w:r>
    </w:p>
    <w:p w:rsidR="0056599F" w:rsidRPr="00887236" w:rsidRDefault="0056599F" w:rsidP="0056599F">
      <w:pPr>
        <w:tabs>
          <w:tab w:val="left" w:pos="606"/>
        </w:tabs>
        <w:spacing w:before="60"/>
        <w:rPr>
          <w:rFonts w:cs="Arial"/>
        </w:rPr>
      </w:pPr>
      <w:r w:rsidRPr="00887236">
        <w:rPr>
          <w:rFonts w:cs="Arial"/>
        </w:rPr>
        <w:t>III.</w:t>
      </w:r>
      <w:r>
        <w:rPr>
          <w:rFonts w:cs="Arial"/>
        </w:rPr>
        <w:t xml:space="preserve"> </w:t>
      </w:r>
      <w:r w:rsidRPr="00887236">
        <w:rPr>
          <w:rFonts w:cs="Arial"/>
        </w:rPr>
        <w:t>Die Beitragszusicherung gemäss RRB Nr. 826/1987 wird hiemit</w:t>
      </w:r>
      <w:r>
        <w:rPr>
          <w:rFonts w:cs="Arial"/>
        </w:rPr>
        <w:t xml:space="preserve"> </w:t>
      </w:r>
      <w:r w:rsidRPr="00887236">
        <w:rPr>
          <w:rFonts w:cs="Arial"/>
        </w:rPr>
        <w:t>aufgehoben.</w:t>
      </w:r>
    </w:p>
    <w:p w:rsidR="0056599F" w:rsidRDefault="0056599F" w:rsidP="0056599F">
      <w:pPr>
        <w:pStyle w:val="00Vorgabetext"/>
        <w:keepNext/>
        <w:keepLines/>
        <w:rPr>
          <w:rFonts w:cs="Arial"/>
        </w:rPr>
      </w:pPr>
      <w:r w:rsidRPr="00887236">
        <w:rPr>
          <w:rFonts w:cs="Arial"/>
        </w:rPr>
        <w:t>IV.</w:t>
      </w:r>
      <w:r>
        <w:rPr>
          <w:rFonts w:cs="Arial"/>
        </w:rPr>
        <w:t xml:space="preserve"> </w:t>
      </w:r>
      <w:r w:rsidRPr="00887236">
        <w:rPr>
          <w:rFonts w:cs="Arial"/>
        </w:rPr>
        <w:t xml:space="preserve">Mitteilung an die Spinnerei </w:t>
      </w:r>
      <w:proofErr w:type="spellStart"/>
      <w:r w:rsidRPr="00887236">
        <w:rPr>
          <w:rFonts w:cs="Arial"/>
        </w:rPr>
        <w:t>Streiff</w:t>
      </w:r>
      <w:proofErr w:type="spellEnd"/>
      <w:r w:rsidRPr="00887236">
        <w:rPr>
          <w:rFonts w:cs="Arial"/>
        </w:rPr>
        <w:t xml:space="preserve"> AG, </w:t>
      </w:r>
      <w:proofErr w:type="spellStart"/>
      <w:r w:rsidRPr="00887236">
        <w:rPr>
          <w:rFonts w:cs="Arial"/>
        </w:rPr>
        <w:t>Aathal</w:t>
      </w:r>
      <w:proofErr w:type="spellEnd"/>
      <w:r w:rsidRPr="00887236">
        <w:rPr>
          <w:rFonts w:cs="Arial"/>
        </w:rPr>
        <w:t xml:space="preserve">, 8607 </w:t>
      </w:r>
      <w:proofErr w:type="spellStart"/>
      <w:r w:rsidRPr="00887236">
        <w:rPr>
          <w:rFonts w:cs="Arial"/>
        </w:rPr>
        <w:t>Aathal</w:t>
      </w:r>
      <w:proofErr w:type="spellEnd"/>
      <w:r>
        <w:rPr>
          <w:rFonts w:cs="Arial"/>
        </w:rPr>
        <w:t>-</w:t>
      </w:r>
      <w:r w:rsidRPr="00887236">
        <w:rPr>
          <w:rFonts w:cs="Arial"/>
        </w:rPr>
        <w:t>Seegräben (nur Dispositiv III), die Hochbau Alte Spinnerei AG, c/o Office</w:t>
      </w:r>
      <w:r>
        <w:rPr>
          <w:rFonts w:cs="Arial"/>
        </w:rPr>
        <w:t xml:space="preserve"> </w:t>
      </w:r>
      <w:proofErr w:type="spellStart"/>
      <w:r w:rsidRPr="00887236">
        <w:rPr>
          <w:rFonts w:cs="Arial"/>
        </w:rPr>
        <w:t>two</w:t>
      </w:r>
      <w:r>
        <w:rPr>
          <w:rFonts w:cs="Arial"/>
        </w:rPr>
        <w:t>-</w:t>
      </w:r>
      <w:r w:rsidRPr="00887236">
        <w:rPr>
          <w:rFonts w:cs="Arial"/>
        </w:rPr>
        <w:t>one</w:t>
      </w:r>
      <w:proofErr w:type="spellEnd"/>
      <w:r w:rsidRPr="00887236">
        <w:rPr>
          <w:rFonts w:cs="Arial"/>
        </w:rPr>
        <w:t xml:space="preserve">, Sennweidstrasse 1 B, 8608 Bubikon, den Gemeinderat Seegräben, 8607 </w:t>
      </w:r>
      <w:proofErr w:type="spellStart"/>
      <w:r w:rsidRPr="00887236">
        <w:rPr>
          <w:rFonts w:cs="Arial"/>
        </w:rPr>
        <w:t>Aathal</w:t>
      </w:r>
      <w:proofErr w:type="spellEnd"/>
      <w:r>
        <w:rPr>
          <w:rFonts w:cs="Arial"/>
        </w:rPr>
        <w:t>-</w:t>
      </w:r>
      <w:r w:rsidRPr="00887236">
        <w:rPr>
          <w:rFonts w:cs="Arial"/>
        </w:rPr>
        <w:t>Seegräben, sowie an die Direktionen der öffentlichen</w:t>
      </w:r>
      <w:r>
        <w:rPr>
          <w:rFonts w:cs="Arial"/>
        </w:rPr>
        <w:t xml:space="preserve"> </w:t>
      </w:r>
      <w:r w:rsidRPr="00887236">
        <w:rPr>
          <w:rFonts w:cs="Arial"/>
        </w:rPr>
        <w:t>Bauten und der Finanzen.</w:t>
      </w:r>
    </w:p>
    <w:p w:rsidR="0056599F" w:rsidRDefault="0056599F" w:rsidP="0056599F">
      <w:pPr>
        <w:pStyle w:val="00Vorgabetext"/>
        <w:keepNext/>
        <w:keepLines/>
        <w:rPr>
          <w:rFonts w:cs="Arial"/>
        </w:rPr>
      </w:pPr>
    </w:p>
    <w:p w:rsidR="0056599F" w:rsidRDefault="0056599F" w:rsidP="0056599F">
      <w:pPr>
        <w:pStyle w:val="00Vorgabetext"/>
        <w:keepNext/>
        <w:keepLines/>
        <w:rPr>
          <w:rFonts w:cs="Arial"/>
        </w:rPr>
      </w:pPr>
    </w:p>
    <w:p w:rsidR="00BE768B" w:rsidRDefault="0056599F" w:rsidP="0056599F">
      <w:pPr>
        <w:pStyle w:val="00Vorgabetext"/>
        <w:keepNext/>
        <w:keepLines/>
      </w:pPr>
      <w:r>
        <w:rPr>
          <w:rFonts w:cs="Arial"/>
        </w:rPr>
        <w:t>[</w:t>
      </w:r>
      <w:r w:rsidRPr="0056599F">
        <w:rPr>
          <w:rFonts w:cs="Arial"/>
          <w:i/>
        </w:rPr>
        <w:t xml:space="preserve">Transkript: OCR (Überarbeitung: Team </w:t>
      </w:r>
      <w:proofErr w:type="gramStart"/>
      <w:r w:rsidRPr="0056599F">
        <w:rPr>
          <w:rFonts w:cs="Arial"/>
          <w:i/>
        </w:rPr>
        <w:t>TKR)/</w:t>
      </w:r>
      <w:proofErr w:type="gramEnd"/>
      <w:r w:rsidRPr="0056599F">
        <w:rPr>
          <w:rFonts w:cs="Arial"/>
          <w:i/>
        </w:rPr>
        <w:t>14.09.2017</w:t>
      </w:r>
      <w:r w:rsidRPr="0056599F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99F" w:rsidRDefault="0056599F">
      <w:r>
        <w:separator/>
      </w:r>
    </w:p>
    <w:p w:rsidR="0056599F" w:rsidRDefault="0056599F"/>
    <w:p w:rsidR="0056599F" w:rsidRDefault="0056599F"/>
  </w:endnote>
  <w:endnote w:type="continuationSeparator" w:id="0">
    <w:p w:rsidR="0056599F" w:rsidRDefault="0056599F">
      <w:r>
        <w:continuationSeparator/>
      </w:r>
    </w:p>
    <w:p w:rsidR="0056599F" w:rsidRDefault="0056599F"/>
    <w:p w:rsidR="0056599F" w:rsidRDefault="00565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99F" w:rsidRDefault="0056599F">
      <w:r>
        <w:separator/>
      </w:r>
    </w:p>
    <w:p w:rsidR="0056599F" w:rsidRDefault="0056599F"/>
    <w:p w:rsidR="0056599F" w:rsidRDefault="0056599F"/>
  </w:footnote>
  <w:footnote w:type="continuationSeparator" w:id="0">
    <w:p w:rsidR="0056599F" w:rsidRDefault="0056599F">
      <w:r>
        <w:continuationSeparator/>
      </w:r>
    </w:p>
    <w:p w:rsidR="0056599F" w:rsidRDefault="0056599F"/>
    <w:p w:rsidR="0056599F" w:rsidRDefault="005659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043293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43293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043293">
        <w:rPr>
          <w:noProof/>
        </w:rPr>
        <w:t>StAZH MM 3.203 RRB 1994/0690</w:t>
      </w:r>
    </w:fldSimple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043293">
        <w:rPr>
          <w:noProof/>
        </w:rPr>
        <w:t>09.03.1994</w:t>
      </w:r>
    </w:fldSimple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A0FC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3293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599F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0FCC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665031C8"/>
  <w15:docId w15:val="{66B6F622-0EFF-4B48-9D17-3F03E640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59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F27E8-EA0C-4C02-9D03-201CA20CF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2</Pages>
  <Words>486</Words>
  <Characters>3086</Characters>
  <Application>Microsoft Office Word</Application>
  <DocSecurity>0</DocSecurity>
  <PresentationFormat/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3565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Fonds für gemeinnützige Zwecke / Subventionen Natur- und Heimatschutz</dc:subject>
  <dc:creator>Staatsarchiv des Kantons Zürich</dc:creator>
  <cp:lastModifiedBy>Himmelberger Ilona</cp:lastModifiedBy>
  <cp:revision>3</cp:revision>
  <cp:lastPrinted>2012-06-15T14:37:00Z</cp:lastPrinted>
  <dcterms:created xsi:type="dcterms:W3CDTF">2017-09-14T06:31:00Z</dcterms:created>
  <dcterms:modified xsi:type="dcterms:W3CDTF">2019-02-14T09:08:00Z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