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5410C" w:rsidP="00931B1F">
            <w:pPr>
              <w:pStyle w:val="70SignaturX"/>
            </w:pPr>
            <w:r>
              <w:t>StAZH MM 3.203 RRB 1994/1025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5410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Privater Gestaltungsplan Mattenhof, Volketswil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5410C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5410C" w:rsidP="00931B1F">
            <w:pPr>
              <w:pStyle w:val="00Vorgabetext"/>
            </w:pPr>
            <w:r>
              <w:t>484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5410C" w:rsidRPr="005C3ABF" w:rsidRDefault="0055410C" w:rsidP="0055410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5410C">
        <w:rPr>
          <w:i/>
        </w:rPr>
        <w:t>p. 484</w:t>
      </w:r>
      <w:r w:rsidRPr="0055410C">
        <w:t>]</w:t>
      </w:r>
      <w:r>
        <w:t xml:space="preserve"> </w:t>
      </w:r>
      <w:r w:rsidRPr="005C3ABF">
        <w:rPr>
          <w:rFonts w:cs="Arial"/>
        </w:rPr>
        <w:t>Die kommunale Nutzungsplanung der Gemeinde Volketswil wurde mit</w:t>
      </w:r>
      <w:r>
        <w:rPr>
          <w:rFonts w:cs="Arial"/>
        </w:rPr>
        <w:t xml:space="preserve"> </w:t>
      </w:r>
      <w:r w:rsidRPr="005C3ABF">
        <w:rPr>
          <w:rFonts w:cs="Arial"/>
        </w:rPr>
        <w:t>RRB Nr. 3515/1985 genehmigt. Für das gemäss Zonenplan der Landwirtschaftszone zugeteilte Gebiet Mattenhof (Reitsportbetrieb Spillmann) stellte der Grundeigentümer einen privaten Gestaltungsplan auf.</w:t>
      </w:r>
      <w:r>
        <w:rPr>
          <w:rFonts w:cs="Arial"/>
        </w:rPr>
        <w:t xml:space="preserve"> </w:t>
      </w:r>
      <w:r w:rsidRPr="005C3ABF">
        <w:rPr>
          <w:rFonts w:cs="Arial"/>
        </w:rPr>
        <w:t>Am 3. Dezember 1993 stimmte diesem die Gemeindeversammlung zu.</w:t>
      </w:r>
      <w:r>
        <w:rPr>
          <w:rFonts w:cs="Arial"/>
        </w:rPr>
        <w:t xml:space="preserve"> </w:t>
      </w:r>
      <w:r w:rsidRPr="005C3ABF">
        <w:rPr>
          <w:rFonts w:cs="Arial"/>
        </w:rPr>
        <w:t>Gegen diesen Beschluss sind laut Zeugnissen der Bezirksratskanzlei</w:t>
      </w:r>
      <w:r>
        <w:rPr>
          <w:rFonts w:cs="Arial"/>
        </w:rPr>
        <w:t xml:space="preserve"> </w:t>
      </w:r>
      <w:r w:rsidRPr="005C3ABF">
        <w:rPr>
          <w:rFonts w:cs="Arial"/>
        </w:rPr>
        <w:t>Uster vom 26. Januar 1994 sowie der Kanzlei der Baurekurskommissionen vom 8. März 1994 keine Rekurse eingegangen. Der Gemeinderat</w:t>
      </w:r>
      <w:r>
        <w:rPr>
          <w:rFonts w:cs="Arial"/>
        </w:rPr>
        <w:t xml:space="preserve"> </w:t>
      </w:r>
      <w:r w:rsidRPr="005C3ABF">
        <w:rPr>
          <w:rFonts w:cs="Arial"/>
        </w:rPr>
        <w:t>Volketswil ersucht mit Schreiben vom 11. März 1994 um Genehmigung</w:t>
      </w:r>
      <w:r>
        <w:rPr>
          <w:rFonts w:cs="Arial"/>
        </w:rPr>
        <w:t xml:space="preserve"> </w:t>
      </w:r>
      <w:r w:rsidRPr="005C3ABF">
        <w:rPr>
          <w:rFonts w:cs="Arial"/>
        </w:rPr>
        <w:t>der Vorlage.</w:t>
      </w:r>
    </w:p>
    <w:p w:rsidR="0055410C" w:rsidRPr="005C3ABF" w:rsidRDefault="0055410C" w:rsidP="0055410C">
      <w:pPr>
        <w:spacing w:before="60"/>
        <w:rPr>
          <w:rFonts w:cs="Arial"/>
        </w:rPr>
      </w:pPr>
      <w:r w:rsidRPr="005C3ABF">
        <w:rPr>
          <w:rFonts w:cs="Arial"/>
        </w:rPr>
        <w:t>Mit dem vorliegenden Gestaltungsplan sollen der Bestand und der</w:t>
      </w:r>
      <w:r>
        <w:rPr>
          <w:rFonts w:cs="Arial"/>
        </w:rPr>
        <w:t xml:space="preserve"> </w:t>
      </w:r>
      <w:r w:rsidRPr="005C3ABF">
        <w:rPr>
          <w:rFonts w:cs="Arial"/>
        </w:rPr>
        <w:t>Neubau einer Reithalle für den bestehenden Reitsportbetrieb sichergestellt werden. Dies ist nur im Rahmen des Gestaltungsplans möglich.</w:t>
      </w:r>
      <w:r>
        <w:rPr>
          <w:rFonts w:cs="Arial"/>
        </w:rPr>
        <w:t xml:space="preserve"> </w:t>
      </w:r>
      <w:r w:rsidRPr="005C3ABF">
        <w:rPr>
          <w:rFonts w:cs="Arial"/>
        </w:rPr>
        <w:t>Die Vorlage ist rechtmässig, zweckmässig und angemessen (§ 5 PBG).</w:t>
      </w:r>
    </w:p>
    <w:p w:rsidR="0055410C" w:rsidRDefault="0055410C" w:rsidP="0055410C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55410C" w:rsidRDefault="0055410C" w:rsidP="0055410C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55410C" w:rsidRPr="005C3ABF" w:rsidRDefault="0055410C" w:rsidP="0055410C">
      <w:pPr>
        <w:tabs>
          <w:tab w:val="left" w:pos="459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Der von der Gemeindeversammlung Volketswil vom 3. Dezember</w:t>
      </w:r>
      <w:r>
        <w:rPr>
          <w:rFonts w:cs="Arial"/>
        </w:rPr>
        <w:t xml:space="preserve"> </w:t>
      </w:r>
      <w:r w:rsidRPr="005C3ABF">
        <w:rPr>
          <w:rFonts w:cs="Arial"/>
        </w:rPr>
        <w:t>1993 verabschiedete private Gestaltungsplan Mattenhof wird genehmigt.</w:t>
      </w:r>
    </w:p>
    <w:p w:rsidR="0055410C" w:rsidRDefault="0055410C" w:rsidP="0055410C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Gemeinderat Volketswil, 8604 Volketswil (unter</w:t>
      </w:r>
      <w:r>
        <w:rPr>
          <w:rFonts w:cs="Arial"/>
        </w:rPr>
        <w:t xml:space="preserve"> </w:t>
      </w:r>
      <w:r w:rsidRPr="005C3ABF">
        <w:rPr>
          <w:rFonts w:cs="Arial"/>
        </w:rPr>
        <w:t>Beilage eines mit Genehmigungsvermerk versehenen Exemplars des Gestaltungsplans für sich und zuhanden des Grundeigentümers), die Kanzlei der Baurekurskommissionen sowie an die Direktion der öffentlichen</w:t>
      </w:r>
      <w:r>
        <w:rPr>
          <w:rFonts w:cs="Arial"/>
        </w:rPr>
        <w:t xml:space="preserve"> </w:t>
      </w:r>
      <w:r w:rsidRPr="005C3ABF">
        <w:rPr>
          <w:rFonts w:cs="Arial"/>
        </w:rPr>
        <w:t>Bauten.</w:t>
      </w:r>
    </w:p>
    <w:p w:rsidR="0055410C" w:rsidRDefault="0055410C" w:rsidP="0055410C">
      <w:pPr>
        <w:pStyle w:val="00Vorgabetext"/>
        <w:keepNext/>
        <w:keepLines/>
        <w:rPr>
          <w:rFonts w:cs="Arial"/>
        </w:rPr>
      </w:pPr>
    </w:p>
    <w:p w:rsidR="0055410C" w:rsidRDefault="0055410C" w:rsidP="0055410C">
      <w:pPr>
        <w:pStyle w:val="00Vorgabetext"/>
        <w:keepNext/>
        <w:keepLines/>
        <w:rPr>
          <w:rFonts w:cs="Arial"/>
        </w:rPr>
      </w:pPr>
    </w:p>
    <w:p w:rsidR="00BE768B" w:rsidRDefault="0055410C" w:rsidP="0055410C">
      <w:pPr>
        <w:pStyle w:val="00Vorgabetext"/>
        <w:keepNext/>
        <w:keepLines/>
      </w:pPr>
      <w:r>
        <w:rPr>
          <w:rFonts w:cs="Arial"/>
        </w:rPr>
        <w:t>[</w:t>
      </w:r>
      <w:r w:rsidRPr="0055410C">
        <w:rPr>
          <w:rFonts w:cs="Arial"/>
          <w:i/>
        </w:rPr>
        <w:t>Transkript: OCR (Überarbeitung: Team TKR)/14.09.2017</w:t>
      </w:r>
      <w:bookmarkStart w:id="1" w:name="_GoBack"/>
      <w:r w:rsidRPr="0055410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10C" w:rsidRDefault="0055410C">
      <w:r>
        <w:separator/>
      </w:r>
    </w:p>
    <w:p w:rsidR="0055410C" w:rsidRDefault="0055410C"/>
    <w:p w:rsidR="0055410C" w:rsidRDefault="0055410C"/>
  </w:endnote>
  <w:endnote w:type="continuationSeparator" w:id="0">
    <w:p w:rsidR="0055410C" w:rsidRDefault="0055410C">
      <w:r>
        <w:continuationSeparator/>
      </w:r>
    </w:p>
    <w:p w:rsidR="0055410C" w:rsidRDefault="0055410C"/>
    <w:p w:rsidR="0055410C" w:rsidRDefault="00554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10C" w:rsidRDefault="0055410C">
      <w:r>
        <w:separator/>
      </w:r>
    </w:p>
    <w:p w:rsidR="0055410C" w:rsidRDefault="0055410C"/>
    <w:p w:rsidR="0055410C" w:rsidRDefault="0055410C"/>
  </w:footnote>
  <w:footnote w:type="continuationSeparator" w:id="0">
    <w:p w:rsidR="0055410C" w:rsidRDefault="0055410C">
      <w:r>
        <w:continuationSeparator/>
      </w:r>
    </w:p>
    <w:p w:rsidR="0055410C" w:rsidRDefault="0055410C"/>
    <w:p w:rsidR="0055410C" w:rsidRDefault="005541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5410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5410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0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10C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A55D0EA-9B65-40EC-8375-812CAD1B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4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5D7E2-B64F-48C0-909F-B75DD3E1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202</Words>
  <Characters>1346</Characters>
  <Application>Microsoft Office Word</Application>
  <DocSecurity>0</DocSecurity>
  <PresentationFormat/>
  <Lines>122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Privater Gestaltungsplan Mattenhof, Volketswil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