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D340A" w:rsidP="00931B1F">
            <w:pPr>
              <w:pStyle w:val="70SignaturX"/>
            </w:pPr>
            <w:r>
              <w:t>StAZH MM 3.203 RRB 1994/1027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D340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Zentralverwaltungsgebäude (Gesamtsanierung)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D340A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D340A" w:rsidP="00931B1F">
            <w:pPr>
              <w:pStyle w:val="00Vorgabetext"/>
            </w:pPr>
            <w:r>
              <w:t>485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D340A" w:rsidRPr="005C3ABF" w:rsidRDefault="008D340A" w:rsidP="008D340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D340A">
        <w:rPr>
          <w:i/>
        </w:rPr>
        <w:t>p. 485</w:t>
      </w:r>
      <w:r w:rsidRPr="008D340A">
        <w:t>]</w:t>
      </w:r>
      <w:r>
        <w:t xml:space="preserve"> </w:t>
      </w:r>
      <w:r w:rsidRPr="005C3ABF">
        <w:rPr>
          <w:rFonts w:cs="Arial"/>
        </w:rPr>
        <w:t>Mit RRB Nr. 871/1991 wurde für die Gesamtsanierung der Zentralverwaltungsgebäude Kaspar Escher</w:t>
      </w:r>
      <w:r>
        <w:rPr>
          <w:rFonts w:cs="Arial"/>
        </w:rPr>
        <w:t>-</w:t>
      </w:r>
      <w:r w:rsidRPr="005C3ABF">
        <w:rPr>
          <w:rFonts w:cs="Arial"/>
        </w:rPr>
        <w:t>Haus, Verbindungsbau, Walchetor,</w:t>
      </w:r>
      <w:r>
        <w:rPr>
          <w:rFonts w:cs="Arial"/>
        </w:rPr>
        <w:t xml:space="preserve"> </w:t>
      </w:r>
      <w:r w:rsidRPr="005C3ABF">
        <w:rPr>
          <w:rFonts w:cs="Arial"/>
        </w:rPr>
        <w:t>Walcheturm und Neumühle ein Objektkredit von Fr. 63 084</w:t>
      </w:r>
      <w:r>
        <w:rPr>
          <w:rFonts w:cs="Arial"/>
        </w:rPr>
        <w:t xml:space="preserve"> </w:t>
      </w:r>
      <w:r w:rsidRPr="005C3ABF">
        <w:rPr>
          <w:rFonts w:cs="Arial"/>
        </w:rPr>
        <w:t>000 bewilligt. Für die Sanierung der Aufzugsanlagen liegt aufgrund einer Einzelanfrage eine Offerte von Fr. 436</w:t>
      </w:r>
      <w:r>
        <w:rPr>
          <w:rFonts w:cs="Arial"/>
        </w:rPr>
        <w:t> </w:t>
      </w:r>
      <w:r w:rsidRPr="005C3ABF">
        <w:rPr>
          <w:rFonts w:cs="Arial"/>
        </w:rPr>
        <w:t>154.90 vor. Es rechtfertigt sich, die Arbeiten an die Schindler Aufzüge AG, Zürich, zu vergeben. Die Offertsumme von Fr. 436</w:t>
      </w:r>
      <w:r>
        <w:rPr>
          <w:rFonts w:cs="Arial"/>
        </w:rPr>
        <w:t> </w:t>
      </w:r>
      <w:r w:rsidRPr="005C3ABF">
        <w:rPr>
          <w:rFonts w:cs="Arial"/>
        </w:rPr>
        <w:t>154.90 gemäss Offerte vom 28. Februar 1994 kann</w:t>
      </w:r>
      <w:r>
        <w:rPr>
          <w:rFonts w:cs="Arial"/>
        </w:rPr>
        <w:t xml:space="preserve"> </w:t>
      </w:r>
      <w:r w:rsidRPr="005C3ABF">
        <w:rPr>
          <w:rFonts w:cs="Arial"/>
        </w:rPr>
        <w:t>sich für Unvorhergesehenes und Regiearbeiten um rund 10% auf Fr.</w:t>
      </w:r>
      <w:r>
        <w:rPr>
          <w:rFonts w:cs="Arial"/>
        </w:rPr>
        <w:t xml:space="preserve"> </w:t>
      </w:r>
      <w:r w:rsidRPr="005C3ABF">
        <w:rPr>
          <w:rFonts w:cs="Arial"/>
        </w:rPr>
        <w:t>480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 Der Vergebungsbetrag ist im Kostenvoranschlag enthalten und, soweit erforderlich, durch den Staatsvoranschlag 1994 gedeckt.</w:t>
      </w:r>
    </w:p>
    <w:p w:rsidR="008D340A" w:rsidRDefault="008D340A" w:rsidP="008D340A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8D340A" w:rsidRDefault="008D340A" w:rsidP="008D340A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8D340A" w:rsidRPr="005C3ABF" w:rsidRDefault="008D340A" w:rsidP="008D340A">
      <w:pPr>
        <w:tabs>
          <w:tab w:val="left" w:pos="478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Sanierung der Aufzugsanlagen in den Zentralverwaltungsgebäuden Kaspar Escher</w:t>
      </w:r>
      <w:r>
        <w:rPr>
          <w:rFonts w:cs="Arial"/>
        </w:rPr>
        <w:t>-</w:t>
      </w:r>
      <w:r w:rsidRPr="005C3ABF">
        <w:rPr>
          <w:rFonts w:cs="Arial"/>
        </w:rPr>
        <w:t>Haus, Verbindungsbau, Walchetor, Walcheturm</w:t>
      </w:r>
      <w:r>
        <w:rPr>
          <w:rFonts w:cs="Arial"/>
        </w:rPr>
        <w:t xml:space="preserve"> </w:t>
      </w:r>
      <w:r w:rsidRPr="005C3ABF">
        <w:rPr>
          <w:rFonts w:cs="Arial"/>
        </w:rPr>
        <w:t>und Neumühle wird an die Schindler Aufzüge AG, Zürich, vergeben.</w:t>
      </w:r>
      <w:r>
        <w:rPr>
          <w:rFonts w:cs="Arial"/>
        </w:rPr>
        <w:t xml:space="preserve"> </w:t>
      </w:r>
      <w:r w:rsidRPr="005C3ABF">
        <w:rPr>
          <w:rFonts w:cs="Arial"/>
        </w:rPr>
        <w:t>Die Offertsumme von Fr. 436</w:t>
      </w:r>
      <w:r>
        <w:rPr>
          <w:rFonts w:cs="Arial"/>
        </w:rPr>
        <w:t> </w:t>
      </w:r>
      <w:r w:rsidRPr="005C3ABF">
        <w:rPr>
          <w:rFonts w:cs="Arial"/>
        </w:rPr>
        <w:t>154.90 gemäss Offerte vom 28. Februar</w:t>
      </w:r>
      <w:r>
        <w:rPr>
          <w:rFonts w:cs="Arial"/>
        </w:rPr>
        <w:t xml:space="preserve"> </w:t>
      </w:r>
      <w:r w:rsidRPr="005C3ABF">
        <w:rPr>
          <w:rFonts w:cs="Arial"/>
        </w:rPr>
        <w:t>1994 kann sich für Unvorhergesehenes und Regiearbeiten auf Fr.</w:t>
      </w:r>
      <w:r>
        <w:rPr>
          <w:rFonts w:cs="Arial"/>
        </w:rPr>
        <w:t xml:space="preserve"> </w:t>
      </w:r>
      <w:r w:rsidRPr="005C3ABF">
        <w:rPr>
          <w:rFonts w:cs="Arial"/>
        </w:rPr>
        <w:t>480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8D340A" w:rsidRPr="005C3ABF" w:rsidRDefault="008D340A" w:rsidP="008D340A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Kosten gehen zu Lasten des Kontos 3010.5037.010, Erneuerungsunterhalt; Verwaltungsgebäude.</w:t>
      </w:r>
    </w:p>
    <w:p w:rsidR="008D340A" w:rsidRDefault="008D340A" w:rsidP="008D340A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8D340A" w:rsidRDefault="008D340A" w:rsidP="008D340A">
      <w:pPr>
        <w:pStyle w:val="00Vorgabetext"/>
        <w:keepNext/>
        <w:keepLines/>
        <w:rPr>
          <w:rFonts w:cs="Arial"/>
        </w:rPr>
      </w:pPr>
    </w:p>
    <w:p w:rsidR="008D340A" w:rsidRDefault="008D340A" w:rsidP="008D340A">
      <w:pPr>
        <w:pStyle w:val="00Vorgabetext"/>
        <w:keepNext/>
        <w:keepLines/>
        <w:rPr>
          <w:rFonts w:cs="Arial"/>
        </w:rPr>
      </w:pPr>
    </w:p>
    <w:p w:rsidR="00BE768B" w:rsidRDefault="008D340A" w:rsidP="008D340A">
      <w:pPr>
        <w:pStyle w:val="00Vorgabetext"/>
        <w:keepNext/>
        <w:keepLines/>
      </w:pPr>
      <w:r>
        <w:rPr>
          <w:rFonts w:cs="Arial"/>
        </w:rPr>
        <w:t>[</w:t>
      </w:r>
      <w:r w:rsidRPr="008D340A">
        <w:rPr>
          <w:rFonts w:cs="Arial"/>
          <w:i/>
        </w:rPr>
        <w:t>Transkript: OCR (Überarbeitung: Team TKR)/14.09.2017</w:t>
      </w:r>
      <w:bookmarkStart w:id="1" w:name="_GoBack"/>
      <w:r w:rsidRPr="008D340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40A" w:rsidRDefault="008D340A">
      <w:r>
        <w:separator/>
      </w:r>
    </w:p>
    <w:p w:rsidR="008D340A" w:rsidRDefault="008D340A"/>
    <w:p w:rsidR="008D340A" w:rsidRDefault="008D340A"/>
  </w:endnote>
  <w:endnote w:type="continuationSeparator" w:id="0">
    <w:p w:rsidR="008D340A" w:rsidRDefault="008D340A">
      <w:r>
        <w:continuationSeparator/>
      </w:r>
    </w:p>
    <w:p w:rsidR="008D340A" w:rsidRDefault="008D340A"/>
    <w:p w:rsidR="008D340A" w:rsidRDefault="008D34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40A" w:rsidRDefault="008D340A">
      <w:r>
        <w:separator/>
      </w:r>
    </w:p>
    <w:p w:rsidR="008D340A" w:rsidRDefault="008D340A"/>
    <w:p w:rsidR="008D340A" w:rsidRDefault="008D340A"/>
  </w:footnote>
  <w:footnote w:type="continuationSeparator" w:id="0">
    <w:p w:rsidR="008D340A" w:rsidRDefault="008D340A">
      <w:r>
        <w:continuationSeparator/>
      </w:r>
    </w:p>
    <w:p w:rsidR="008D340A" w:rsidRDefault="008D340A"/>
    <w:p w:rsidR="008D340A" w:rsidRDefault="008D34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D340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D340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0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D340A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29B4143-AA20-4B95-B6A5-2CAB2591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81103-0067-4242-972B-221B48DF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166</Words>
  <Characters>1264</Characters>
  <Application>Microsoft Office Word</Application>
  <DocSecurity>0</DocSecurity>
  <PresentationFormat/>
  <Lines>114</Lines>
  <Paragraphs>109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1321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Zentralverwaltungsgebäude (Gesamtsanierung)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2017-09-14T06:39:00Z</dcterms:created>
  <dcterms:modified xsi:type="dcterms:W3CDTF">2017-09-14T06:39:00Z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